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812D0" w14:textId="11DC5136" w:rsidR="000B277E" w:rsidRPr="00F23EC5" w:rsidRDefault="000B277E" w:rsidP="00064563">
      <w:pPr>
        <w:spacing w:line="276" w:lineRule="auto"/>
        <w:jc w:val="center"/>
        <w:rPr>
          <w:rFonts w:cstheme="minorHAnsi"/>
          <w:sz w:val="24"/>
          <w:szCs w:val="24"/>
        </w:rPr>
      </w:pPr>
      <w:bookmarkStart w:id="0" w:name="_GoBack"/>
      <w:bookmarkEnd w:id="0"/>
    </w:p>
    <w:p w14:paraId="1E467F38" w14:textId="647905B1" w:rsidR="000B277E" w:rsidRPr="00F23EC5" w:rsidRDefault="002053F8" w:rsidP="00064563">
      <w:pPr>
        <w:spacing w:line="276" w:lineRule="auto"/>
        <w:jc w:val="center"/>
        <w:rPr>
          <w:rFonts w:cstheme="minorHAnsi"/>
          <w:b/>
          <w:sz w:val="24"/>
          <w:szCs w:val="24"/>
        </w:rPr>
      </w:pPr>
      <w:r w:rsidRPr="00F23EC5">
        <w:rPr>
          <w:rFonts w:cstheme="minorHAnsi"/>
          <w:b/>
          <w:noProof/>
          <w:sz w:val="24"/>
          <w:szCs w:val="24"/>
        </w:rPr>
        <w:drawing>
          <wp:inline distT="0" distB="0" distL="0" distR="0" wp14:anchorId="03B72E09" wp14:editId="7C54AB34">
            <wp:extent cx="2705750" cy="1186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750" cy="1186915"/>
                    </a:xfrm>
                    <a:prstGeom prst="rect">
                      <a:avLst/>
                    </a:prstGeom>
                    <a:noFill/>
                    <a:ln>
                      <a:noFill/>
                    </a:ln>
                  </pic:spPr>
                </pic:pic>
              </a:graphicData>
            </a:graphic>
          </wp:inline>
        </w:drawing>
      </w:r>
    </w:p>
    <w:p w14:paraId="118B5007" w14:textId="77777777" w:rsidR="00FA008B" w:rsidRPr="00F23EC5" w:rsidRDefault="00FA008B" w:rsidP="00064563">
      <w:pPr>
        <w:spacing w:line="276" w:lineRule="auto"/>
        <w:jc w:val="center"/>
        <w:rPr>
          <w:rFonts w:cstheme="minorHAnsi"/>
          <w:b/>
          <w:sz w:val="24"/>
          <w:szCs w:val="24"/>
        </w:rPr>
      </w:pPr>
    </w:p>
    <w:p w14:paraId="47691A21" w14:textId="1D9FC3B5" w:rsidR="00D77412" w:rsidRDefault="00D77412" w:rsidP="00064563">
      <w:pPr>
        <w:spacing w:line="276" w:lineRule="auto"/>
        <w:jc w:val="center"/>
        <w:rPr>
          <w:rFonts w:cstheme="minorHAnsi"/>
          <w:b/>
          <w:sz w:val="44"/>
          <w:szCs w:val="44"/>
        </w:rPr>
      </w:pPr>
    </w:p>
    <w:p w14:paraId="1523A609" w14:textId="77777777" w:rsidR="001E652C" w:rsidRPr="00F23EC5" w:rsidRDefault="001E652C" w:rsidP="00064563">
      <w:pPr>
        <w:spacing w:line="276" w:lineRule="auto"/>
        <w:jc w:val="center"/>
        <w:rPr>
          <w:rFonts w:cstheme="minorHAnsi"/>
          <w:b/>
          <w:sz w:val="44"/>
          <w:szCs w:val="44"/>
        </w:rPr>
      </w:pPr>
    </w:p>
    <w:p w14:paraId="6C4C1B15" w14:textId="1F6C46F9" w:rsidR="000B277E" w:rsidRPr="00F23EC5" w:rsidRDefault="00A6626C" w:rsidP="00064563">
      <w:pPr>
        <w:spacing w:line="276" w:lineRule="auto"/>
        <w:jc w:val="center"/>
        <w:rPr>
          <w:rFonts w:cstheme="minorHAnsi"/>
          <w:b/>
          <w:sz w:val="40"/>
          <w:szCs w:val="40"/>
        </w:rPr>
      </w:pPr>
      <w:r w:rsidRPr="00F23EC5">
        <w:rPr>
          <w:rFonts w:cstheme="minorHAnsi"/>
          <w:b/>
          <w:sz w:val="40"/>
          <w:szCs w:val="40"/>
        </w:rPr>
        <w:t>I</w:t>
      </w:r>
      <w:r w:rsidR="000B277E" w:rsidRPr="00F23EC5">
        <w:rPr>
          <w:rFonts w:cstheme="minorHAnsi"/>
          <w:b/>
          <w:sz w:val="40"/>
          <w:szCs w:val="40"/>
        </w:rPr>
        <w:t xml:space="preserve">NVITATION TO NEGOTIATE </w:t>
      </w:r>
      <w:r w:rsidR="00BF38AD" w:rsidRPr="00F23EC5">
        <w:rPr>
          <w:rFonts w:cstheme="minorHAnsi"/>
          <w:b/>
          <w:sz w:val="40"/>
          <w:szCs w:val="40"/>
        </w:rPr>
        <w:t>201</w:t>
      </w:r>
      <w:r w:rsidRPr="00F23EC5">
        <w:rPr>
          <w:rFonts w:cstheme="minorHAnsi"/>
          <w:b/>
          <w:sz w:val="40"/>
          <w:szCs w:val="40"/>
        </w:rPr>
        <w:t>9</w:t>
      </w:r>
      <w:r w:rsidR="00BF38AD" w:rsidRPr="00F23EC5">
        <w:rPr>
          <w:rFonts w:cstheme="minorHAnsi"/>
          <w:b/>
          <w:sz w:val="40"/>
          <w:szCs w:val="40"/>
        </w:rPr>
        <w:t>-</w:t>
      </w:r>
      <w:r w:rsidR="007F5D89" w:rsidRPr="00F23EC5">
        <w:rPr>
          <w:rFonts w:cstheme="minorHAnsi"/>
          <w:b/>
          <w:sz w:val="40"/>
          <w:szCs w:val="40"/>
        </w:rPr>
        <w:t>200-01</w:t>
      </w:r>
    </w:p>
    <w:p w14:paraId="3EB7E792" w14:textId="77777777" w:rsidR="000B277E" w:rsidRPr="00F23EC5" w:rsidRDefault="000B277E" w:rsidP="003E425A">
      <w:pPr>
        <w:spacing w:line="276" w:lineRule="auto"/>
        <w:rPr>
          <w:rFonts w:cstheme="minorHAnsi"/>
          <w:b/>
          <w:sz w:val="40"/>
          <w:szCs w:val="40"/>
        </w:rPr>
      </w:pPr>
    </w:p>
    <w:p w14:paraId="303B9818" w14:textId="77777777" w:rsidR="00120D67" w:rsidRPr="00F23EC5" w:rsidRDefault="000B277E" w:rsidP="00120D67">
      <w:pPr>
        <w:spacing w:line="276" w:lineRule="auto"/>
        <w:jc w:val="center"/>
        <w:rPr>
          <w:rFonts w:cstheme="minorHAnsi"/>
          <w:b/>
          <w:sz w:val="40"/>
          <w:szCs w:val="40"/>
        </w:rPr>
      </w:pPr>
      <w:r w:rsidRPr="00F23EC5">
        <w:rPr>
          <w:rFonts w:cstheme="minorHAnsi"/>
          <w:b/>
          <w:sz w:val="40"/>
          <w:szCs w:val="40"/>
        </w:rPr>
        <w:t>for</w:t>
      </w:r>
    </w:p>
    <w:p w14:paraId="79469234" w14:textId="77777777" w:rsidR="000B277E" w:rsidRPr="00F23EC5" w:rsidRDefault="000B277E" w:rsidP="00064563">
      <w:pPr>
        <w:spacing w:line="276" w:lineRule="auto"/>
        <w:jc w:val="center"/>
        <w:rPr>
          <w:rFonts w:cstheme="minorHAnsi"/>
          <w:b/>
          <w:sz w:val="40"/>
          <w:szCs w:val="40"/>
        </w:rPr>
      </w:pPr>
    </w:p>
    <w:p w14:paraId="7FA1B750" w14:textId="77777777" w:rsidR="00165067" w:rsidRPr="00F23EC5" w:rsidRDefault="00ED7184" w:rsidP="00137590">
      <w:pPr>
        <w:spacing w:line="276" w:lineRule="auto"/>
        <w:jc w:val="center"/>
        <w:rPr>
          <w:rFonts w:cstheme="minorHAnsi"/>
          <w:b/>
          <w:sz w:val="40"/>
          <w:szCs w:val="40"/>
        </w:rPr>
      </w:pPr>
      <w:r w:rsidRPr="00F23EC5">
        <w:rPr>
          <w:rFonts w:cstheme="minorHAnsi"/>
          <w:b/>
          <w:sz w:val="40"/>
          <w:szCs w:val="40"/>
        </w:rPr>
        <w:t>C</w:t>
      </w:r>
      <w:r w:rsidR="001F628A" w:rsidRPr="00F23EC5">
        <w:rPr>
          <w:rFonts w:cstheme="minorHAnsi"/>
          <w:b/>
          <w:sz w:val="40"/>
          <w:szCs w:val="40"/>
        </w:rPr>
        <w:t>ustomer Engagement Center</w:t>
      </w:r>
      <w:r w:rsidRPr="00F23EC5">
        <w:rPr>
          <w:rFonts w:cstheme="minorHAnsi"/>
          <w:b/>
          <w:sz w:val="40"/>
          <w:szCs w:val="40"/>
        </w:rPr>
        <w:t xml:space="preserve"> Services</w:t>
      </w:r>
      <w:r w:rsidR="00165067" w:rsidRPr="00F23EC5">
        <w:rPr>
          <w:rFonts w:cstheme="minorHAnsi"/>
          <w:b/>
          <w:sz w:val="40"/>
          <w:szCs w:val="40"/>
        </w:rPr>
        <w:t xml:space="preserve"> </w:t>
      </w:r>
      <w:r w:rsidR="002E0D8D" w:rsidRPr="00F23EC5">
        <w:rPr>
          <w:rFonts w:cstheme="minorHAnsi"/>
          <w:b/>
          <w:sz w:val="40"/>
          <w:szCs w:val="40"/>
        </w:rPr>
        <w:t>a</w:t>
      </w:r>
      <w:r w:rsidR="008069BC" w:rsidRPr="00F23EC5">
        <w:rPr>
          <w:rFonts w:cstheme="minorHAnsi"/>
          <w:b/>
          <w:sz w:val="40"/>
          <w:szCs w:val="40"/>
        </w:rPr>
        <w:t>nd</w:t>
      </w:r>
    </w:p>
    <w:p w14:paraId="45291DA4" w14:textId="1D6D27EF" w:rsidR="00137590" w:rsidRPr="00F23EC5" w:rsidRDefault="008069BC" w:rsidP="00137590">
      <w:pPr>
        <w:spacing w:line="276" w:lineRule="auto"/>
        <w:jc w:val="center"/>
        <w:rPr>
          <w:rFonts w:cstheme="minorHAnsi"/>
          <w:b/>
          <w:sz w:val="40"/>
          <w:szCs w:val="40"/>
        </w:rPr>
      </w:pPr>
      <w:r w:rsidRPr="00F23EC5">
        <w:rPr>
          <w:rFonts w:cstheme="minorHAnsi"/>
          <w:b/>
          <w:sz w:val="40"/>
          <w:szCs w:val="40"/>
        </w:rPr>
        <w:t>Customer Relationship Management System Services</w:t>
      </w:r>
    </w:p>
    <w:p w14:paraId="2363CBA7" w14:textId="122B01B6" w:rsidR="000B277E" w:rsidRPr="00F23EC5" w:rsidRDefault="000B277E" w:rsidP="00064563">
      <w:pPr>
        <w:spacing w:line="276" w:lineRule="auto"/>
        <w:jc w:val="center"/>
        <w:rPr>
          <w:rFonts w:cstheme="minorHAnsi"/>
          <w:b/>
          <w:sz w:val="40"/>
          <w:szCs w:val="40"/>
        </w:rPr>
      </w:pPr>
    </w:p>
    <w:p w14:paraId="01CC565E" w14:textId="77777777" w:rsidR="000B277E" w:rsidRPr="00F23EC5" w:rsidRDefault="000B277E" w:rsidP="00064563">
      <w:pPr>
        <w:spacing w:line="276" w:lineRule="auto"/>
        <w:jc w:val="center"/>
        <w:rPr>
          <w:rFonts w:cstheme="minorHAnsi"/>
          <w:b/>
          <w:sz w:val="40"/>
          <w:szCs w:val="40"/>
        </w:rPr>
      </w:pPr>
    </w:p>
    <w:p w14:paraId="171A156A" w14:textId="4F676497" w:rsidR="000B277E" w:rsidRPr="004E65D6" w:rsidRDefault="000B277E" w:rsidP="00064563">
      <w:pPr>
        <w:spacing w:line="276" w:lineRule="auto"/>
        <w:jc w:val="center"/>
        <w:rPr>
          <w:rFonts w:cstheme="minorHAnsi"/>
          <w:b/>
          <w:color w:val="C00000"/>
          <w:sz w:val="40"/>
          <w:szCs w:val="40"/>
        </w:rPr>
      </w:pPr>
      <w:r w:rsidRPr="004E65D6">
        <w:rPr>
          <w:rFonts w:cstheme="minorHAnsi"/>
          <w:b/>
          <w:color w:val="C00000"/>
          <w:sz w:val="40"/>
          <w:szCs w:val="40"/>
        </w:rPr>
        <w:t xml:space="preserve">Proposals Due </w:t>
      </w:r>
      <w:r w:rsidR="00BA4B88" w:rsidRPr="004E65D6">
        <w:rPr>
          <w:rFonts w:cstheme="minorHAnsi"/>
          <w:b/>
          <w:color w:val="C00000"/>
          <w:sz w:val="40"/>
          <w:szCs w:val="40"/>
        </w:rPr>
        <w:t>November 25</w:t>
      </w:r>
      <w:r w:rsidR="00E97F1A" w:rsidRPr="004E65D6">
        <w:rPr>
          <w:rFonts w:cstheme="minorHAnsi"/>
          <w:b/>
          <w:color w:val="C00000"/>
          <w:sz w:val="40"/>
          <w:szCs w:val="40"/>
        </w:rPr>
        <w:t>, 201</w:t>
      </w:r>
      <w:r w:rsidR="00A6626C" w:rsidRPr="004E65D6">
        <w:rPr>
          <w:rFonts w:cstheme="minorHAnsi"/>
          <w:b/>
          <w:color w:val="C00000"/>
          <w:sz w:val="40"/>
          <w:szCs w:val="40"/>
        </w:rPr>
        <w:t>9</w:t>
      </w:r>
    </w:p>
    <w:p w14:paraId="5EB43F00" w14:textId="7E15991C" w:rsidR="000B277E" w:rsidRPr="001E652C" w:rsidRDefault="001E652C" w:rsidP="00064563">
      <w:pPr>
        <w:spacing w:line="276" w:lineRule="auto"/>
        <w:jc w:val="center"/>
        <w:rPr>
          <w:rFonts w:cstheme="minorHAnsi"/>
          <w:b/>
          <w:sz w:val="44"/>
          <w:szCs w:val="44"/>
        </w:rPr>
      </w:pPr>
      <w:r w:rsidRPr="004E65D6">
        <w:rPr>
          <w:rFonts w:cstheme="minorHAnsi"/>
          <w:b/>
          <w:color w:val="C00000"/>
          <w:sz w:val="40"/>
          <w:szCs w:val="40"/>
        </w:rPr>
        <w:t>N</w:t>
      </w:r>
      <w:r w:rsidR="00A75530" w:rsidRPr="004E65D6">
        <w:rPr>
          <w:rFonts w:cstheme="minorHAnsi"/>
          <w:b/>
          <w:color w:val="C00000"/>
          <w:sz w:val="40"/>
          <w:szCs w:val="40"/>
        </w:rPr>
        <w:t>oon</w:t>
      </w:r>
      <w:r w:rsidRPr="004E65D6">
        <w:rPr>
          <w:rFonts w:cstheme="minorHAnsi"/>
          <w:b/>
          <w:color w:val="C00000"/>
          <w:sz w:val="40"/>
          <w:szCs w:val="40"/>
        </w:rPr>
        <w:t>,</w:t>
      </w:r>
      <w:r w:rsidR="000B277E" w:rsidRPr="004E65D6">
        <w:rPr>
          <w:rFonts w:cstheme="minorHAnsi"/>
          <w:b/>
          <w:color w:val="C00000"/>
          <w:sz w:val="40"/>
          <w:szCs w:val="40"/>
        </w:rPr>
        <w:t xml:space="preserve"> Eastern Time</w:t>
      </w:r>
    </w:p>
    <w:p w14:paraId="43E1DC62" w14:textId="77777777" w:rsidR="000B277E" w:rsidRPr="00F23EC5" w:rsidRDefault="000B277E" w:rsidP="00064563">
      <w:pPr>
        <w:spacing w:line="276" w:lineRule="auto"/>
        <w:jc w:val="center"/>
        <w:rPr>
          <w:rFonts w:cstheme="minorHAnsi"/>
          <w:b/>
          <w:sz w:val="24"/>
          <w:szCs w:val="24"/>
        </w:rPr>
      </w:pPr>
    </w:p>
    <w:p w14:paraId="68C98D9C" w14:textId="31759869" w:rsidR="00D30805" w:rsidRPr="00F23EC5" w:rsidRDefault="00D30805" w:rsidP="00064563">
      <w:pPr>
        <w:spacing w:line="276" w:lineRule="auto"/>
        <w:jc w:val="center"/>
        <w:rPr>
          <w:rFonts w:cstheme="minorHAnsi"/>
          <w:b/>
          <w:sz w:val="24"/>
          <w:szCs w:val="24"/>
        </w:rPr>
      </w:pPr>
    </w:p>
    <w:p w14:paraId="0764C598" w14:textId="45574B7A" w:rsidR="0084707D" w:rsidRPr="00F23EC5" w:rsidRDefault="0084707D" w:rsidP="00064563">
      <w:pPr>
        <w:spacing w:line="276" w:lineRule="auto"/>
        <w:jc w:val="center"/>
        <w:rPr>
          <w:rFonts w:cstheme="minorHAnsi"/>
          <w:b/>
          <w:sz w:val="24"/>
          <w:szCs w:val="24"/>
        </w:rPr>
      </w:pPr>
    </w:p>
    <w:p w14:paraId="40F757B8" w14:textId="62E20C29" w:rsidR="0084707D" w:rsidRPr="00F23EC5" w:rsidRDefault="0084707D" w:rsidP="00064563">
      <w:pPr>
        <w:spacing w:line="276" w:lineRule="auto"/>
        <w:jc w:val="center"/>
        <w:rPr>
          <w:rFonts w:cstheme="minorHAnsi"/>
          <w:b/>
          <w:sz w:val="24"/>
          <w:szCs w:val="24"/>
        </w:rPr>
      </w:pPr>
    </w:p>
    <w:p w14:paraId="14F97EA1" w14:textId="77777777" w:rsidR="0084707D" w:rsidRPr="00F23EC5" w:rsidRDefault="0084707D" w:rsidP="00064563">
      <w:pPr>
        <w:spacing w:line="276" w:lineRule="auto"/>
        <w:jc w:val="center"/>
        <w:rPr>
          <w:rFonts w:cstheme="minorHAnsi"/>
          <w:b/>
          <w:sz w:val="24"/>
          <w:szCs w:val="24"/>
        </w:rPr>
      </w:pPr>
    </w:p>
    <w:p w14:paraId="45262249" w14:textId="77777777" w:rsidR="000B277E" w:rsidRPr="00F23EC5" w:rsidRDefault="000B277E" w:rsidP="00064563">
      <w:pPr>
        <w:spacing w:line="276" w:lineRule="auto"/>
        <w:rPr>
          <w:rFonts w:cstheme="minorHAnsi"/>
          <w:sz w:val="24"/>
          <w:szCs w:val="24"/>
        </w:rPr>
      </w:pPr>
    </w:p>
    <w:p w14:paraId="62FE2FE5" w14:textId="77777777" w:rsidR="000B277E" w:rsidRPr="00F23EC5" w:rsidRDefault="000B277E" w:rsidP="00064563">
      <w:pPr>
        <w:spacing w:line="276" w:lineRule="auto"/>
        <w:rPr>
          <w:rFonts w:cstheme="minorHAnsi"/>
          <w:sz w:val="24"/>
          <w:szCs w:val="24"/>
        </w:rPr>
      </w:pPr>
      <w:r w:rsidRPr="00F23EC5">
        <w:rPr>
          <w:rFonts w:cstheme="minorHAnsi"/>
          <w:sz w:val="24"/>
          <w:szCs w:val="24"/>
        </w:rPr>
        <w:t>Florida Healthy Kids Corporation</w:t>
      </w:r>
    </w:p>
    <w:p w14:paraId="4C805B2D" w14:textId="77777777" w:rsidR="00A6626C" w:rsidRPr="00F23EC5" w:rsidRDefault="00A6626C" w:rsidP="00064563">
      <w:pPr>
        <w:spacing w:line="276" w:lineRule="auto"/>
        <w:rPr>
          <w:rFonts w:cstheme="minorHAnsi"/>
          <w:sz w:val="24"/>
          <w:szCs w:val="24"/>
        </w:rPr>
      </w:pPr>
      <w:r w:rsidRPr="00F23EC5">
        <w:rPr>
          <w:rFonts w:cstheme="minorHAnsi"/>
          <w:sz w:val="24"/>
          <w:szCs w:val="24"/>
        </w:rPr>
        <w:t>1203 Governors Square Boulevard, Ste. 400</w:t>
      </w:r>
    </w:p>
    <w:p w14:paraId="7336B844" w14:textId="77777777" w:rsidR="000B277E" w:rsidRPr="00F23EC5" w:rsidRDefault="00A6626C" w:rsidP="00064563">
      <w:pPr>
        <w:spacing w:line="276" w:lineRule="auto"/>
        <w:rPr>
          <w:rFonts w:cstheme="minorHAnsi"/>
          <w:sz w:val="24"/>
          <w:szCs w:val="24"/>
        </w:rPr>
      </w:pPr>
      <w:r w:rsidRPr="00F23EC5">
        <w:rPr>
          <w:rFonts w:cstheme="minorHAnsi"/>
          <w:sz w:val="24"/>
          <w:szCs w:val="24"/>
        </w:rPr>
        <w:t>Tallahassee, FL 32301</w:t>
      </w:r>
    </w:p>
    <w:p w14:paraId="56CFA196" w14:textId="473853CC" w:rsidR="00D77412" w:rsidRPr="00F23EC5" w:rsidRDefault="00D77412" w:rsidP="00064563">
      <w:pPr>
        <w:spacing w:before="56" w:line="276" w:lineRule="auto"/>
        <w:jc w:val="both"/>
        <w:rPr>
          <w:rFonts w:eastAsia="Arial Narrow" w:cstheme="minorHAnsi"/>
          <w:sz w:val="24"/>
          <w:szCs w:val="24"/>
        </w:rPr>
      </w:pPr>
    </w:p>
    <w:p w14:paraId="08B290C9" w14:textId="77777777" w:rsidR="00356AE3" w:rsidRPr="00F23EC5" w:rsidRDefault="00356AE3" w:rsidP="00064563">
      <w:pPr>
        <w:spacing w:line="276" w:lineRule="auto"/>
        <w:rPr>
          <w:rFonts w:eastAsia="Arial Narrow" w:cstheme="minorHAnsi"/>
          <w:sz w:val="24"/>
          <w:szCs w:val="24"/>
        </w:rPr>
        <w:sectPr w:rsidR="00356AE3" w:rsidRPr="00F23EC5" w:rsidSect="00000D4A">
          <w:headerReference w:type="default" r:id="rId12"/>
          <w:footerReference w:type="default" r:id="rId13"/>
          <w:headerReference w:type="first" r:id="rId14"/>
          <w:footerReference w:type="first" r:id="rId15"/>
          <w:type w:val="continuous"/>
          <w:pgSz w:w="12240" w:h="15840"/>
          <w:pgMar w:top="1440" w:right="1440" w:bottom="1440" w:left="1440" w:header="720" w:footer="576" w:gutter="0"/>
          <w:pgNumType w:start="1"/>
          <w:cols w:space="720"/>
          <w:titlePg/>
          <w:docGrid w:linePitch="299"/>
        </w:sectPr>
      </w:pPr>
    </w:p>
    <w:p w14:paraId="45692D82" w14:textId="77777777" w:rsidR="00356AE3" w:rsidRPr="00F23EC5" w:rsidRDefault="000B277E" w:rsidP="00064563">
      <w:pPr>
        <w:spacing w:line="276" w:lineRule="auto"/>
        <w:ind w:left="1197" w:right="1913"/>
        <w:jc w:val="center"/>
        <w:rPr>
          <w:rFonts w:eastAsia="Arial Narrow" w:cstheme="minorHAnsi"/>
          <w:sz w:val="24"/>
          <w:szCs w:val="24"/>
        </w:rPr>
      </w:pPr>
      <w:r w:rsidRPr="00F23EC5">
        <w:rPr>
          <w:rFonts w:cstheme="minorHAnsi"/>
          <w:b/>
          <w:sz w:val="24"/>
          <w:szCs w:val="24"/>
        </w:rPr>
        <w:lastRenderedPageBreak/>
        <w:t>TABLE</w:t>
      </w:r>
      <w:r w:rsidRPr="00F23EC5">
        <w:rPr>
          <w:rFonts w:cstheme="minorHAnsi"/>
          <w:b/>
          <w:spacing w:val="-12"/>
          <w:sz w:val="24"/>
          <w:szCs w:val="24"/>
        </w:rPr>
        <w:t xml:space="preserve"> </w:t>
      </w:r>
      <w:r w:rsidRPr="00F23EC5">
        <w:rPr>
          <w:rFonts w:cstheme="minorHAnsi"/>
          <w:b/>
          <w:sz w:val="24"/>
          <w:szCs w:val="24"/>
        </w:rPr>
        <w:t>OF</w:t>
      </w:r>
      <w:r w:rsidRPr="00F23EC5">
        <w:rPr>
          <w:rFonts w:cstheme="minorHAnsi"/>
          <w:b/>
          <w:spacing w:val="-12"/>
          <w:sz w:val="24"/>
          <w:szCs w:val="24"/>
        </w:rPr>
        <w:t xml:space="preserve"> </w:t>
      </w:r>
      <w:r w:rsidRPr="00F23EC5">
        <w:rPr>
          <w:rFonts w:cstheme="minorHAnsi"/>
          <w:b/>
          <w:sz w:val="24"/>
          <w:szCs w:val="24"/>
        </w:rPr>
        <w:t>CONTENTS</w:t>
      </w:r>
    </w:p>
    <w:p w14:paraId="6F03C0CC" w14:textId="77777777" w:rsidR="00356AE3" w:rsidRPr="00F23EC5" w:rsidRDefault="00356AE3" w:rsidP="00064563">
      <w:pPr>
        <w:spacing w:line="276" w:lineRule="auto"/>
        <w:rPr>
          <w:rFonts w:eastAsia="Arial Narrow" w:cstheme="minorHAnsi"/>
          <w:sz w:val="24"/>
          <w:szCs w:val="24"/>
        </w:rPr>
      </w:pPr>
    </w:p>
    <w:p w14:paraId="7E083383" w14:textId="77777777" w:rsidR="00FA008B" w:rsidRPr="00F23EC5" w:rsidRDefault="00FA008B" w:rsidP="00064563">
      <w:pPr>
        <w:spacing w:line="276" w:lineRule="auto"/>
        <w:rPr>
          <w:rFonts w:eastAsia="Arial Narrow" w:cstheme="minorHAnsi"/>
          <w:sz w:val="24"/>
          <w:szCs w:val="24"/>
        </w:rPr>
      </w:pPr>
    </w:p>
    <w:p w14:paraId="173901F4" w14:textId="10DF92B6" w:rsidR="001E36F2" w:rsidRPr="00F23EC5" w:rsidRDefault="001E36F2">
      <w:pPr>
        <w:pStyle w:val="TOC1"/>
        <w:tabs>
          <w:tab w:val="left" w:pos="440"/>
          <w:tab w:val="right" w:leader="hyphen" w:pos="9350"/>
        </w:tabs>
        <w:rPr>
          <w:rFonts w:asciiTheme="minorHAnsi" w:eastAsiaTheme="minorEastAsia" w:hAnsiTheme="minorHAnsi" w:cstheme="minorHAnsi"/>
          <w:b w:val="0"/>
          <w:bCs w:val="0"/>
          <w:caps w:val="0"/>
          <w:noProof/>
          <w:sz w:val="22"/>
          <w:szCs w:val="22"/>
        </w:rPr>
      </w:pPr>
      <w:r w:rsidRPr="00F23EC5">
        <w:rPr>
          <w:rFonts w:asciiTheme="minorHAnsi" w:eastAsia="Arial Narrow" w:hAnsiTheme="minorHAnsi" w:cstheme="minorHAnsi"/>
          <w:bCs w:val="0"/>
          <w:caps w:val="0"/>
        </w:rPr>
        <w:fldChar w:fldCharType="begin"/>
      </w:r>
      <w:r w:rsidRPr="00F23EC5">
        <w:rPr>
          <w:rFonts w:asciiTheme="minorHAnsi" w:eastAsia="Arial Narrow" w:hAnsiTheme="minorHAnsi" w:cstheme="minorHAnsi"/>
          <w:bCs w:val="0"/>
          <w:caps w:val="0"/>
        </w:rPr>
        <w:instrText xml:space="preserve"> TOC \h \z \u \t "Heading 5,1" </w:instrText>
      </w:r>
      <w:r w:rsidRPr="00F23EC5">
        <w:rPr>
          <w:rFonts w:asciiTheme="minorHAnsi" w:eastAsia="Arial Narrow" w:hAnsiTheme="minorHAnsi" w:cstheme="minorHAnsi"/>
          <w:bCs w:val="0"/>
          <w:caps w:val="0"/>
        </w:rPr>
        <w:fldChar w:fldCharType="separate"/>
      </w:r>
      <w:hyperlink w:anchor="_Toc19813708" w:history="1">
        <w:r w:rsidRPr="00F23EC5">
          <w:rPr>
            <w:rStyle w:val="Hyperlink"/>
            <w:rFonts w:asciiTheme="minorHAnsi" w:hAnsiTheme="minorHAnsi" w:cstheme="minorHAnsi"/>
            <w:caps w:val="0"/>
            <w:noProof/>
          </w:rPr>
          <w:t>1.</w:t>
        </w:r>
        <w:r w:rsidRPr="00F23EC5">
          <w:rPr>
            <w:rFonts w:asciiTheme="minorHAnsi" w:eastAsiaTheme="minorEastAsia" w:hAnsiTheme="minorHAnsi" w:cstheme="minorHAnsi"/>
            <w:b w:val="0"/>
            <w:bCs w:val="0"/>
            <w:caps w:val="0"/>
            <w:noProof/>
            <w:sz w:val="22"/>
            <w:szCs w:val="22"/>
          </w:rPr>
          <w:tab/>
        </w:r>
        <w:r w:rsidRPr="00F23EC5">
          <w:rPr>
            <w:rStyle w:val="Hyperlink"/>
            <w:rFonts w:asciiTheme="minorHAnsi" w:hAnsiTheme="minorHAnsi" w:cstheme="minorHAnsi"/>
            <w:caps w:val="0"/>
            <w:noProof/>
          </w:rPr>
          <w:t>Introduction</w:t>
        </w:r>
        <w:r w:rsidRPr="00F23EC5">
          <w:rPr>
            <w:rFonts w:asciiTheme="minorHAnsi" w:hAnsiTheme="minorHAnsi" w:cstheme="minorHAnsi"/>
            <w:caps w:val="0"/>
            <w:noProof/>
            <w:webHidden/>
          </w:rPr>
          <w:tab/>
        </w:r>
        <w:r w:rsidRPr="00F23EC5">
          <w:rPr>
            <w:rFonts w:asciiTheme="minorHAnsi" w:hAnsiTheme="minorHAnsi" w:cstheme="minorHAnsi"/>
            <w:caps w:val="0"/>
            <w:noProof/>
            <w:webHidden/>
          </w:rPr>
          <w:fldChar w:fldCharType="begin"/>
        </w:r>
        <w:r w:rsidRPr="00F23EC5">
          <w:rPr>
            <w:rFonts w:asciiTheme="minorHAnsi" w:hAnsiTheme="minorHAnsi" w:cstheme="minorHAnsi"/>
            <w:caps w:val="0"/>
            <w:noProof/>
            <w:webHidden/>
          </w:rPr>
          <w:instrText xml:space="preserve"> PAGEREF _Toc19813708 \h </w:instrText>
        </w:r>
        <w:r w:rsidRPr="00F23EC5">
          <w:rPr>
            <w:rFonts w:asciiTheme="minorHAnsi" w:hAnsiTheme="minorHAnsi" w:cstheme="minorHAnsi"/>
            <w:caps w:val="0"/>
            <w:noProof/>
            <w:webHidden/>
          </w:rPr>
        </w:r>
        <w:r w:rsidRPr="00F23EC5">
          <w:rPr>
            <w:rFonts w:asciiTheme="minorHAnsi" w:hAnsiTheme="minorHAnsi" w:cstheme="minorHAnsi"/>
            <w:caps w:val="0"/>
            <w:noProof/>
            <w:webHidden/>
          </w:rPr>
          <w:fldChar w:fldCharType="separate"/>
        </w:r>
        <w:r w:rsidR="00AD5741">
          <w:rPr>
            <w:rFonts w:asciiTheme="minorHAnsi" w:hAnsiTheme="minorHAnsi" w:cstheme="minorHAnsi"/>
            <w:caps w:val="0"/>
            <w:noProof/>
            <w:webHidden/>
          </w:rPr>
          <w:t>3</w:t>
        </w:r>
        <w:r w:rsidRPr="00F23EC5">
          <w:rPr>
            <w:rFonts w:asciiTheme="minorHAnsi" w:hAnsiTheme="minorHAnsi" w:cstheme="minorHAnsi"/>
            <w:caps w:val="0"/>
            <w:noProof/>
            <w:webHidden/>
          </w:rPr>
          <w:fldChar w:fldCharType="end"/>
        </w:r>
      </w:hyperlink>
    </w:p>
    <w:p w14:paraId="010CBD5E" w14:textId="2673B30E" w:rsidR="001E36F2" w:rsidRPr="00F23EC5" w:rsidRDefault="00AD5741">
      <w:pPr>
        <w:pStyle w:val="TOC1"/>
        <w:tabs>
          <w:tab w:val="left" w:pos="440"/>
          <w:tab w:val="right" w:leader="hyphen" w:pos="9350"/>
        </w:tabs>
        <w:rPr>
          <w:rFonts w:asciiTheme="minorHAnsi" w:eastAsiaTheme="minorEastAsia" w:hAnsiTheme="minorHAnsi" w:cstheme="minorHAnsi"/>
          <w:b w:val="0"/>
          <w:bCs w:val="0"/>
          <w:caps w:val="0"/>
          <w:noProof/>
          <w:sz w:val="22"/>
          <w:szCs w:val="22"/>
        </w:rPr>
      </w:pPr>
      <w:hyperlink w:anchor="_Toc19813709" w:history="1">
        <w:r w:rsidR="001E36F2" w:rsidRPr="00F23EC5">
          <w:rPr>
            <w:rStyle w:val="Hyperlink"/>
            <w:rFonts w:asciiTheme="minorHAnsi" w:hAnsiTheme="minorHAnsi" w:cstheme="minorHAnsi"/>
            <w:caps w:val="0"/>
            <w:noProof/>
          </w:rPr>
          <w:t>2.</w:t>
        </w:r>
        <w:r w:rsidR="001E36F2" w:rsidRPr="00F23EC5">
          <w:rPr>
            <w:rFonts w:asciiTheme="minorHAnsi" w:eastAsiaTheme="minorEastAsia" w:hAnsiTheme="minorHAnsi" w:cstheme="minorHAnsi"/>
            <w:b w:val="0"/>
            <w:bCs w:val="0"/>
            <w:caps w:val="0"/>
            <w:noProof/>
            <w:sz w:val="22"/>
            <w:szCs w:val="22"/>
          </w:rPr>
          <w:tab/>
        </w:r>
        <w:r w:rsidR="001E36F2" w:rsidRPr="00F23EC5">
          <w:rPr>
            <w:rStyle w:val="Hyperlink"/>
            <w:rFonts w:asciiTheme="minorHAnsi" w:hAnsiTheme="minorHAnsi" w:cstheme="minorHAnsi"/>
            <w:caps w:val="0"/>
            <w:noProof/>
          </w:rPr>
          <w:t>Scope and Goals of the ITN</w:t>
        </w:r>
        <w:r w:rsidR="001E36F2" w:rsidRPr="00F23EC5">
          <w:rPr>
            <w:rFonts w:asciiTheme="minorHAnsi" w:hAnsiTheme="minorHAnsi" w:cstheme="minorHAnsi"/>
            <w:caps w:val="0"/>
            <w:noProof/>
            <w:webHidden/>
          </w:rPr>
          <w:tab/>
        </w:r>
        <w:r w:rsidR="001E36F2" w:rsidRPr="00F23EC5">
          <w:rPr>
            <w:rFonts w:asciiTheme="minorHAnsi" w:hAnsiTheme="minorHAnsi" w:cstheme="minorHAnsi"/>
            <w:caps w:val="0"/>
            <w:noProof/>
            <w:webHidden/>
          </w:rPr>
          <w:fldChar w:fldCharType="begin"/>
        </w:r>
        <w:r w:rsidR="001E36F2" w:rsidRPr="00F23EC5">
          <w:rPr>
            <w:rFonts w:asciiTheme="minorHAnsi" w:hAnsiTheme="minorHAnsi" w:cstheme="minorHAnsi"/>
            <w:caps w:val="0"/>
            <w:noProof/>
            <w:webHidden/>
          </w:rPr>
          <w:instrText xml:space="preserve"> PAGEREF _Toc19813709 \h </w:instrText>
        </w:r>
        <w:r w:rsidR="001E36F2" w:rsidRPr="00F23EC5">
          <w:rPr>
            <w:rFonts w:asciiTheme="minorHAnsi" w:hAnsiTheme="minorHAnsi" w:cstheme="minorHAnsi"/>
            <w:caps w:val="0"/>
            <w:noProof/>
            <w:webHidden/>
          </w:rPr>
        </w:r>
        <w:r w:rsidR="001E36F2" w:rsidRPr="00F23EC5">
          <w:rPr>
            <w:rFonts w:asciiTheme="minorHAnsi" w:hAnsiTheme="minorHAnsi" w:cstheme="minorHAnsi"/>
            <w:caps w:val="0"/>
            <w:noProof/>
            <w:webHidden/>
          </w:rPr>
          <w:fldChar w:fldCharType="separate"/>
        </w:r>
        <w:r>
          <w:rPr>
            <w:rFonts w:asciiTheme="minorHAnsi" w:hAnsiTheme="minorHAnsi" w:cstheme="minorHAnsi"/>
            <w:caps w:val="0"/>
            <w:noProof/>
            <w:webHidden/>
          </w:rPr>
          <w:t>9</w:t>
        </w:r>
        <w:r w:rsidR="001E36F2" w:rsidRPr="00F23EC5">
          <w:rPr>
            <w:rFonts w:asciiTheme="minorHAnsi" w:hAnsiTheme="minorHAnsi" w:cstheme="minorHAnsi"/>
            <w:caps w:val="0"/>
            <w:noProof/>
            <w:webHidden/>
          </w:rPr>
          <w:fldChar w:fldCharType="end"/>
        </w:r>
      </w:hyperlink>
    </w:p>
    <w:p w14:paraId="60C97CD0" w14:textId="4AFCCAA8" w:rsidR="001E36F2" w:rsidRPr="00F23EC5" w:rsidRDefault="00AD5741">
      <w:pPr>
        <w:pStyle w:val="TOC1"/>
        <w:tabs>
          <w:tab w:val="left" w:pos="440"/>
          <w:tab w:val="right" w:leader="hyphen" w:pos="9350"/>
        </w:tabs>
        <w:rPr>
          <w:rFonts w:asciiTheme="minorHAnsi" w:eastAsiaTheme="minorEastAsia" w:hAnsiTheme="minorHAnsi" w:cstheme="minorHAnsi"/>
          <w:b w:val="0"/>
          <w:bCs w:val="0"/>
          <w:caps w:val="0"/>
          <w:noProof/>
          <w:sz w:val="22"/>
          <w:szCs w:val="22"/>
        </w:rPr>
      </w:pPr>
      <w:hyperlink w:anchor="_Toc19813710" w:history="1">
        <w:r w:rsidR="001E36F2" w:rsidRPr="00F23EC5">
          <w:rPr>
            <w:rStyle w:val="Hyperlink"/>
            <w:rFonts w:asciiTheme="minorHAnsi" w:hAnsiTheme="minorHAnsi" w:cstheme="minorHAnsi"/>
            <w:caps w:val="0"/>
            <w:noProof/>
          </w:rPr>
          <w:t>3.</w:t>
        </w:r>
        <w:r w:rsidR="001E36F2" w:rsidRPr="00F23EC5">
          <w:rPr>
            <w:rFonts w:asciiTheme="minorHAnsi" w:eastAsiaTheme="minorEastAsia" w:hAnsiTheme="minorHAnsi" w:cstheme="minorHAnsi"/>
            <w:b w:val="0"/>
            <w:bCs w:val="0"/>
            <w:caps w:val="0"/>
            <w:noProof/>
            <w:sz w:val="22"/>
            <w:szCs w:val="22"/>
          </w:rPr>
          <w:tab/>
        </w:r>
        <w:r w:rsidR="001E36F2" w:rsidRPr="00F23EC5">
          <w:rPr>
            <w:rStyle w:val="Hyperlink"/>
            <w:rFonts w:asciiTheme="minorHAnsi" w:hAnsiTheme="minorHAnsi" w:cstheme="minorHAnsi"/>
            <w:caps w:val="0"/>
            <w:noProof/>
          </w:rPr>
          <w:t>General Instructions to Respondents</w:t>
        </w:r>
        <w:r w:rsidR="001E36F2" w:rsidRPr="00F23EC5">
          <w:rPr>
            <w:rFonts w:asciiTheme="minorHAnsi" w:hAnsiTheme="minorHAnsi" w:cstheme="minorHAnsi"/>
            <w:caps w:val="0"/>
            <w:noProof/>
            <w:webHidden/>
          </w:rPr>
          <w:tab/>
        </w:r>
        <w:r w:rsidR="001E36F2" w:rsidRPr="00F23EC5">
          <w:rPr>
            <w:rFonts w:asciiTheme="minorHAnsi" w:hAnsiTheme="minorHAnsi" w:cstheme="minorHAnsi"/>
            <w:caps w:val="0"/>
            <w:noProof/>
            <w:webHidden/>
          </w:rPr>
          <w:fldChar w:fldCharType="begin"/>
        </w:r>
        <w:r w:rsidR="001E36F2" w:rsidRPr="00F23EC5">
          <w:rPr>
            <w:rFonts w:asciiTheme="minorHAnsi" w:hAnsiTheme="minorHAnsi" w:cstheme="minorHAnsi"/>
            <w:caps w:val="0"/>
            <w:noProof/>
            <w:webHidden/>
          </w:rPr>
          <w:instrText xml:space="preserve"> PAGEREF _Toc19813710 \h </w:instrText>
        </w:r>
        <w:r w:rsidR="001E36F2" w:rsidRPr="00F23EC5">
          <w:rPr>
            <w:rFonts w:asciiTheme="minorHAnsi" w:hAnsiTheme="minorHAnsi" w:cstheme="minorHAnsi"/>
            <w:caps w:val="0"/>
            <w:noProof/>
            <w:webHidden/>
          </w:rPr>
        </w:r>
        <w:r w:rsidR="001E36F2" w:rsidRPr="00F23EC5">
          <w:rPr>
            <w:rFonts w:asciiTheme="minorHAnsi" w:hAnsiTheme="minorHAnsi" w:cstheme="minorHAnsi"/>
            <w:caps w:val="0"/>
            <w:noProof/>
            <w:webHidden/>
          </w:rPr>
          <w:fldChar w:fldCharType="separate"/>
        </w:r>
        <w:r>
          <w:rPr>
            <w:rFonts w:asciiTheme="minorHAnsi" w:hAnsiTheme="minorHAnsi" w:cstheme="minorHAnsi"/>
            <w:caps w:val="0"/>
            <w:noProof/>
            <w:webHidden/>
          </w:rPr>
          <w:t>11</w:t>
        </w:r>
        <w:r w:rsidR="001E36F2" w:rsidRPr="00F23EC5">
          <w:rPr>
            <w:rFonts w:asciiTheme="minorHAnsi" w:hAnsiTheme="minorHAnsi" w:cstheme="minorHAnsi"/>
            <w:caps w:val="0"/>
            <w:noProof/>
            <w:webHidden/>
          </w:rPr>
          <w:fldChar w:fldCharType="end"/>
        </w:r>
      </w:hyperlink>
    </w:p>
    <w:p w14:paraId="2CC62436" w14:textId="54CF8110" w:rsidR="001E36F2" w:rsidRPr="00F23EC5" w:rsidRDefault="00AD5741">
      <w:pPr>
        <w:pStyle w:val="TOC1"/>
        <w:tabs>
          <w:tab w:val="left" w:pos="440"/>
          <w:tab w:val="right" w:leader="hyphen" w:pos="9350"/>
        </w:tabs>
        <w:rPr>
          <w:rFonts w:asciiTheme="minorHAnsi" w:eastAsiaTheme="minorEastAsia" w:hAnsiTheme="minorHAnsi" w:cstheme="minorHAnsi"/>
          <w:b w:val="0"/>
          <w:bCs w:val="0"/>
          <w:caps w:val="0"/>
          <w:noProof/>
          <w:sz w:val="22"/>
          <w:szCs w:val="22"/>
        </w:rPr>
      </w:pPr>
      <w:hyperlink w:anchor="_Toc19813711" w:history="1">
        <w:r w:rsidR="001E36F2" w:rsidRPr="00F23EC5">
          <w:rPr>
            <w:rStyle w:val="Hyperlink"/>
            <w:rFonts w:asciiTheme="minorHAnsi" w:hAnsiTheme="minorHAnsi" w:cstheme="minorHAnsi"/>
            <w:caps w:val="0"/>
            <w:noProof/>
          </w:rPr>
          <w:t>4.</w:t>
        </w:r>
        <w:r w:rsidR="001E36F2" w:rsidRPr="00F23EC5">
          <w:rPr>
            <w:rFonts w:asciiTheme="minorHAnsi" w:eastAsiaTheme="minorEastAsia" w:hAnsiTheme="minorHAnsi" w:cstheme="minorHAnsi"/>
            <w:b w:val="0"/>
            <w:bCs w:val="0"/>
            <w:caps w:val="0"/>
            <w:noProof/>
            <w:sz w:val="22"/>
            <w:szCs w:val="22"/>
          </w:rPr>
          <w:tab/>
        </w:r>
        <w:r w:rsidR="001E36F2" w:rsidRPr="00F23EC5">
          <w:rPr>
            <w:rStyle w:val="Hyperlink"/>
            <w:rFonts w:asciiTheme="minorHAnsi" w:hAnsiTheme="minorHAnsi" w:cstheme="minorHAnsi"/>
            <w:caps w:val="0"/>
            <w:noProof/>
          </w:rPr>
          <w:t>Submission Requirements</w:t>
        </w:r>
        <w:r w:rsidR="001E36F2" w:rsidRPr="00F23EC5">
          <w:rPr>
            <w:rFonts w:asciiTheme="minorHAnsi" w:hAnsiTheme="minorHAnsi" w:cstheme="minorHAnsi"/>
            <w:caps w:val="0"/>
            <w:noProof/>
            <w:webHidden/>
          </w:rPr>
          <w:tab/>
        </w:r>
        <w:r w:rsidR="001E36F2" w:rsidRPr="00F23EC5">
          <w:rPr>
            <w:rFonts w:asciiTheme="minorHAnsi" w:hAnsiTheme="minorHAnsi" w:cstheme="minorHAnsi"/>
            <w:caps w:val="0"/>
            <w:noProof/>
            <w:webHidden/>
          </w:rPr>
          <w:fldChar w:fldCharType="begin"/>
        </w:r>
        <w:r w:rsidR="001E36F2" w:rsidRPr="00F23EC5">
          <w:rPr>
            <w:rFonts w:asciiTheme="minorHAnsi" w:hAnsiTheme="minorHAnsi" w:cstheme="minorHAnsi"/>
            <w:caps w:val="0"/>
            <w:noProof/>
            <w:webHidden/>
          </w:rPr>
          <w:instrText xml:space="preserve"> PAGEREF _Toc19813711 \h </w:instrText>
        </w:r>
        <w:r w:rsidR="001E36F2" w:rsidRPr="00F23EC5">
          <w:rPr>
            <w:rFonts w:asciiTheme="minorHAnsi" w:hAnsiTheme="minorHAnsi" w:cstheme="minorHAnsi"/>
            <w:caps w:val="0"/>
            <w:noProof/>
            <w:webHidden/>
          </w:rPr>
        </w:r>
        <w:r w:rsidR="001E36F2" w:rsidRPr="00F23EC5">
          <w:rPr>
            <w:rFonts w:asciiTheme="minorHAnsi" w:hAnsiTheme="minorHAnsi" w:cstheme="minorHAnsi"/>
            <w:caps w:val="0"/>
            <w:noProof/>
            <w:webHidden/>
          </w:rPr>
          <w:fldChar w:fldCharType="separate"/>
        </w:r>
        <w:r>
          <w:rPr>
            <w:rFonts w:asciiTheme="minorHAnsi" w:hAnsiTheme="minorHAnsi" w:cstheme="minorHAnsi"/>
            <w:caps w:val="0"/>
            <w:noProof/>
            <w:webHidden/>
          </w:rPr>
          <w:t>19</w:t>
        </w:r>
        <w:r w:rsidR="001E36F2" w:rsidRPr="00F23EC5">
          <w:rPr>
            <w:rFonts w:asciiTheme="minorHAnsi" w:hAnsiTheme="minorHAnsi" w:cstheme="minorHAnsi"/>
            <w:caps w:val="0"/>
            <w:noProof/>
            <w:webHidden/>
          </w:rPr>
          <w:fldChar w:fldCharType="end"/>
        </w:r>
      </w:hyperlink>
    </w:p>
    <w:p w14:paraId="4867F918" w14:textId="3B1645A2" w:rsidR="001E36F2" w:rsidRPr="00F23EC5" w:rsidRDefault="00AD5741">
      <w:pPr>
        <w:pStyle w:val="TOC1"/>
        <w:tabs>
          <w:tab w:val="left" w:pos="440"/>
          <w:tab w:val="right" w:leader="hyphen" w:pos="9350"/>
        </w:tabs>
        <w:rPr>
          <w:rFonts w:asciiTheme="minorHAnsi" w:eastAsiaTheme="minorEastAsia" w:hAnsiTheme="minorHAnsi" w:cstheme="minorHAnsi"/>
          <w:b w:val="0"/>
          <w:bCs w:val="0"/>
          <w:caps w:val="0"/>
          <w:noProof/>
          <w:sz w:val="22"/>
          <w:szCs w:val="22"/>
        </w:rPr>
      </w:pPr>
      <w:hyperlink w:anchor="_Toc19813712" w:history="1">
        <w:r w:rsidR="001E36F2" w:rsidRPr="00F23EC5">
          <w:rPr>
            <w:rStyle w:val="Hyperlink"/>
            <w:rFonts w:asciiTheme="minorHAnsi" w:hAnsiTheme="minorHAnsi" w:cstheme="minorHAnsi"/>
            <w:caps w:val="0"/>
            <w:noProof/>
          </w:rPr>
          <w:t>5.</w:t>
        </w:r>
        <w:r w:rsidR="001E36F2" w:rsidRPr="00F23EC5">
          <w:rPr>
            <w:rFonts w:asciiTheme="minorHAnsi" w:eastAsiaTheme="minorEastAsia" w:hAnsiTheme="minorHAnsi" w:cstheme="minorHAnsi"/>
            <w:b w:val="0"/>
            <w:bCs w:val="0"/>
            <w:caps w:val="0"/>
            <w:noProof/>
            <w:sz w:val="22"/>
            <w:szCs w:val="22"/>
          </w:rPr>
          <w:tab/>
        </w:r>
        <w:r w:rsidR="001E36F2" w:rsidRPr="00F23EC5">
          <w:rPr>
            <w:rStyle w:val="Hyperlink"/>
            <w:rFonts w:asciiTheme="minorHAnsi" w:hAnsiTheme="minorHAnsi" w:cstheme="minorHAnsi"/>
            <w:caps w:val="0"/>
            <w:noProof/>
          </w:rPr>
          <w:t>Cost Proposal</w:t>
        </w:r>
        <w:r w:rsidR="001E36F2" w:rsidRPr="00F23EC5">
          <w:rPr>
            <w:rFonts w:asciiTheme="minorHAnsi" w:hAnsiTheme="minorHAnsi" w:cstheme="minorHAnsi"/>
            <w:caps w:val="0"/>
            <w:noProof/>
            <w:webHidden/>
          </w:rPr>
          <w:tab/>
        </w:r>
        <w:r w:rsidR="001E36F2" w:rsidRPr="00F23EC5">
          <w:rPr>
            <w:rFonts w:asciiTheme="minorHAnsi" w:hAnsiTheme="minorHAnsi" w:cstheme="minorHAnsi"/>
            <w:caps w:val="0"/>
            <w:noProof/>
            <w:webHidden/>
          </w:rPr>
          <w:fldChar w:fldCharType="begin"/>
        </w:r>
        <w:r w:rsidR="001E36F2" w:rsidRPr="00F23EC5">
          <w:rPr>
            <w:rFonts w:asciiTheme="minorHAnsi" w:hAnsiTheme="minorHAnsi" w:cstheme="minorHAnsi"/>
            <w:caps w:val="0"/>
            <w:noProof/>
            <w:webHidden/>
          </w:rPr>
          <w:instrText xml:space="preserve"> PAGEREF _Toc19813712 \h </w:instrText>
        </w:r>
        <w:r w:rsidR="001E36F2" w:rsidRPr="00F23EC5">
          <w:rPr>
            <w:rFonts w:asciiTheme="minorHAnsi" w:hAnsiTheme="minorHAnsi" w:cstheme="minorHAnsi"/>
            <w:caps w:val="0"/>
            <w:noProof/>
            <w:webHidden/>
          </w:rPr>
        </w:r>
        <w:r w:rsidR="001E36F2" w:rsidRPr="00F23EC5">
          <w:rPr>
            <w:rFonts w:asciiTheme="minorHAnsi" w:hAnsiTheme="minorHAnsi" w:cstheme="minorHAnsi"/>
            <w:caps w:val="0"/>
            <w:noProof/>
            <w:webHidden/>
          </w:rPr>
          <w:fldChar w:fldCharType="separate"/>
        </w:r>
        <w:r>
          <w:rPr>
            <w:rFonts w:asciiTheme="minorHAnsi" w:hAnsiTheme="minorHAnsi" w:cstheme="minorHAnsi"/>
            <w:caps w:val="0"/>
            <w:noProof/>
            <w:webHidden/>
          </w:rPr>
          <w:t>42</w:t>
        </w:r>
        <w:r w:rsidR="001E36F2" w:rsidRPr="00F23EC5">
          <w:rPr>
            <w:rFonts w:asciiTheme="minorHAnsi" w:hAnsiTheme="minorHAnsi" w:cstheme="minorHAnsi"/>
            <w:caps w:val="0"/>
            <w:noProof/>
            <w:webHidden/>
          </w:rPr>
          <w:fldChar w:fldCharType="end"/>
        </w:r>
      </w:hyperlink>
    </w:p>
    <w:p w14:paraId="57CBE083" w14:textId="4B2D20D5" w:rsidR="001E36F2" w:rsidRPr="00F23EC5" w:rsidRDefault="00AD5741">
      <w:pPr>
        <w:pStyle w:val="TOC1"/>
        <w:tabs>
          <w:tab w:val="left" w:pos="440"/>
          <w:tab w:val="right" w:leader="hyphen" w:pos="9350"/>
        </w:tabs>
        <w:rPr>
          <w:rFonts w:asciiTheme="minorHAnsi" w:eastAsiaTheme="minorEastAsia" w:hAnsiTheme="minorHAnsi" w:cstheme="minorHAnsi"/>
          <w:b w:val="0"/>
          <w:bCs w:val="0"/>
          <w:caps w:val="0"/>
          <w:noProof/>
          <w:sz w:val="22"/>
          <w:szCs w:val="22"/>
        </w:rPr>
      </w:pPr>
      <w:hyperlink w:anchor="_Toc19813713" w:history="1">
        <w:r w:rsidR="001E36F2" w:rsidRPr="00F23EC5">
          <w:rPr>
            <w:rStyle w:val="Hyperlink"/>
            <w:rFonts w:asciiTheme="minorHAnsi" w:hAnsiTheme="minorHAnsi" w:cstheme="minorHAnsi"/>
            <w:caps w:val="0"/>
            <w:noProof/>
          </w:rPr>
          <w:t>6.</w:t>
        </w:r>
        <w:r w:rsidR="001E36F2" w:rsidRPr="00F23EC5">
          <w:rPr>
            <w:rFonts w:asciiTheme="minorHAnsi" w:eastAsiaTheme="minorEastAsia" w:hAnsiTheme="minorHAnsi" w:cstheme="minorHAnsi"/>
            <w:b w:val="0"/>
            <w:bCs w:val="0"/>
            <w:caps w:val="0"/>
            <w:noProof/>
            <w:sz w:val="22"/>
            <w:szCs w:val="22"/>
          </w:rPr>
          <w:tab/>
        </w:r>
        <w:r w:rsidR="001E36F2" w:rsidRPr="00F23EC5">
          <w:rPr>
            <w:rStyle w:val="Hyperlink"/>
            <w:rFonts w:asciiTheme="minorHAnsi" w:hAnsiTheme="minorHAnsi" w:cstheme="minorHAnsi"/>
            <w:caps w:val="0"/>
            <w:noProof/>
          </w:rPr>
          <w:t>Evaluation of Proposals</w:t>
        </w:r>
        <w:r w:rsidR="001E36F2" w:rsidRPr="00F23EC5">
          <w:rPr>
            <w:rFonts w:asciiTheme="minorHAnsi" w:hAnsiTheme="minorHAnsi" w:cstheme="minorHAnsi"/>
            <w:caps w:val="0"/>
            <w:noProof/>
            <w:webHidden/>
          </w:rPr>
          <w:tab/>
        </w:r>
        <w:r w:rsidR="001E36F2" w:rsidRPr="00F23EC5">
          <w:rPr>
            <w:rFonts w:asciiTheme="minorHAnsi" w:hAnsiTheme="minorHAnsi" w:cstheme="minorHAnsi"/>
            <w:caps w:val="0"/>
            <w:noProof/>
            <w:webHidden/>
          </w:rPr>
          <w:fldChar w:fldCharType="begin"/>
        </w:r>
        <w:r w:rsidR="001E36F2" w:rsidRPr="00F23EC5">
          <w:rPr>
            <w:rFonts w:asciiTheme="minorHAnsi" w:hAnsiTheme="minorHAnsi" w:cstheme="minorHAnsi"/>
            <w:caps w:val="0"/>
            <w:noProof/>
            <w:webHidden/>
          </w:rPr>
          <w:instrText xml:space="preserve"> PAGEREF _Toc19813713 \h </w:instrText>
        </w:r>
        <w:r w:rsidR="001E36F2" w:rsidRPr="00F23EC5">
          <w:rPr>
            <w:rFonts w:asciiTheme="minorHAnsi" w:hAnsiTheme="minorHAnsi" w:cstheme="minorHAnsi"/>
            <w:caps w:val="0"/>
            <w:noProof/>
            <w:webHidden/>
          </w:rPr>
        </w:r>
        <w:r w:rsidR="001E36F2" w:rsidRPr="00F23EC5">
          <w:rPr>
            <w:rFonts w:asciiTheme="minorHAnsi" w:hAnsiTheme="minorHAnsi" w:cstheme="minorHAnsi"/>
            <w:caps w:val="0"/>
            <w:noProof/>
            <w:webHidden/>
          </w:rPr>
          <w:fldChar w:fldCharType="separate"/>
        </w:r>
        <w:r>
          <w:rPr>
            <w:rFonts w:asciiTheme="minorHAnsi" w:hAnsiTheme="minorHAnsi" w:cstheme="minorHAnsi"/>
            <w:caps w:val="0"/>
            <w:noProof/>
            <w:webHidden/>
          </w:rPr>
          <w:t>43</w:t>
        </w:r>
        <w:r w:rsidR="001E36F2" w:rsidRPr="00F23EC5">
          <w:rPr>
            <w:rFonts w:asciiTheme="minorHAnsi" w:hAnsiTheme="minorHAnsi" w:cstheme="minorHAnsi"/>
            <w:caps w:val="0"/>
            <w:noProof/>
            <w:webHidden/>
          </w:rPr>
          <w:fldChar w:fldCharType="end"/>
        </w:r>
      </w:hyperlink>
    </w:p>
    <w:p w14:paraId="4370F6C7" w14:textId="59CF828B" w:rsidR="001E36F2" w:rsidRPr="00F23EC5" w:rsidRDefault="00AD5741">
      <w:pPr>
        <w:pStyle w:val="TOC1"/>
        <w:tabs>
          <w:tab w:val="left" w:pos="440"/>
          <w:tab w:val="right" w:leader="hyphen" w:pos="9350"/>
        </w:tabs>
        <w:rPr>
          <w:rFonts w:asciiTheme="minorHAnsi" w:eastAsiaTheme="minorEastAsia" w:hAnsiTheme="minorHAnsi" w:cstheme="minorHAnsi"/>
          <w:b w:val="0"/>
          <w:bCs w:val="0"/>
          <w:caps w:val="0"/>
          <w:noProof/>
          <w:sz w:val="22"/>
          <w:szCs w:val="22"/>
        </w:rPr>
      </w:pPr>
      <w:hyperlink w:anchor="_Toc19813714" w:history="1">
        <w:r w:rsidR="001E36F2" w:rsidRPr="00F23EC5">
          <w:rPr>
            <w:rStyle w:val="Hyperlink"/>
            <w:rFonts w:asciiTheme="minorHAnsi" w:hAnsiTheme="minorHAnsi" w:cstheme="minorHAnsi"/>
            <w:caps w:val="0"/>
            <w:noProof/>
          </w:rPr>
          <w:t>7.</w:t>
        </w:r>
        <w:r w:rsidR="001E36F2" w:rsidRPr="00F23EC5">
          <w:rPr>
            <w:rFonts w:asciiTheme="minorHAnsi" w:eastAsiaTheme="minorEastAsia" w:hAnsiTheme="minorHAnsi" w:cstheme="minorHAnsi"/>
            <w:b w:val="0"/>
            <w:bCs w:val="0"/>
            <w:caps w:val="0"/>
            <w:noProof/>
            <w:sz w:val="22"/>
            <w:szCs w:val="22"/>
          </w:rPr>
          <w:tab/>
        </w:r>
        <w:r w:rsidR="001E36F2" w:rsidRPr="00F23EC5">
          <w:rPr>
            <w:rStyle w:val="Hyperlink"/>
            <w:rFonts w:asciiTheme="minorHAnsi" w:hAnsiTheme="minorHAnsi" w:cstheme="minorHAnsi"/>
            <w:caps w:val="0"/>
            <w:noProof/>
          </w:rPr>
          <w:t>Negotiations and Award</w:t>
        </w:r>
        <w:r w:rsidR="001E36F2" w:rsidRPr="00F23EC5">
          <w:rPr>
            <w:rFonts w:asciiTheme="minorHAnsi" w:hAnsiTheme="minorHAnsi" w:cstheme="minorHAnsi"/>
            <w:caps w:val="0"/>
            <w:noProof/>
            <w:webHidden/>
          </w:rPr>
          <w:tab/>
        </w:r>
        <w:r w:rsidR="001E36F2" w:rsidRPr="00F23EC5">
          <w:rPr>
            <w:rFonts w:asciiTheme="minorHAnsi" w:hAnsiTheme="minorHAnsi" w:cstheme="minorHAnsi"/>
            <w:caps w:val="0"/>
            <w:noProof/>
            <w:webHidden/>
          </w:rPr>
          <w:fldChar w:fldCharType="begin"/>
        </w:r>
        <w:r w:rsidR="001E36F2" w:rsidRPr="00F23EC5">
          <w:rPr>
            <w:rFonts w:asciiTheme="minorHAnsi" w:hAnsiTheme="minorHAnsi" w:cstheme="minorHAnsi"/>
            <w:caps w:val="0"/>
            <w:noProof/>
            <w:webHidden/>
          </w:rPr>
          <w:instrText xml:space="preserve"> PAGEREF _Toc19813714 \h </w:instrText>
        </w:r>
        <w:r w:rsidR="001E36F2" w:rsidRPr="00F23EC5">
          <w:rPr>
            <w:rFonts w:asciiTheme="minorHAnsi" w:hAnsiTheme="minorHAnsi" w:cstheme="minorHAnsi"/>
            <w:caps w:val="0"/>
            <w:noProof/>
            <w:webHidden/>
          </w:rPr>
        </w:r>
        <w:r w:rsidR="001E36F2" w:rsidRPr="00F23EC5">
          <w:rPr>
            <w:rFonts w:asciiTheme="minorHAnsi" w:hAnsiTheme="minorHAnsi" w:cstheme="minorHAnsi"/>
            <w:caps w:val="0"/>
            <w:noProof/>
            <w:webHidden/>
          </w:rPr>
          <w:fldChar w:fldCharType="separate"/>
        </w:r>
        <w:r>
          <w:rPr>
            <w:rFonts w:asciiTheme="minorHAnsi" w:hAnsiTheme="minorHAnsi" w:cstheme="minorHAnsi"/>
            <w:caps w:val="0"/>
            <w:noProof/>
            <w:webHidden/>
          </w:rPr>
          <w:t>47</w:t>
        </w:r>
        <w:r w:rsidR="001E36F2" w:rsidRPr="00F23EC5">
          <w:rPr>
            <w:rFonts w:asciiTheme="minorHAnsi" w:hAnsiTheme="minorHAnsi" w:cstheme="minorHAnsi"/>
            <w:caps w:val="0"/>
            <w:noProof/>
            <w:webHidden/>
          </w:rPr>
          <w:fldChar w:fldCharType="end"/>
        </w:r>
      </w:hyperlink>
    </w:p>
    <w:p w14:paraId="5FB80D6D" w14:textId="2F104EE0" w:rsidR="001E36F2" w:rsidRPr="00F23EC5" w:rsidRDefault="00AD5741">
      <w:pPr>
        <w:pStyle w:val="TOC1"/>
        <w:tabs>
          <w:tab w:val="left" w:pos="440"/>
          <w:tab w:val="right" w:leader="hyphen" w:pos="9350"/>
        </w:tabs>
        <w:rPr>
          <w:rFonts w:asciiTheme="minorHAnsi" w:eastAsiaTheme="minorEastAsia" w:hAnsiTheme="minorHAnsi" w:cstheme="minorHAnsi"/>
          <w:b w:val="0"/>
          <w:bCs w:val="0"/>
          <w:caps w:val="0"/>
          <w:noProof/>
          <w:sz w:val="22"/>
          <w:szCs w:val="22"/>
        </w:rPr>
      </w:pPr>
      <w:hyperlink w:anchor="_Toc19813715" w:history="1">
        <w:r w:rsidR="001E36F2" w:rsidRPr="00F23EC5">
          <w:rPr>
            <w:rStyle w:val="Hyperlink"/>
            <w:rFonts w:asciiTheme="minorHAnsi" w:hAnsiTheme="minorHAnsi" w:cstheme="minorHAnsi"/>
            <w:caps w:val="0"/>
            <w:noProof/>
          </w:rPr>
          <w:t>8.</w:t>
        </w:r>
        <w:r w:rsidR="001E36F2" w:rsidRPr="00F23EC5">
          <w:rPr>
            <w:rFonts w:asciiTheme="minorHAnsi" w:eastAsiaTheme="minorEastAsia" w:hAnsiTheme="minorHAnsi" w:cstheme="minorHAnsi"/>
            <w:b w:val="0"/>
            <w:bCs w:val="0"/>
            <w:caps w:val="0"/>
            <w:noProof/>
            <w:sz w:val="22"/>
            <w:szCs w:val="22"/>
          </w:rPr>
          <w:tab/>
        </w:r>
        <w:r w:rsidR="001E36F2" w:rsidRPr="00F23EC5">
          <w:rPr>
            <w:rStyle w:val="Hyperlink"/>
            <w:rFonts w:asciiTheme="minorHAnsi" w:hAnsiTheme="minorHAnsi" w:cstheme="minorHAnsi"/>
            <w:caps w:val="0"/>
            <w:noProof/>
          </w:rPr>
          <w:t>Attachments</w:t>
        </w:r>
        <w:r w:rsidR="001E36F2" w:rsidRPr="00F23EC5">
          <w:rPr>
            <w:rFonts w:asciiTheme="minorHAnsi" w:hAnsiTheme="minorHAnsi" w:cstheme="minorHAnsi"/>
            <w:caps w:val="0"/>
            <w:noProof/>
            <w:webHidden/>
          </w:rPr>
          <w:tab/>
        </w:r>
        <w:r w:rsidR="001E36F2" w:rsidRPr="00F23EC5">
          <w:rPr>
            <w:rFonts w:asciiTheme="minorHAnsi" w:hAnsiTheme="minorHAnsi" w:cstheme="minorHAnsi"/>
            <w:caps w:val="0"/>
            <w:noProof/>
            <w:webHidden/>
          </w:rPr>
          <w:fldChar w:fldCharType="begin"/>
        </w:r>
        <w:r w:rsidR="001E36F2" w:rsidRPr="00F23EC5">
          <w:rPr>
            <w:rFonts w:asciiTheme="minorHAnsi" w:hAnsiTheme="minorHAnsi" w:cstheme="minorHAnsi"/>
            <w:caps w:val="0"/>
            <w:noProof/>
            <w:webHidden/>
          </w:rPr>
          <w:instrText xml:space="preserve"> PAGEREF _Toc19813715 \h </w:instrText>
        </w:r>
        <w:r w:rsidR="001E36F2" w:rsidRPr="00F23EC5">
          <w:rPr>
            <w:rFonts w:asciiTheme="minorHAnsi" w:hAnsiTheme="minorHAnsi" w:cstheme="minorHAnsi"/>
            <w:caps w:val="0"/>
            <w:noProof/>
            <w:webHidden/>
          </w:rPr>
        </w:r>
        <w:r w:rsidR="001E36F2" w:rsidRPr="00F23EC5">
          <w:rPr>
            <w:rFonts w:asciiTheme="minorHAnsi" w:hAnsiTheme="minorHAnsi" w:cstheme="minorHAnsi"/>
            <w:caps w:val="0"/>
            <w:noProof/>
            <w:webHidden/>
          </w:rPr>
          <w:fldChar w:fldCharType="separate"/>
        </w:r>
        <w:r>
          <w:rPr>
            <w:rFonts w:asciiTheme="minorHAnsi" w:hAnsiTheme="minorHAnsi" w:cstheme="minorHAnsi"/>
            <w:caps w:val="0"/>
            <w:noProof/>
            <w:webHidden/>
          </w:rPr>
          <w:t>51</w:t>
        </w:r>
        <w:r w:rsidR="001E36F2" w:rsidRPr="00F23EC5">
          <w:rPr>
            <w:rFonts w:asciiTheme="minorHAnsi" w:hAnsiTheme="minorHAnsi" w:cstheme="minorHAnsi"/>
            <w:caps w:val="0"/>
            <w:noProof/>
            <w:webHidden/>
          </w:rPr>
          <w:fldChar w:fldCharType="end"/>
        </w:r>
      </w:hyperlink>
    </w:p>
    <w:p w14:paraId="32E80656" w14:textId="0CC17D78" w:rsidR="001E36F2" w:rsidRPr="00F23EC5" w:rsidRDefault="00AD5741">
      <w:pPr>
        <w:pStyle w:val="TOC1"/>
        <w:tabs>
          <w:tab w:val="left" w:pos="440"/>
          <w:tab w:val="right" w:leader="hyphen" w:pos="9350"/>
        </w:tabs>
        <w:rPr>
          <w:rFonts w:asciiTheme="minorHAnsi" w:eastAsiaTheme="minorEastAsia" w:hAnsiTheme="minorHAnsi" w:cstheme="minorHAnsi"/>
          <w:b w:val="0"/>
          <w:bCs w:val="0"/>
          <w:caps w:val="0"/>
          <w:noProof/>
          <w:sz w:val="22"/>
          <w:szCs w:val="22"/>
        </w:rPr>
      </w:pPr>
      <w:hyperlink w:anchor="_Toc19813716" w:history="1">
        <w:r w:rsidR="001E36F2" w:rsidRPr="00F23EC5">
          <w:rPr>
            <w:rStyle w:val="Hyperlink"/>
            <w:rFonts w:asciiTheme="minorHAnsi" w:hAnsiTheme="minorHAnsi" w:cstheme="minorHAnsi"/>
            <w:caps w:val="0"/>
            <w:noProof/>
          </w:rPr>
          <w:t>9.</w:t>
        </w:r>
        <w:r w:rsidR="001E36F2" w:rsidRPr="00F23EC5">
          <w:rPr>
            <w:rFonts w:asciiTheme="minorHAnsi" w:eastAsiaTheme="minorEastAsia" w:hAnsiTheme="minorHAnsi" w:cstheme="minorHAnsi"/>
            <w:b w:val="0"/>
            <w:bCs w:val="0"/>
            <w:caps w:val="0"/>
            <w:noProof/>
            <w:sz w:val="22"/>
            <w:szCs w:val="22"/>
          </w:rPr>
          <w:tab/>
        </w:r>
        <w:r w:rsidR="001E36F2" w:rsidRPr="00F23EC5">
          <w:rPr>
            <w:rStyle w:val="Hyperlink"/>
            <w:rFonts w:asciiTheme="minorHAnsi" w:hAnsiTheme="minorHAnsi" w:cstheme="minorHAnsi"/>
            <w:caps w:val="0"/>
            <w:noProof/>
          </w:rPr>
          <w:t>Appendices</w:t>
        </w:r>
        <w:r w:rsidR="001E36F2" w:rsidRPr="00F23EC5">
          <w:rPr>
            <w:rFonts w:asciiTheme="minorHAnsi" w:hAnsiTheme="minorHAnsi" w:cstheme="minorHAnsi"/>
            <w:caps w:val="0"/>
            <w:noProof/>
            <w:webHidden/>
          </w:rPr>
          <w:tab/>
        </w:r>
        <w:r w:rsidR="001E36F2" w:rsidRPr="00F23EC5">
          <w:rPr>
            <w:rFonts w:asciiTheme="minorHAnsi" w:hAnsiTheme="minorHAnsi" w:cstheme="minorHAnsi"/>
            <w:caps w:val="0"/>
            <w:noProof/>
            <w:webHidden/>
          </w:rPr>
          <w:fldChar w:fldCharType="begin"/>
        </w:r>
        <w:r w:rsidR="001E36F2" w:rsidRPr="00F23EC5">
          <w:rPr>
            <w:rFonts w:asciiTheme="minorHAnsi" w:hAnsiTheme="minorHAnsi" w:cstheme="minorHAnsi"/>
            <w:caps w:val="0"/>
            <w:noProof/>
            <w:webHidden/>
          </w:rPr>
          <w:instrText xml:space="preserve"> PAGEREF _Toc19813716 \h </w:instrText>
        </w:r>
        <w:r w:rsidR="001E36F2" w:rsidRPr="00F23EC5">
          <w:rPr>
            <w:rFonts w:asciiTheme="minorHAnsi" w:hAnsiTheme="minorHAnsi" w:cstheme="minorHAnsi"/>
            <w:caps w:val="0"/>
            <w:noProof/>
            <w:webHidden/>
          </w:rPr>
        </w:r>
        <w:r w:rsidR="001E36F2" w:rsidRPr="00F23EC5">
          <w:rPr>
            <w:rFonts w:asciiTheme="minorHAnsi" w:hAnsiTheme="minorHAnsi" w:cstheme="minorHAnsi"/>
            <w:caps w:val="0"/>
            <w:noProof/>
            <w:webHidden/>
          </w:rPr>
          <w:fldChar w:fldCharType="separate"/>
        </w:r>
        <w:r>
          <w:rPr>
            <w:rFonts w:asciiTheme="minorHAnsi" w:hAnsiTheme="minorHAnsi" w:cstheme="minorHAnsi"/>
            <w:caps w:val="0"/>
            <w:noProof/>
            <w:webHidden/>
          </w:rPr>
          <w:t>63</w:t>
        </w:r>
        <w:r w:rsidR="001E36F2" w:rsidRPr="00F23EC5">
          <w:rPr>
            <w:rFonts w:asciiTheme="minorHAnsi" w:hAnsiTheme="minorHAnsi" w:cstheme="minorHAnsi"/>
            <w:caps w:val="0"/>
            <w:noProof/>
            <w:webHidden/>
          </w:rPr>
          <w:fldChar w:fldCharType="end"/>
        </w:r>
      </w:hyperlink>
    </w:p>
    <w:p w14:paraId="545FF89B" w14:textId="7ED21D52" w:rsidR="00FA008B" w:rsidRPr="00F23EC5" w:rsidRDefault="001E36F2" w:rsidP="00064563">
      <w:pPr>
        <w:spacing w:line="276" w:lineRule="auto"/>
        <w:rPr>
          <w:rFonts w:eastAsia="Arial Narrow" w:cstheme="minorHAnsi"/>
          <w:sz w:val="24"/>
          <w:szCs w:val="24"/>
        </w:rPr>
        <w:sectPr w:rsidR="00FA008B" w:rsidRPr="00F23EC5" w:rsidSect="00000D4A">
          <w:headerReference w:type="default" r:id="rId16"/>
          <w:headerReference w:type="first" r:id="rId17"/>
          <w:pgSz w:w="12240" w:h="15840"/>
          <w:pgMar w:top="1440" w:right="1440" w:bottom="1440" w:left="1440" w:header="0" w:footer="576" w:gutter="0"/>
          <w:cols w:space="720"/>
          <w:docGrid w:linePitch="299"/>
        </w:sectPr>
      </w:pPr>
      <w:r w:rsidRPr="00F23EC5">
        <w:rPr>
          <w:rFonts w:eastAsia="Arial Narrow" w:cstheme="minorHAnsi"/>
          <w:bCs/>
          <w:sz w:val="24"/>
          <w:szCs w:val="24"/>
        </w:rPr>
        <w:fldChar w:fldCharType="end"/>
      </w:r>
    </w:p>
    <w:p w14:paraId="00D13644" w14:textId="77777777" w:rsidR="00356AE3" w:rsidRPr="00F23EC5" w:rsidRDefault="00602068" w:rsidP="001E5554">
      <w:pPr>
        <w:pStyle w:val="Heading5"/>
      </w:pPr>
      <w:bookmarkStart w:id="1" w:name="_Toc518549433"/>
      <w:bookmarkStart w:id="2" w:name="_Toc518550702"/>
      <w:bookmarkStart w:id="3" w:name="_Toc794665"/>
      <w:bookmarkStart w:id="4" w:name="_Toc19813708"/>
      <w:r w:rsidRPr="00F23EC5">
        <w:lastRenderedPageBreak/>
        <w:t>Introduction</w:t>
      </w:r>
      <w:bookmarkEnd w:id="1"/>
      <w:bookmarkEnd w:id="2"/>
      <w:bookmarkEnd w:id="3"/>
      <w:bookmarkEnd w:id="4"/>
    </w:p>
    <w:p w14:paraId="751B8E04" w14:textId="77777777" w:rsidR="00095ABC" w:rsidRPr="00F23EC5" w:rsidRDefault="00095ABC" w:rsidP="001E5554">
      <w:pPr>
        <w:pStyle w:val="Heading5"/>
        <w:numPr>
          <w:ilvl w:val="0"/>
          <w:numId w:val="0"/>
        </w:numPr>
        <w:ind w:left="360"/>
      </w:pPr>
    </w:p>
    <w:p w14:paraId="3D241BF3" w14:textId="77777777" w:rsidR="00D93BD8" w:rsidRPr="00F23EC5" w:rsidRDefault="00D93BD8" w:rsidP="00064563">
      <w:pPr>
        <w:pStyle w:val="SubHeading11"/>
        <w:spacing w:line="276" w:lineRule="auto"/>
        <w:rPr>
          <w:rFonts w:asciiTheme="minorHAnsi" w:hAnsiTheme="minorHAnsi" w:cstheme="minorHAnsi"/>
          <w:szCs w:val="24"/>
        </w:rPr>
      </w:pPr>
      <w:bookmarkStart w:id="5" w:name="_Toc518549434"/>
      <w:bookmarkStart w:id="6" w:name="_Toc518550703"/>
      <w:bookmarkStart w:id="7" w:name="_Toc794666"/>
      <w:r w:rsidRPr="00F23EC5">
        <w:rPr>
          <w:rFonts w:asciiTheme="minorHAnsi" w:hAnsiTheme="minorHAnsi" w:cstheme="minorHAnsi"/>
          <w:szCs w:val="24"/>
        </w:rPr>
        <w:t>Purpose</w:t>
      </w:r>
      <w:bookmarkEnd w:id="5"/>
      <w:bookmarkEnd w:id="6"/>
      <w:bookmarkEnd w:id="7"/>
    </w:p>
    <w:p w14:paraId="2D511F42" w14:textId="1018AE59" w:rsidR="00D93BD8" w:rsidRPr="00F23EC5" w:rsidRDefault="00FC1FFB" w:rsidP="003C649F">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The Florida Healthy Kids Corporation (“</w:t>
      </w:r>
      <w:r w:rsidR="00D93BD8" w:rsidRPr="00F23EC5">
        <w:rPr>
          <w:rFonts w:asciiTheme="minorHAnsi" w:hAnsiTheme="minorHAnsi" w:cstheme="minorHAnsi"/>
          <w:sz w:val="24"/>
          <w:szCs w:val="24"/>
        </w:rPr>
        <w:t>FHKC</w:t>
      </w:r>
      <w:r w:rsidRPr="00F23EC5">
        <w:rPr>
          <w:rFonts w:asciiTheme="minorHAnsi" w:hAnsiTheme="minorHAnsi" w:cstheme="minorHAnsi"/>
          <w:sz w:val="24"/>
          <w:szCs w:val="24"/>
        </w:rPr>
        <w:t>”)</w:t>
      </w:r>
      <w:r w:rsidR="00D93BD8" w:rsidRPr="00F23EC5">
        <w:rPr>
          <w:rFonts w:asciiTheme="minorHAnsi" w:hAnsiTheme="minorHAnsi" w:cstheme="minorHAnsi"/>
          <w:sz w:val="24"/>
          <w:szCs w:val="24"/>
        </w:rPr>
        <w:t xml:space="preserve"> </w:t>
      </w:r>
      <w:r w:rsidRPr="00F23EC5">
        <w:rPr>
          <w:rFonts w:asciiTheme="minorHAnsi" w:hAnsiTheme="minorHAnsi" w:cstheme="minorHAnsi"/>
          <w:sz w:val="24"/>
          <w:szCs w:val="24"/>
        </w:rPr>
        <w:t xml:space="preserve">invites interested </w:t>
      </w:r>
      <w:r w:rsidR="00DC2BBB" w:rsidRPr="00F23EC5">
        <w:rPr>
          <w:rFonts w:asciiTheme="minorHAnsi" w:hAnsiTheme="minorHAnsi" w:cstheme="minorHAnsi"/>
          <w:sz w:val="24"/>
          <w:szCs w:val="24"/>
        </w:rPr>
        <w:t>vendors</w:t>
      </w:r>
      <w:r w:rsidRPr="00F23EC5">
        <w:rPr>
          <w:rFonts w:asciiTheme="minorHAnsi" w:hAnsiTheme="minorHAnsi" w:cstheme="minorHAnsi"/>
          <w:sz w:val="24"/>
          <w:szCs w:val="24"/>
        </w:rPr>
        <w:t xml:space="preserve"> to submit</w:t>
      </w:r>
      <w:r w:rsidR="00D93BD8" w:rsidRPr="00F23EC5">
        <w:rPr>
          <w:rFonts w:asciiTheme="minorHAnsi" w:hAnsiTheme="minorHAnsi" w:cstheme="minorHAnsi"/>
          <w:sz w:val="24"/>
          <w:szCs w:val="24"/>
        </w:rPr>
        <w:t xml:space="preserve"> proposals </w:t>
      </w:r>
      <w:r w:rsidRPr="00F23EC5">
        <w:rPr>
          <w:rFonts w:asciiTheme="minorHAnsi" w:hAnsiTheme="minorHAnsi" w:cstheme="minorHAnsi"/>
          <w:sz w:val="24"/>
          <w:szCs w:val="24"/>
        </w:rPr>
        <w:t xml:space="preserve">to </w:t>
      </w:r>
      <w:r w:rsidR="00D93BD8" w:rsidRPr="00F23EC5">
        <w:rPr>
          <w:rFonts w:asciiTheme="minorHAnsi" w:hAnsiTheme="minorHAnsi" w:cstheme="minorHAnsi"/>
          <w:sz w:val="24"/>
          <w:szCs w:val="24"/>
        </w:rPr>
        <w:t xml:space="preserve">this </w:t>
      </w:r>
      <w:r w:rsidR="00905F91" w:rsidRPr="00F23EC5">
        <w:rPr>
          <w:rFonts w:asciiTheme="minorHAnsi" w:hAnsiTheme="minorHAnsi" w:cstheme="minorHAnsi"/>
          <w:sz w:val="24"/>
          <w:szCs w:val="24"/>
        </w:rPr>
        <w:t>I</w:t>
      </w:r>
      <w:r w:rsidRPr="00F23EC5">
        <w:rPr>
          <w:rFonts w:asciiTheme="minorHAnsi" w:hAnsiTheme="minorHAnsi" w:cstheme="minorHAnsi"/>
          <w:sz w:val="24"/>
          <w:szCs w:val="24"/>
        </w:rPr>
        <w:t xml:space="preserve">nvitation to </w:t>
      </w:r>
      <w:r w:rsidR="00905F91" w:rsidRPr="00F23EC5">
        <w:rPr>
          <w:rFonts w:asciiTheme="minorHAnsi" w:hAnsiTheme="minorHAnsi" w:cstheme="minorHAnsi"/>
          <w:sz w:val="24"/>
          <w:szCs w:val="24"/>
        </w:rPr>
        <w:t>N</w:t>
      </w:r>
      <w:r w:rsidRPr="00F23EC5">
        <w:rPr>
          <w:rFonts w:asciiTheme="minorHAnsi" w:hAnsiTheme="minorHAnsi" w:cstheme="minorHAnsi"/>
          <w:sz w:val="24"/>
          <w:szCs w:val="24"/>
        </w:rPr>
        <w:t>egotiate (“</w:t>
      </w:r>
      <w:r w:rsidR="00D93BD8" w:rsidRPr="00F23EC5">
        <w:rPr>
          <w:rFonts w:asciiTheme="minorHAnsi" w:hAnsiTheme="minorHAnsi" w:cstheme="minorHAnsi"/>
          <w:sz w:val="24"/>
          <w:szCs w:val="24"/>
        </w:rPr>
        <w:t>ITN</w:t>
      </w:r>
      <w:r w:rsidRPr="00F23EC5">
        <w:rPr>
          <w:rFonts w:asciiTheme="minorHAnsi" w:hAnsiTheme="minorHAnsi" w:cstheme="minorHAnsi"/>
          <w:sz w:val="24"/>
          <w:szCs w:val="24"/>
        </w:rPr>
        <w:t xml:space="preserve">”). The purpose of this ITN is to explore the various questions identified in this ITN and to determine through the </w:t>
      </w:r>
      <w:r w:rsidR="00614B29" w:rsidRPr="00F23EC5">
        <w:rPr>
          <w:rFonts w:asciiTheme="minorHAnsi" w:hAnsiTheme="minorHAnsi" w:cstheme="minorHAnsi"/>
          <w:sz w:val="24"/>
          <w:szCs w:val="24"/>
        </w:rPr>
        <w:t xml:space="preserve">procurement </w:t>
      </w:r>
      <w:r w:rsidRPr="00F23EC5">
        <w:rPr>
          <w:rFonts w:asciiTheme="minorHAnsi" w:hAnsiTheme="minorHAnsi" w:cstheme="minorHAnsi"/>
          <w:sz w:val="24"/>
          <w:szCs w:val="24"/>
        </w:rPr>
        <w:t>process</w:t>
      </w:r>
      <w:r w:rsidR="002D1478" w:rsidRPr="00F23EC5">
        <w:rPr>
          <w:rFonts w:asciiTheme="minorHAnsi" w:hAnsiTheme="minorHAnsi" w:cstheme="minorHAnsi"/>
          <w:sz w:val="24"/>
          <w:szCs w:val="24"/>
        </w:rPr>
        <w:t xml:space="preserve"> the </w:t>
      </w:r>
      <w:r w:rsidR="00DC2BBB" w:rsidRPr="00F23EC5">
        <w:rPr>
          <w:rFonts w:asciiTheme="minorHAnsi" w:hAnsiTheme="minorHAnsi" w:cstheme="minorHAnsi"/>
          <w:sz w:val="24"/>
          <w:szCs w:val="24"/>
        </w:rPr>
        <w:t>vendor</w:t>
      </w:r>
      <w:r w:rsidR="00E73DBE" w:rsidRPr="00F23EC5">
        <w:rPr>
          <w:rFonts w:asciiTheme="minorHAnsi" w:hAnsiTheme="minorHAnsi" w:cstheme="minorHAnsi"/>
          <w:sz w:val="24"/>
          <w:szCs w:val="24"/>
        </w:rPr>
        <w:t>(</w:t>
      </w:r>
      <w:r w:rsidR="00DC2BBB" w:rsidRPr="00F23EC5">
        <w:rPr>
          <w:rFonts w:asciiTheme="minorHAnsi" w:hAnsiTheme="minorHAnsi" w:cstheme="minorHAnsi"/>
          <w:sz w:val="24"/>
          <w:szCs w:val="24"/>
        </w:rPr>
        <w:t>s</w:t>
      </w:r>
      <w:r w:rsidR="00E73DBE" w:rsidRPr="00F23EC5">
        <w:rPr>
          <w:rFonts w:asciiTheme="minorHAnsi" w:hAnsiTheme="minorHAnsi" w:cstheme="minorHAnsi"/>
          <w:sz w:val="24"/>
          <w:szCs w:val="24"/>
        </w:rPr>
        <w:t>)</w:t>
      </w:r>
      <w:r w:rsidR="002D1478" w:rsidRPr="00F23EC5">
        <w:rPr>
          <w:rFonts w:asciiTheme="minorHAnsi" w:hAnsiTheme="minorHAnsi" w:cstheme="minorHAnsi"/>
          <w:sz w:val="24"/>
          <w:szCs w:val="24"/>
        </w:rPr>
        <w:t xml:space="preserve"> best qualified</w:t>
      </w:r>
      <w:r w:rsidR="00D93BD8" w:rsidRPr="00F23EC5">
        <w:rPr>
          <w:rFonts w:asciiTheme="minorHAnsi" w:hAnsiTheme="minorHAnsi" w:cstheme="minorHAnsi"/>
          <w:sz w:val="24"/>
          <w:szCs w:val="24"/>
        </w:rPr>
        <w:t xml:space="preserve"> to </w:t>
      </w:r>
      <w:r w:rsidR="00DC2BBB" w:rsidRPr="00F23EC5">
        <w:rPr>
          <w:rFonts w:asciiTheme="minorHAnsi" w:hAnsiTheme="minorHAnsi" w:cstheme="minorHAnsi"/>
          <w:sz w:val="24"/>
          <w:szCs w:val="24"/>
        </w:rPr>
        <w:t>provide the</w:t>
      </w:r>
      <w:r w:rsidR="00E73DBE" w:rsidRPr="00F23EC5">
        <w:rPr>
          <w:rFonts w:asciiTheme="minorHAnsi" w:hAnsiTheme="minorHAnsi" w:cstheme="minorHAnsi"/>
          <w:sz w:val="24"/>
          <w:szCs w:val="24"/>
        </w:rPr>
        <w:t xml:space="preserve"> specified </w:t>
      </w:r>
      <w:r w:rsidR="00FB5FAB" w:rsidRPr="00F23EC5">
        <w:rPr>
          <w:rFonts w:asciiTheme="minorHAnsi" w:hAnsiTheme="minorHAnsi" w:cstheme="minorHAnsi"/>
          <w:sz w:val="24"/>
          <w:szCs w:val="24"/>
        </w:rPr>
        <w:t>Customer Engagement Center (</w:t>
      </w:r>
      <w:r w:rsidR="00060215" w:rsidRPr="00F23EC5">
        <w:rPr>
          <w:rFonts w:asciiTheme="minorHAnsi" w:hAnsiTheme="minorHAnsi" w:cstheme="minorHAnsi"/>
          <w:sz w:val="24"/>
          <w:szCs w:val="24"/>
        </w:rPr>
        <w:t>“</w:t>
      </w:r>
      <w:r w:rsidR="00FB5FAB" w:rsidRPr="00F23EC5">
        <w:rPr>
          <w:rFonts w:asciiTheme="minorHAnsi" w:hAnsiTheme="minorHAnsi" w:cstheme="minorHAnsi"/>
          <w:sz w:val="24"/>
          <w:szCs w:val="24"/>
        </w:rPr>
        <w:t>CEC</w:t>
      </w:r>
      <w:r w:rsidR="00060215" w:rsidRPr="00F23EC5">
        <w:rPr>
          <w:rFonts w:asciiTheme="minorHAnsi" w:hAnsiTheme="minorHAnsi" w:cstheme="minorHAnsi"/>
          <w:sz w:val="24"/>
          <w:szCs w:val="24"/>
        </w:rPr>
        <w:t>”</w:t>
      </w:r>
      <w:r w:rsidR="00FB5FAB" w:rsidRPr="00F23EC5">
        <w:rPr>
          <w:rFonts w:asciiTheme="minorHAnsi" w:hAnsiTheme="minorHAnsi" w:cstheme="minorHAnsi"/>
          <w:sz w:val="24"/>
          <w:szCs w:val="24"/>
        </w:rPr>
        <w:t xml:space="preserve">) </w:t>
      </w:r>
      <w:r w:rsidR="00E73DBE" w:rsidRPr="00F23EC5">
        <w:rPr>
          <w:rFonts w:asciiTheme="minorHAnsi" w:hAnsiTheme="minorHAnsi" w:cstheme="minorHAnsi"/>
          <w:sz w:val="24"/>
          <w:szCs w:val="24"/>
        </w:rPr>
        <w:t>S</w:t>
      </w:r>
      <w:r w:rsidR="00DC2BBB" w:rsidRPr="00F23EC5">
        <w:rPr>
          <w:rFonts w:asciiTheme="minorHAnsi" w:hAnsiTheme="minorHAnsi" w:cstheme="minorHAnsi"/>
          <w:sz w:val="24"/>
          <w:szCs w:val="24"/>
        </w:rPr>
        <w:t>ervices</w:t>
      </w:r>
      <w:r w:rsidR="00FB5FAB" w:rsidRPr="00F23EC5">
        <w:rPr>
          <w:rFonts w:asciiTheme="minorHAnsi" w:hAnsiTheme="minorHAnsi" w:cstheme="minorHAnsi"/>
          <w:sz w:val="24"/>
          <w:szCs w:val="24"/>
        </w:rPr>
        <w:t xml:space="preserve"> and Customer Relationship Management (</w:t>
      </w:r>
      <w:r w:rsidR="00060215" w:rsidRPr="00F23EC5">
        <w:rPr>
          <w:rFonts w:asciiTheme="minorHAnsi" w:hAnsiTheme="minorHAnsi" w:cstheme="minorHAnsi"/>
          <w:sz w:val="24"/>
          <w:szCs w:val="24"/>
        </w:rPr>
        <w:t>“</w:t>
      </w:r>
      <w:r w:rsidR="00FB5FAB" w:rsidRPr="00F23EC5">
        <w:rPr>
          <w:rFonts w:asciiTheme="minorHAnsi" w:hAnsiTheme="minorHAnsi" w:cstheme="minorHAnsi"/>
          <w:sz w:val="24"/>
          <w:szCs w:val="24"/>
        </w:rPr>
        <w:t>CRM</w:t>
      </w:r>
      <w:r w:rsidR="00060215" w:rsidRPr="00F23EC5">
        <w:rPr>
          <w:rFonts w:asciiTheme="minorHAnsi" w:hAnsiTheme="minorHAnsi" w:cstheme="minorHAnsi"/>
          <w:sz w:val="24"/>
          <w:szCs w:val="24"/>
        </w:rPr>
        <w:t>”</w:t>
      </w:r>
      <w:r w:rsidR="00FB5FAB" w:rsidRPr="00F23EC5">
        <w:rPr>
          <w:rFonts w:asciiTheme="minorHAnsi" w:hAnsiTheme="minorHAnsi" w:cstheme="minorHAnsi"/>
          <w:sz w:val="24"/>
          <w:szCs w:val="24"/>
        </w:rPr>
        <w:t>) System Services</w:t>
      </w:r>
      <w:r w:rsidR="00D93BD8" w:rsidRPr="00F23EC5">
        <w:rPr>
          <w:rFonts w:asciiTheme="minorHAnsi" w:hAnsiTheme="minorHAnsi" w:cstheme="minorHAnsi"/>
          <w:sz w:val="24"/>
          <w:szCs w:val="24"/>
        </w:rPr>
        <w:t xml:space="preserve">. </w:t>
      </w:r>
    </w:p>
    <w:p w14:paraId="1C28E29F" w14:textId="77777777" w:rsidR="007E433E" w:rsidRPr="00F23EC5" w:rsidRDefault="007E433E" w:rsidP="00064563">
      <w:pPr>
        <w:pStyle w:val="BodyText"/>
        <w:spacing w:before="0"/>
        <w:ind w:left="0"/>
        <w:rPr>
          <w:rFonts w:asciiTheme="minorHAnsi" w:hAnsiTheme="minorHAnsi" w:cstheme="minorHAnsi"/>
          <w:sz w:val="24"/>
          <w:szCs w:val="24"/>
        </w:rPr>
      </w:pPr>
    </w:p>
    <w:p w14:paraId="4D2B2951" w14:textId="2F36936F" w:rsidR="008A22F8" w:rsidRPr="00F23EC5" w:rsidRDefault="00DC2BBB"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FHKC is a private, no</w:t>
      </w:r>
      <w:r w:rsidR="0055357F">
        <w:rPr>
          <w:rFonts w:asciiTheme="minorHAnsi" w:hAnsiTheme="minorHAnsi" w:cstheme="minorHAnsi"/>
          <w:sz w:val="24"/>
          <w:szCs w:val="24"/>
        </w:rPr>
        <w:t>t-for-</w:t>
      </w:r>
      <w:r w:rsidRPr="00F23EC5">
        <w:rPr>
          <w:rFonts w:asciiTheme="minorHAnsi" w:hAnsiTheme="minorHAnsi" w:cstheme="minorHAnsi"/>
          <w:sz w:val="24"/>
          <w:szCs w:val="24"/>
        </w:rPr>
        <w:t xml:space="preserve">profit organization created by the Florida Legislature in section 624.91, Florida Statutes, to </w:t>
      </w:r>
      <w:r w:rsidR="00D06E6F" w:rsidRPr="00F23EC5">
        <w:rPr>
          <w:rFonts w:asciiTheme="minorHAnsi" w:hAnsiTheme="minorHAnsi" w:cstheme="minorHAnsi"/>
          <w:sz w:val="24"/>
          <w:szCs w:val="24"/>
        </w:rPr>
        <w:t>ensure the availability of child-centered health</w:t>
      </w:r>
      <w:r w:rsidR="00AB2125" w:rsidRPr="00F23EC5">
        <w:rPr>
          <w:rFonts w:asciiTheme="minorHAnsi" w:hAnsiTheme="minorHAnsi" w:cstheme="minorHAnsi"/>
          <w:sz w:val="24"/>
          <w:szCs w:val="24"/>
        </w:rPr>
        <w:t xml:space="preserve"> and dental</w:t>
      </w:r>
      <w:r w:rsidR="00D06E6F" w:rsidRPr="00F23EC5">
        <w:rPr>
          <w:rFonts w:asciiTheme="minorHAnsi" w:hAnsiTheme="minorHAnsi" w:cstheme="minorHAnsi"/>
          <w:sz w:val="24"/>
          <w:szCs w:val="24"/>
        </w:rPr>
        <w:t xml:space="preserve"> plans that provide comprehensive, quality healthcare services </w:t>
      </w:r>
      <w:r w:rsidRPr="00F23EC5">
        <w:rPr>
          <w:rFonts w:asciiTheme="minorHAnsi" w:hAnsiTheme="minorHAnsi" w:cstheme="minorHAnsi"/>
          <w:sz w:val="24"/>
          <w:szCs w:val="24"/>
        </w:rPr>
        <w:t>for Florida children.</w:t>
      </w:r>
    </w:p>
    <w:p w14:paraId="4FB6CC09" w14:textId="77777777" w:rsidR="00CC5EAB" w:rsidRPr="00F23EC5" w:rsidRDefault="00CC5EAB" w:rsidP="00064563">
      <w:pPr>
        <w:pStyle w:val="BodyText"/>
        <w:spacing w:before="0"/>
        <w:ind w:left="0"/>
        <w:rPr>
          <w:rFonts w:asciiTheme="minorHAnsi" w:hAnsiTheme="minorHAnsi" w:cstheme="minorHAnsi"/>
          <w:sz w:val="24"/>
          <w:szCs w:val="24"/>
        </w:rPr>
      </w:pPr>
    </w:p>
    <w:p w14:paraId="32BE45F8" w14:textId="1FFCE836" w:rsidR="00566979" w:rsidRPr="00F23EC5" w:rsidRDefault="00566833" w:rsidP="00064563">
      <w:pPr>
        <w:pStyle w:val="SubHeading11"/>
        <w:spacing w:line="276" w:lineRule="auto"/>
        <w:rPr>
          <w:rFonts w:asciiTheme="minorHAnsi" w:hAnsiTheme="minorHAnsi" w:cstheme="minorHAnsi"/>
          <w:szCs w:val="24"/>
        </w:rPr>
      </w:pPr>
      <w:r w:rsidRPr="00F23EC5">
        <w:rPr>
          <w:rFonts w:asciiTheme="minorHAnsi" w:hAnsiTheme="minorHAnsi" w:cstheme="minorHAnsi"/>
          <w:szCs w:val="24"/>
        </w:rPr>
        <w:t>Procurement Overview</w:t>
      </w:r>
    </w:p>
    <w:p w14:paraId="488F069F" w14:textId="40428EDA" w:rsidR="005E5FFC" w:rsidRPr="00F23EC5" w:rsidRDefault="00F9375E"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To be considered </w:t>
      </w:r>
      <w:r w:rsidR="00F81E8C" w:rsidRPr="00F23EC5">
        <w:rPr>
          <w:rFonts w:asciiTheme="minorHAnsi" w:hAnsiTheme="minorHAnsi" w:cstheme="minorHAnsi"/>
          <w:sz w:val="24"/>
          <w:szCs w:val="24"/>
        </w:rPr>
        <w:t>R</w:t>
      </w:r>
      <w:r w:rsidRPr="00F23EC5">
        <w:rPr>
          <w:rFonts w:asciiTheme="minorHAnsi" w:hAnsiTheme="minorHAnsi" w:cstheme="minorHAnsi"/>
          <w:sz w:val="24"/>
          <w:szCs w:val="24"/>
        </w:rPr>
        <w:t>esponsive</w:t>
      </w:r>
      <w:r w:rsidR="00C06544" w:rsidRPr="00F23EC5">
        <w:rPr>
          <w:rFonts w:asciiTheme="minorHAnsi" w:hAnsiTheme="minorHAnsi" w:cstheme="minorHAnsi"/>
          <w:sz w:val="24"/>
          <w:szCs w:val="24"/>
        </w:rPr>
        <w:t>, Respondents</w:t>
      </w:r>
      <w:r w:rsidR="00D616C9" w:rsidRPr="00F23EC5">
        <w:rPr>
          <w:rFonts w:asciiTheme="minorHAnsi" w:hAnsiTheme="minorHAnsi" w:cstheme="minorHAnsi"/>
          <w:sz w:val="24"/>
          <w:szCs w:val="24"/>
        </w:rPr>
        <w:t xml:space="preserve"> </w:t>
      </w:r>
      <w:r w:rsidRPr="00F23EC5">
        <w:rPr>
          <w:rFonts w:asciiTheme="minorHAnsi" w:hAnsiTheme="minorHAnsi" w:cstheme="minorHAnsi"/>
          <w:sz w:val="24"/>
          <w:szCs w:val="24"/>
        </w:rPr>
        <w:t>submitting proposals</w:t>
      </w:r>
      <w:r w:rsidR="00D616C9" w:rsidRPr="00F23EC5">
        <w:rPr>
          <w:rFonts w:asciiTheme="minorHAnsi" w:hAnsiTheme="minorHAnsi" w:cstheme="minorHAnsi"/>
          <w:sz w:val="24"/>
          <w:szCs w:val="24"/>
        </w:rPr>
        <w:t xml:space="preserve"> to t</w:t>
      </w:r>
      <w:r w:rsidR="00976C10" w:rsidRPr="00F23EC5">
        <w:rPr>
          <w:rFonts w:asciiTheme="minorHAnsi" w:hAnsiTheme="minorHAnsi" w:cstheme="minorHAnsi"/>
          <w:sz w:val="24"/>
          <w:szCs w:val="24"/>
        </w:rPr>
        <w:t xml:space="preserve">his ITN </w:t>
      </w:r>
      <w:r w:rsidR="00D616C9" w:rsidRPr="00F23EC5">
        <w:rPr>
          <w:rFonts w:asciiTheme="minorHAnsi" w:hAnsiTheme="minorHAnsi" w:cstheme="minorHAnsi"/>
          <w:sz w:val="24"/>
          <w:szCs w:val="24"/>
        </w:rPr>
        <w:t xml:space="preserve">must comply with all </w:t>
      </w:r>
      <w:r w:rsidRPr="00F23EC5">
        <w:rPr>
          <w:rFonts w:asciiTheme="minorHAnsi" w:hAnsiTheme="minorHAnsi" w:cstheme="minorHAnsi"/>
          <w:sz w:val="24"/>
          <w:szCs w:val="24"/>
        </w:rPr>
        <w:t>instructions</w:t>
      </w:r>
      <w:r w:rsidR="008D7D56" w:rsidRPr="00F23EC5">
        <w:rPr>
          <w:rFonts w:asciiTheme="minorHAnsi" w:hAnsiTheme="minorHAnsi" w:cstheme="minorHAnsi"/>
          <w:sz w:val="24"/>
          <w:szCs w:val="24"/>
        </w:rPr>
        <w:t xml:space="preserve"> and</w:t>
      </w:r>
      <w:r w:rsidRPr="00F23EC5">
        <w:rPr>
          <w:rFonts w:asciiTheme="minorHAnsi" w:hAnsiTheme="minorHAnsi" w:cstheme="minorHAnsi"/>
          <w:sz w:val="24"/>
          <w:szCs w:val="24"/>
        </w:rPr>
        <w:t xml:space="preserve"> requirements for information</w:t>
      </w:r>
      <w:r w:rsidR="00935717" w:rsidRPr="00F23EC5">
        <w:rPr>
          <w:rFonts w:asciiTheme="minorHAnsi" w:hAnsiTheme="minorHAnsi" w:cstheme="minorHAnsi"/>
          <w:sz w:val="24"/>
          <w:szCs w:val="24"/>
        </w:rPr>
        <w:t xml:space="preserve"> </w:t>
      </w:r>
      <w:r w:rsidRPr="00F23EC5">
        <w:rPr>
          <w:rFonts w:asciiTheme="minorHAnsi" w:hAnsiTheme="minorHAnsi" w:cstheme="minorHAnsi"/>
          <w:sz w:val="24"/>
          <w:szCs w:val="24"/>
        </w:rPr>
        <w:t xml:space="preserve">and documentation and </w:t>
      </w:r>
      <w:r w:rsidR="003D478C" w:rsidRPr="00F23EC5">
        <w:rPr>
          <w:rFonts w:asciiTheme="minorHAnsi" w:hAnsiTheme="minorHAnsi" w:cstheme="minorHAnsi"/>
          <w:sz w:val="24"/>
          <w:szCs w:val="24"/>
        </w:rPr>
        <w:t xml:space="preserve">provide </w:t>
      </w:r>
      <w:r w:rsidRPr="00F23EC5">
        <w:rPr>
          <w:rFonts w:asciiTheme="minorHAnsi" w:hAnsiTheme="minorHAnsi" w:cstheme="minorHAnsi"/>
          <w:sz w:val="24"/>
          <w:szCs w:val="24"/>
        </w:rPr>
        <w:t xml:space="preserve">complete responses </w:t>
      </w:r>
      <w:r w:rsidR="00D616C9" w:rsidRPr="00F23EC5">
        <w:rPr>
          <w:rFonts w:asciiTheme="minorHAnsi" w:hAnsiTheme="minorHAnsi" w:cstheme="minorHAnsi"/>
          <w:sz w:val="24"/>
          <w:szCs w:val="24"/>
        </w:rPr>
        <w:t xml:space="preserve">for </w:t>
      </w:r>
      <w:r w:rsidR="00CC2CE5" w:rsidRPr="00F23EC5">
        <w:rPr>
          <w:rFonts w:asciiTheme="minorHAnsi" w:hAnsiTheme="minorHAnsi" w:cstheme="minorHAnsi"/>
          <w:sz w:val="24"/>
          <w:szCs w:val="24"/>
        </w:rPr>
        <w:t xml:space="preserve">the </w:t>
      </w:r>
      <w:r w:rsidR="00976C10" w:rsidRPr="00F23EC5">
        <w:rPr>
          <w:rFonts w:asciiTheme="minorHAnsi" w:hAnsiTheme="minorHAnsi" w:cstheme="minorHAnsi"/>
          <w:sz w:val="24"/>
          <w:szCs w:val="24"/>
        </w:rPr>
        <w:t>technical</w:t>
      </w:r>
      <w:r w:rsidR="005E5FFC" w:rsidRPr="00F23EC5">
        <w:rPr>
          <w:rFonts w:asciiTheme="minorHAnsi" w:hAnsiTheme="minorHAnsi" w:cstheme="minorHAnsi"/>
          <w:sz w:val="24"/>
          <w:szCs w:val="24"/>
        </w:rPr>
        <w:t xml:space="preserve"> </w:t>
      </w:r>
      <w:r w:rsidR="0076340C" w:rsidRPr="00F23EC5">
        <w:rPr>
          <w:rFonts w:asciiTheme="minorHAnsi" w:hAnsiTheme="minorHAnsi" w:cstheme="minorHAnsi"/>
          <w:sz w:val="24"/>
          <w:szCs w:val="24"/>
        </w:rPr>
        <w:t xml:space="preserve">response </w:t>
      </w:r>
      <w:r w:rsidR="54B5D934" w:rsidRPr="00F23EC5">
        <w:rPr>
          <w:rFonts w:asciiTheme="minorHAnsi" w:hAnsiTheme="minorHAnsi" w:cstheme="minorHAnsi"/>
          <w:sz w:val="24"/>
          <w:szCs w:val="24"/>
        </w:rPr>
        <w:t xml:space="preserve">and the </w:t>
      </w:r>
      <w:r w:rsidR="0076340C" w:rsidRPr="00F23EC5">
        <w:rPr>
          <w:rFonts w:asciiTheme="minorHAnsi" w:hAnsiTheme="minorHAnsi" w:cstheme="minorHAnsi"/>
          <w:sz w:val="24"/>
          <w:szCs w:val="24"/>
        </w:rPr>
        <w:t>cost proposal</w:t>
      </w:r>
      <w:r w:rsidR="002B30D4" w:rsidRPr="00F23EC5">
        <w:rPr>
          <w:rFonts w:asciiTheme="minorHAnsi" w:hAnsiTheme="minorHAnsi" w:cstheme="minorHAnsi"/>
          <w:sz w:val="24"/>
          <w:szCs w:val="24"/>
        </w:rPr>
        <w:t>.</w:t>
      </w:r>
    </w:p>
    <w:p w14:paraId="31FDDF33" w14:textId="77777777" w:rsidR="00C06544" w:rsidRPr="00F23EC5" w:rsidRDefault="00C06544" w:rsidP="00064563">
      <w:pPr>
        <w:pStyle w:val="BodyText"/>
        <w:spacing w:before="0"/>
        <w:ind w:left="0"/>
        <w:rPr>
          <w:rFonts w:asciiTheme="minorHAnsi" w:hAnsiTheme="minorHAnsi" w:cstheme="minorHAnsi"/>
          <w:sz w:val="24"/>
          <w:szCs w:val="24"/>
        </w:rPr>
      </w:pPr>
    </w:p>
    <w:p w14:paraId="363CF1E8" w14:textId="01FB7633" w:rsidR="00BE3D9A" w:rsidRPr="00F23EC5" w:rsidRDefault="00C06544" w:rsidP="001D23D6">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A Respondent’s proposal</w:t>
      </w:r>
      <w:r w:rsidR="00E870E8" w:rsidRPr="00F23EC5">
        <w:rPr>
          <w:rFonts w:asciiTheme="minorHAnsi" w:hAnsiTheme="minorHAnsi" w:cstheme="minorHAnsi"/>
          <w:sz w:val="24"/>
          <w:szCs w:val="24"/>
        </w:rPr>
        <w:t xml:space="preserve"> </w:t>
      </w:r>
      <w:r w:rsidRPr="00F23EC5">
        <w:rPr>
          <w:rFonts w:asciiTheme="minorHAnsi" w:hAnsiTheme="minorHAnsi" w:cstheme="minorHAnsi"/>
          <w:sz w:val="24"/>
          <w:szCs w:val="24"/>
        </w:rPr>
        <w:t xml:space="preserve">to this ITN and the submission of any subsequent formal proposal(s) or best and final offer(s) indicates its understanding and agreement to all </w:t>
      </w:r>
      <w:r w:rsidR="00171E49">
        <w:rPr>
          <w:rFonts w:asciiTheme="minorHAnsi" w:hAnsiTheme="minorHAnsi" w:cstheme="minorHAnsi"/>
          <w:sz w:val="24"/>
          <w:szCs w:val="24"/>
        </w:rPr>
        <w:t>terms, conditions,</w:t>
      </w:r>
      <w:r w:rsidRPr="00F23EC5">
        <w:rPr>
          <w:rFonts w:asciiTheme="minorHAnsi" w:hAnsiTheme="minorHAnsi" w:cstheme="minorHAnsi"/>
          <w:sz w:val="24"/>
          <w:szCs w:val="24"/>
        </w:rPr>
        <w:t xml:space="preserve"> requirements, funding contingencies, and procurement rights of FHKC stated in this ITN</w:t>
      </w:r>
      <w:r w:rsidR="004F6F56" w:rsidRPr="00F23EC5">
        <w:rPr>
          <w:rFonts w:asciiTheme="minorHAnsi" w:hAnsiTheme="minorHAnsi" w:cstheme="minorHAnsi"/>
          <w:sz w:val="24"/>
          <w:szCs w:val="24"/>
        </w:rPr>
        <w:t xml:space="preserve">. </w:t>
      </w:r>
    </w:p>
    <w:p w14:paraId="684D9258" w14:textId="77777777" w:rsidR="006811B7" w:rsidRPr="00F23EC5" w:rsidRDefault="006811B7" w:rsidP="00064563">
      <w:pPr>
        <w:pStyle w:val="BodyText"/>
        <w:spacing w:before="0"/>
        <w:ind w:left="0"/>
        <w:rPr>
          <w:rFonts w:asciiTheme="minorHAnsi" w:hAnsiTheme="minorHAnsi" w:cstheme="minorHAnsi"/>
          <w:sz w:val="24"/>
          <w:szCs w:val="24"/>
        </w:rPr>
      </w:pPr>
    </w:p>
    <w:p w14:paraId="1703962B" w14:textId="0EE199D5" w:rsidR="008265B4" w:rsidRPr="00F23EC5" w:rsidRDefault="008265B4" w:rsidP="00C14279">
      <w:pPr>
        <w:pStyle w:val="SubHeading11"/>
        <w:numPr>
          <w:ilvl w:val="1"/>
          <w:numId w:val="2"/>
        </w:numPr>
        <w:spacing w:line="276" w:lineRule="auto"/>
        <w:rPr>
          <w:rFonts w:asciiTheme="minorHAnsi" w:hAnsiTheme="minorHAnsi" w:cstheme="minorHAnsi"/>
          <w:szCs w:val="24"/>
        </w:rPr>
      </w:pPr>
      <w:r w:rsidRPr="00F23EC5">
        <w:rPr>
          <w:rFonts w:asciiTheme="minorHAnsi" w:hAnsiTheme="minorHAnsi" w:cstheme="minorHAnsi"/>
          <w:szCs w:val="24"/>
        </w:rPr>
        <w:t>Award Intent</w:t>
      </w:r>
    </w:p>
    <w:p w14:paraId="5B1911CB" w14:textId="776716AF" w:rsidR="00774C0D" w:rsidRPr="00F23EC5" w:rsidRDefault="005E5FFC" w:rsidP="00DE0D72">
      <w:pPr>
        <w:pStyle w:val="SubHeading11"/>
        <w:numPr>
          <w:ilvl w:val="0"/>
          <w:numId w:val="0"/>
        </w:numPr>
        <w:spacing w:line="276" w:lineRule="auto"/>
        <w:ind w:left="720"/>
        <w:rPr>
          <w:rFonts w:asciiTheme="minorHAnsi" w:hAnsiTheme="minorHAnsi" w:cstheme="minorHAnsi"/>
          <w:szCs w:val="24"/>
        </w:rPr>
      </w:pPr>
      <w:r w:rsidRPr="00F23EC5">
        <w:rPr>
          <w:rFonts w:asciiTheme="minorHAnsi" w:hAnsiTheme="minorHAnsi" w:cstheme="minorHAnsi"/>
          <w:b w:val="0"/>
          <w:szCs w:val="24"/>
        </w:rPr>
        <w:t xml:space="preserve">FHKC intends to </w:t>
      </w:r>
      <w:r w:rsidR="00CD32A2" w:rsidRPr="00F23EC5">
        <w:rPr>
          <w:rFonts w:asciiTheme="minorHAnsi" w:hAnsiTheme="minorHAnsi" w:cstheme="minorHAnsi"/>
          <w:b w:val="0"/>
          <w:szCs w:val="24"/>
        </w:rPr>
        <w:t xml:space="preserve">recommend the </w:t>
      </w:r>
      <w:r w:rsidRPr="00F23EC5">
        <w:rPr>
          <w:rFonts w:asciiTheme="minorHAnsi" w:hAnsiTheme="minorHAnsi" w:cstheme="minorHAnsi"/>
          <w:b w:val="0"/>
          <w:szCs w:val="24"/>
        </w:rPr>
        <w:t xml:space="preserve">award </w:t>
      </w:r>
      <w:r w:rsidR="00CD32A2" w:rsidRPr="00F23EC5">
        <w:rPr>
          <w:rFonts w:asciiTheme="minorHAnsi" w:hAnsiTheme="minorHAnsi" w:cstheme="minorHAnsi"/>
          <w:b w:val="0"/>
          <w:szCs w:val="24"/>
        </w:rPr>
        <w:t xml:space="preserve">of </w:t>
      </w:r>
      <w:r w:rsidR="008D7BDC" w:rsidRPr="00F23EC5">
        <w:rPr>
          <w:rFonts w:asciiTheme="minorHAnsi" w:hAnsiTheme="minorHAnsi" w:cstheme="minorHAnsi"/>
          <w:b w:val="0"/>
          <w:szCs w:val="24"/>
        </w:rPr>
        <w:t>a</w:t>
      </w:r>
      <w:r w:rsidR="00774C0D" w:rsidRPr="00F23EC5">
        <w:rPr>
          <w:rFonts w:asciiTheme="minorHAnsi" w:hAnsiTheme="minorHAnsi" w:cstheme="minorHAnsi"/>
          <w:b w:val="0"/>
          <w:szCs w:val="24"/>
        </w:rPr>
        <w:t xml:space="preserve"> </w:t>
      </w:r>
      <w:r w:rsidR="00A70DAC" w:rsidRPr="00F23EC5">
        <w:rPr>
          <w:rFonts w:asciiTheme="minorHAnsi" w:hAnsiTheme="minorHAnsi" w:cstheme="minorHAnsi"/>
          <w:b w:val="0"/>
          <w:szCs w:val="24"/>
        </w:rPr>
        <w:t>C</w:t>
      </w:r>
      <w:r w:rsidRPr="00F23EC5">
        <w:rPr>
          <w:rFonts w:asciiTheme="minorHAnsi" w:hAnsiTheme="minorHAnsi" w:cstheme="minorHAnsi"/>
          <w:b w:val="0"/>
          <w:szCs w:val="24"/>
        </w:rPr>
        <w:t>ontract</w:t>
      </w:r>
      <w:r w:rsidR="00A70DAC" w:rsidRPr="00F23EC5">
        <w:rPr>
          <w:rFonts w:asciiTheme="minorHAnsi" w:hAnsiTheme="minorHAnsi" w:cstheme="minorHAnsi"/>
          <w:b w:val="0"/>
          <w:szCs w:val="24"/>
        </w:rPr>
        <w:t>(s)</w:t>
      </w:r>
      <w:r w:rsidR="00774C0D" w:rsidRPr="00F23EC5">
        <w:rPr>
          <w:rFonts w:asciiTheme="minorHAnsi" w:hAnsiTheme="minorHAnsi" w:cstheme="minorHAnsi"/>
          <w:b w:val="0"/>
          <w:szCs w:val="24"/>
        </w:rPr>
        <w:t xml:space="preserve"> to the </w:t>
      </w:r>
      <w:r w:rsidR="003043B5" w:rsidRPr="00F23EC5">
        <w:rPr>
          <w:rFonts w:asciiTheme="minorHAnsi" w:hAnsiTheme="minorHAnsi" w:cstheme="minorHAnsi"/>
          <w:b w:val="0"/>
          <w:szCs w:val="24"/>
        </w:rPr>
        <w:t>R</w:t>
      </w:r>
      <w:r w:rsidR="00774C0D" w:rsidRPr="00F23EC5">
        <w:rPr>
          <w:rFonts w:asciiTheme="minorHAnsi" w:hAnsiTheme="minorHAnsi" w:cstheme="minorHAnsi"/>
          <w:b w:val="0"/>
          <w:szCs w:val="24"/>
        </w:rPr>
        <w:t xml:space="preserve">esponsible and </w:t>
      </w:r>
      <w:r w:rsidR="003043B5" w:rsidRPr="00F23EC5">
        <w:rPr>
          <w:rFonts w:asciiTheme="minorHAnsi" w:hAnsiTheme="minorHAnsi" w:cstheme="minorHAnsi"/>
          <w:b w:val="0"/>
          <w:szCs w:val="24"/>
        </w:rPr>
        <w:t>R</w:t>
      </w:r>
      <w:r w:rsidR="00774C0D" w:rsidRPr="00F23EC5">
        <w:rPr>
          <w:rFonts w:asciiTheme="minorHAnsi" w:hAnsiTheme="minorHAnsi" w:cstheme="minorHAnsi"/>
          <w:b w:val="0"/>
          <w:szCs w:val="24"/>
        </w:rPr>
        <w:t>esponsive Respondent</w:t>
      </w:r>
      <w:r w:rsidR="00A70DAC" w:rsidRPr="00F23EC5">
        <w:rPr>
          <w:rFonts w:asciiTheme="minorHAnsi" w:hAnsiTheme="minorHAnsi" w:cstheme="minorHAnsi"/>
          <w:b w:val="0"/>
          <w:szCs w:val="24"/>
        </w:rPr>
        <w:t>(s)</w:t>
      </w:r>
      <w:r w:rsidR="00774C0D" w:rsidRPr="00F23EC5">
        <w:rPr>
          <w:rFonts w:asciiTheme="minorHAnsi" w:hAnsiTheme="minorHAnsi" w:cstheme="minorHAnsi"/>
          <w:b w:val="0"/>
          <w:szCs w:val="24"/>
        </w:rPr>
        <w:t xml:space="preserve"> that present</w:t>
      </w:r>
      <w:r w:rsidR="00FE798B" w:rsidRPr="00F23EC5">
        <w:rPr>
          <w:rFonts w:asciiTheme="minorHAnsi" w:hAnsiTheme="minorHAnsi" w:cstheme="minorHAnsi"/>
          <w:b w:val="0"/>
          <w:szCs w:val="24"/>
        </w:rPr>
        <w:t>(</w:t>
      </w:r>
      <w:r w:rsidR="00774C0D" w:rsidRPr="00F23EC5">
        <w:rPr>
          <w:rFonts w:asciiTheme="minorHAnsi" w:hAnsiTheme="minorHAnsi" w:cstheme="minorHAnsi"/>
          <w:b w:val="0"/>
          <w:szCs w:val="24"/>
        </w:rPr>
        <w:t>s</w:t>
      </w:r>
      <w:r w:rsidR="00FE798B" w:rsidRPr="00F23EC5">
        <w:rPr>
          <w:rFonts w:asciiTheme="minorHAnsi" w:hAnsiTheme="minorHAnsi" w:cstheme="minorHAnsi"/>
          <w:b w:val="0"/>
          <w:szCs w:val="24"/>
        </w:rPr>
        <w:t>)</w:t>
      </w:r>
      <w:r w:rsidR="00774C0D" w:rsidRPr="00F23EC5">
        <w:rPr>
          <w:rFonts w:asciiTheme="minorHAnsi" w:hAnsiTheme="minorHAnsi" w:cstheme="minorHAnsi"/>
          <w:b w:val="0"/>
          <w:szCs w:val="24"/>
        </w:rPr>
        <w:t xml:space="preserve"> the </w:t>
      </w:r>
      <w:r w:rsidR="00905F91" w:rsidRPr="00F23EC5">
        <w:rPr>
          <w:rFonts w:asciiTheme="minorHAnsi" w:hAnsiTheme="minorHAnsi" w:cstheme="minorHAnsi"/>
          <w:b w:val="0"/>
          <w:szCs w:val="24"/>
        </w:rPr>
        <w:t>Best Value</w:t>
      </w:r>
      <w:r w:rsidR="00774C0D" w:rsidRPr="00F23EC5">
        <w:rPr>
          <w:rFonts w:asciiTheme="minorHAnsi" w:hAnsiTheme="minorHAnsi" w:cstheme="minorHAnsi"/>
          <w:b w:val="0"/>
          <w:szCs w:val="24"/>
        </w:rPr>
        <w:t xml:space="preserve"> to FHKC </w:t>
      </w:r>
      <w:r w:rsidR="00FB5FAB" w:rsidRPr="00F23EC5">
        <w:rPr>
          <w:rFonts w:asciiTheme="minorHAnsi" w:hAnsiTheme="minorHAnsi" w:cstheme="minorHAnsi"/>
          <w:b w:val="0"/>
          <w:szCs w:val="24"/>
        </w:rPr>
        <w:t>for CEC Services and/or</w:t>
      </w:r>
      <w:r w:rsidR="007C1896" w:rsidRPr="00F23EC5">
        <w:rPr>
          <w:rFonts w:asciiTheme="minorHAnsi" w:hAnsiTheme="minorHAnsi" w:cstheme="minorHAnsi"/>
          <w:b w:val="0"/>
          <w:szCs w:val="24"/>
        </w:rPr>
        <w:t xml:space="preserve"> CRM System Services</w:t>
      </w:r>
      <w:r w:rsidR="00774C0D" w:rsidRPr="00F23EC5">
        <w:rPr>
          <w:rFonts w:asciiTheme="minorHAnsi" w:hAnsiTheme="minorHAnsi" w:cstheme="minorHAnsi"/>
          <w:b w:val="0"/>
          <w:szCs w:val="24"/>
        </w:rPr>
        <w:t>.</w:t>
      </w:r>
      <w:r w:rsidR="00BB473C" w:rsidRPr="00F23EC5">
        <w:rPr>
          <w:rFonts w:asciiTheme="minorHAnsi" w:hAnsiTheme="minorHAnsi" w:cstheme="minorHAnsi"/>
          <w:b w:val="0"/>
          <w:szCs w:val="24"/>
        </w:rPr>
        <w:t xml:space="preserve"> </w:t>
      </w:r>
    </w:p>
    <w:p w14:paraId="6BCC81A5" w14:textId="77777777" w:rsidR="00774C0D" w:rsidRPr="00F23EC5" w:rsidRDefault="00774C0D" w:rsidP="00064563">
      <w:pPr>
        <w:pStyle w:val="ListParagraph"/>
        <w:spacing w:line="276" w:lineRule="auto"/>
        <w:rPr>
          <w:rFonts w:cstheme="minorHAnsi"/>
          <w:sz w:val="24"/>
          <w:szCs w:val="24"/>
        </w:rPr>
      </w:pPr>
    </w:p>
    <w:p w14:paraId="34BE43C3" w14:textId="77777777" w:rsidR="00555EA2" w:rsidRPr="00F23EC5" w:rsidRDefault="00CD32A2" w:rsidP="00064563">
      <w:pPr>
        <w:pStyle w:val="BodyText"/>
        <w:spacing w:before="0"/>
        <w:ind w:left="0" w:firstLine="720"/>
        <w:rPr>
          <w:rFonts w:asciiTheme="minorHAnsi" w:hAnsiTheme="minorHAnsi" w:cstheme="minorHAnsi"/>
          <w:sz w:val="24"/>
          <w:szCs w:val="24"/>
        </w:rPr>
      </w:pPr>
      <w:r w:rsidRPr="00F23EC5">
        <w:rPr>
          <w:rFonts w:asciiTheme="minorHAnsi" w:hAnsiTheme="minorHAnsi" w:cstheme="minorHAnsi"/>
          <w:sz w:val="24"/>
          <w:szCs w:val="24"/>
        </w:rPr>
        <w:t xml:space="preserve">All award recommendations must be approved by the FHKC Board of Directors. </w:t>
      </w:r>
    </w:p>
    <w:p w14:paraId="12321536" w14:textId="77777777" w:rsidR="00555EA2" w:rsidRPr="00F23EC5" w:rsidRDefault="00555EA2" w:rsidP="00064563">
      <w:pPr>
        <w:pStyle w:val="BodyText"/>
        <w:spacing w:before="0"/>
        <w:ind w:left="0"/>
        <w:rPr>
          <w:rFonts w:asciiTheme="minorHAnsi" w:hAnsiTheme="minorHAnsi" w:cstheme="minorHAnsi"/>
          <w:sz w:val="24"/>
          <w:szCs w:val="24"/>
        </w:rPr>
      </w:pPr>
    </w:p>
    <w:p w14:paraId="756E5F12" w14:textId="41A7D912" w:rsidR="00555EA2" w:rsidRPr="00F23EC5" w:rsidRDefault="00872EA5" w:rsidP="00C14279">
      <w:pPr>
        <w:pStyle w:val="SubHeading11"/>
        <w:numPr>
          <w:ilvl w:val="1"/>
          <w:numId w:val="2"/>
        </w:numPr>
        <w:spacing w:line="276" w:lineRule="auto"/>
        <w:rPr>
          <w:rFonts w:asciiTheme="minorHAnsi" w:hAnsiTheme="minorHAnsi" w:cstheme="minorHAnsi"/>
          <w:b w:val="0"/>
          <w:szCs w:val="24"/>
        </w:rPr>
      </w:pPr>
      <w:r w:rsidRPr="00F23EC5">
        <w:rPr>
          <w:rFonts w:asciiTheme="minorHAnsi" w:hAnsiTheme="minorHAnsi" w:cstheme="minorHAnsi"/>
          <w:szCs w:val="24"/>
        </w:rPr>
        <w:t>Funding</w:t>
      </w:r>
    </w:p>
    <w:p w14:paraId="1F967C2C" w14:textId="6950E7E8" w:rsidR="00C8108E" w:rsidRPr="00F23EC5" w:rsidRDefault="00C8108E" w:rsidP="00064563">
      <w:pPr>
        <w:pStyle w:val="BodyText"/>
        <w:spacing w:before="0"/>
        <w:ind w:left="720"/>
        <w:rPr>
          <w:rFonts w:asciiTheme="minorHAnsi" w:hAnsiTheme="minorHAnsi" w:cstheme="minorHAnsi"/>
          <w:sz w:val="24"/>
          <w:szCs w:val="24"/>
        </w:rPr>
      </w:pPr>
      <w:r w:rsidRPr="00F23EC5">
        <w:rPr>
          <w:rFonts w:asciiTheme="minorHAnsi" w:hAnsiTheme="minorHAnsi" w:cstheme="minorHAnsi"/>
          <w:sz w:val="24"/>
          <w:szCs w:val="24"/>
        </w:rPr>
        <w:t>The award of any Contract</w:t>
      </w:r>
      <w:r w:rsidR="00383DE4" w:rsidRPr="00F23EC5">
        <w:rPr>
          <w:rFonts w:asciiTheme="minorHAnsi" w:hAnsiTheme="minorHAnsi" w:cstheme="minorHAnsi"/>
          <w:sz w:val="24"/>
          <w:szCs w:val="24"/>
        </w:rPr>
        <w:t>(</w:t>
      </w:r>
      <w:r w:rsidRPr="00F23EC5">
        <w:rPr>
          <w:rFonts w:asciiTheme="minorHAnsi" w:hAnsiTheme="minorHAnsi" w:cstheme="minorHAnsi"/>
          <w:sz w:val="24"/>
          <w:szCs w:val="24"/>
        </w:rPr>
        <w:t>s</w:t>
      </w:r>
      <w:r w:rsidR="00383DE4" w:rsidRPr="00F23EC5">
        <w:rPr>
          <w:rFonts w:asciiTheme="minorHAnsi" w:hAnsiTheme="minorHAnsi" w:cstheme="minorHAnsi"/>
          <w:sz w:val="24"/>
          <w:szCs w:val="24"/>
        </w:rPr>
        <w:t>)</w:t>
      </w:r>
      <w:r w:rsidRPr="00F23EC5">
        <w:rPr>
          <w:rFonts w:asciiTheme="minorHAnsi" w:hAnsiTheme="minorHAnsi" w:cstheme="minorHAnsi"/>
          <w:sz w:val="24"/>
          <w:szCs w:val="24"/>
        </w:rPr>
        <w:t xml:space="preserve"> under this ITN or any future Contract Renewal</w:t>
      </w:r>
      <w:r w:rsidR="00546522" w:rsidRPr="00F23EC5">
        <w:rPr>
          <w:rFonts w:asciiTheme="minorHAnsi" w:hAnsiTheme="minorHAnsi" w:cstheme="minorHAnsi"/>
          <w:sz w:val="24"/>
          <w:szCs w:val="24"/>
        </w:rPr>
        <w:t>(</w:t>
      </w:r>
      <w:r w:rsidRPr="00F23EC5">
        <w:rPr>
          <w:rFonts w:asciiTheme="minorHAnsi" w:hAnsiTheme="minorHAnsi" w:cstheme="minorHAnsi"/>
          <w:sz w:val="24"/>
          <w:szCs w:val="24"/>
        </w:rPr>
        <w:t>s</w:t>
      </w:r>
      <w:r w:rsidR="00546522" w:rsidRPr="00F23EC5">
        <w:rPr>
          <w:rFonts w:asciiTheme="minorHAnsi" w:hAnsiTheme="minorHAnsi" w:cstheme="minorHAnsi"/>
          <w:sz w:val="24"/>
          <w:szCs w:val="24"/>
        </w:rPr>
        <w:t>)</w:t>
      </w:r>
      <w:r w:rsidRPr="00F23EC5">
        <w:rPr>
          <w:rFonts w:asciiTheme="minorHAnsi" w:hAnsiTheme="minorHAnsi" w:cstheme="minorHAnsi"/>
          <w:sz w:val="24"/>
          <w:szCs w:val="24"/>
        </w:rPr>
        <w:t xml:space="preserve"> is contingent upon </w:t>
      </w:r>
      <w:r w:rsidR="006A7000" w:rsidRPr="00F23EC5">
        <w:rPr>
          <w:rFonts w:asciiTheme="minorHAnsi" w:hAnsiTheme="minorHAnsi" w:cstheme="minorHAnsi"/>
          <w:sz w:val="24"/>
          <w:szCs w:val="24"/>
        </w:rPr>
        <w:t>annual appropriat</w:t>
      </w:r>
      <w:r w:rsidR="00DB4E63" w:rsidRPr="00F23EC5">
        <w:rPr>
          <w:rFonts w:asciiTheme="minorHAnsi" w:hAnsiTheme="minorHAnsi" w:cstheme="minorHAnsi"/>
          <w:sz w:val="24"/>
          <w:szCs w:val="24"/>
        </w:rPr>
        <w:t>ion</w:t>
      </w:r>
      <w:r w:rsidR="006A7000" w:rsidRPr="00F23EC5">
        <w:rPr>
          <w:rFonts w:asciiTheme="minorHAnsi" w:hAnsiTheme="minorHAnsi" w:cstheme="minorHAnsi"/>
          <w:sz w:val="24"/>
          <w:szCs w:val="24"/>
        </w:rPr>
        <w:t xml:space="preserve"> from the Florida Legislature and federal funding </w:t>
      </w:r>
      <w:r w:rsidR="00E16CDE" w:rsidRPr="00F23EC5">
        <w:rPr>
          <w:rFonts w:asciiTheme="minorHAnsi" w:hAnsiTheme="minorHAnsi" w:cstheme="minorHAnsi"/>
          <w:sz w:val="24"/>
          <w:szCs w:val="24"/>
        </w:rPr>
        <w:t>under</w:t>
      </w:r>
      <w:r w:rsidR="006A7000" w:rsidRPr="00F23EC5">
        <w:rPr>
          <w:rFonts w:asciiTheme="minorHAnsi" w:hAnsiTheme="minorHAnsi" w:cstheme="minorHAnsi"/>
          <w:sz w:val="24"/>
          <w:szCs w:val="24"/>
        </w:rPr>
        <w:t xml:space="preserve"> Title XXI</w:t>
      </w:r>
      <w:r w:rsidR="008336FD" w:rsidRPr="00F23EC5">
        <w:rPr>
          <w:rFonts w:asciiTheme="minorHAnsi" w:hAnsiTheme="minorHAnsi" w:cstheme="minorHAnsi"/>
          <w:sz w:val="24"/>
          <w:szCs w:val="24"/>
        </w:rPr>
        <w:t xml:space="preserve"> of the Social Security Act</w:t>
      </w:r>
      <w:r w:rsidRPr="00F23EC5">
        <w:rPr>
          <w:rFonts w:asciiTheme="minorHAnsi" w:hAnsiTheme="minorHAnsi" w:cstheme="minorHAnsi"/>
          <w:sz w:val="24"/>
          <w:szCs w:val="24"/>
        </w:rPr>
        <w:t>.</w:t>
      </w:r>
    </w:p>
    <w:p w14:paraId="6B2666BE" w14:textId="0936FB23" w:rsidR="00BB6324" w:rsidRPr="00F23EC5" w:rsidRDefault="00BB6324" w:rsidP="00064563">
      <w:pPr>
        <w:pStyle w:val="BodyText"/>
        <w:spacing w:before="0"/>
        <w:ind w:left="0"/>
        <w:rPr>
          <w:rFonts w:asciiTheme="minorHAnsi" w:hAnsiTheme="minorHAnsi" w:cstheme="minorHAnsi"/>
          <w:sz w:val="24"/>
          <w:szCs w:val="24"/>
        </w:rPr>
      </w:pPr>
    </w:p>
    <w:p w14:paraId="0948595D" w14:textId="77777777" w:rsidR="00243694" w:rsidRDefault="00243694" w:rsidP="00064563">
      <w:pPr>
        <w:pStyle w:val="BodyText"/>
        <w:spacing w:before="0"/>
        <w:ind w:left="0"/>
        <w:rPr>
          <w:rFonts w:asciiTheme="minorHAnsi" w:hAnsiTheme="minorHAnsi" w:cstheme="minorHAnsi"/>
          <w:sz w:val="24"/>
          <w:szCs w:val="24"/>
        </w:rPr>
      </w:pPr>
    </w:p>
    <w:p w14:paraId="20058A77" w14:textId="77777777" w:rsidR="00A14AB4" w:rsidRDefault="00A14AB4" w:rsidP="00064563">
      <w:pPr>
        <w:pStyle w:val="BodyText"/>
        <w:spacing w:before="0"/>
        <w:ind w:left="0"/>
        <w:rPr>
          <w:rFonts w:asciiTheme="minorHAnsi" w:hAnsiTheme="minorHAnsi" w:cstheme="minorHAnsi"/>
          <w:sz w:val="24"/>
          <w:szCs w:val="24"/>
        </w:rPr>
      </w:pPr>
    </w:p>
    <w:p w14:paraId="44E1B561" w14:textId="77777777" w:rsidR="00A14AB4" w:rsidRDefault="00A14AB4" w:rsidP="00064563">
      <w:pPr>
        <w:pStyle w:val="BodyText"/>
        <w:spacing w:before="0"/>
        <w:ind w:left="0"/>
        <w:rPr>
          <w:rFonts w:asciiTheme="minorHAnsi" w:hAnsiTheme="minorHAnsi" w:cstheme="minorHAnsi"/>
          <w:sz w:val="24"/>
          <w:szCs w:val="24"/>
        </w:rPr>
      </w:pPr>
    </w:p>
    <w:p w14:paraId="59085E3B" w14:textId="77777777" w:rsidR="00A14AB4" w:rsidRPr="00F23EC5" w:rsidRDefault="00A14AB4" w:rsidP="00064563">
      <w:pPr>
        <w:pStyle w:val="BodyText"/>
        <w:spacing w:before="0"/>
        <w:ind w:left="0"/>
        <w:rPr>
          <w:rFonts w:asciiTheme="minorHAnsi" w:hAnsiTheme="minorHAnsi" w:cstheme="minorHAnsi"/>
          <w:sz w:val="24"/>
          <w:szCs w:val="24"/>
        </w:rPr>
      </w:pPr>
    </w:p>
    <w:p w14:paraId="3B408128" w14:textId="77777777" w:rsidR="00D93BD8" w:rsidRPr="00F23EC5" w:rsidRDefault="006B53B7" w:rsidP="00064563">
      <w:pPr>
        <w:pStyle w:val="SubHeading11"/>
        <w:spacing w:line="276" w:lineRule="auto"/>
        <w:rPr>
          <w:rFonts w:asciiTheme="minorHAnsi" w:hAnsiTheme="minorHAnsi" w:cstheme="minorHAnsi"/>
          <w:szCs w:val="24"/>
        </w:rPr>
      </w:pPr>
      <w:bookmarkStart w:id="8" w:name="_Toc518549436"/>
      <w:bookmarkStart w:id="9" w:name="_Toc518550705"/>
      <w:bookmarkStart w:id="10" w:name="_Toc794668"/>
      <w:r w:rsidRPr="00F23EC5">
        <w:rPr>
          <w:rFonts w:asciiTheme="minorHAnsi" w:hAnsiTheme="minorHAnsi" w:cstheme="minorHAnsi"/>
          <w:szCs w:val="24"/>
        </w:rPr>
        <w:lastRenderedPageBreak/>
        <w:t xml:space="preserve">Background and </w:t>
      </w:r>
      <w:r w:rsidR="00D93BD8" w:rsidRPr="00F23EC5">
        <w:rPr>
          <w:rFonts w:asciiTheme="minorHAnsi" w:hAnsiTheme="minorHAnsi" w:cstheme="minorHAnsi"/>
          <w:szCs w:val="24"/>
        </w:rPr>
        <w:t>Program Overview</w:t>
      </w:r>
      <w:bookmarkEnd w:id="8"/>
      <w:bookmarkEnd w:id="9"/>
      <w:bookmarkEnd w:id="10"/>
    </w:p>
    <w:p w14:paraId="1DADD644" w14:textId="77777777" w:rsidR="0006753F" w:rsidRPr="00F23EC5" w:rsidRDefault="00276FEE" w:rsidP="00064563">
      <w:pPr>
        <w:widowControl/>
        <w:autoSpaceDE w:val="0"/>
        <w:autoSpaceDN w:val="0"/>
        <w:adjustRightInd w:val="0"/>
        <w:spacing w:line="276" w:lineRule="auto"/>
        <w:rPr>
          <w:rFonts w:cstheme="minorHAnsi"/>
          <w:sz w:val="24"/>
          <w:szCs w:val="24"/>
        </w:rPr>
      </w:pPr>
      <w:r w:rsidRPr="00F23EC5">
        <w:rPr>
          <w:rFonts w:cstheme="minorHAnsi"/>
          <w:sz w:val="24"/>
          <w:szCs w:val="24"/>
        </w:rPr>
        <w:t xml:space="preserve">Florida has integrated </w:t>
      </w:r>
      <w:r w:rsidR="00600F0A" w:rsidRPr="00F23EC5">
        <w:rPr>
          <w:rFonts w:cstheme="minorHAnsi"/>
          <w:sz w:val="24"/>
          <w:szCs w:val="24"/>
        </w:rPr>
        <w:t>the following</w:t>
      </w:r>
      <w:r w:rsidR="0006753F" w:rsidRPr="00F23EC5">
        <w:rPr>
          <w:rFonts w:cstheme="minorHAnsi"/>
          <w:sz w:val="24"/>
          <w:szCs w:val="24"/>
        </w:rPr>
        <w:t xml:space="preserve"> programs under the Florida KidCare brand:</w:t>
      </w:r>
    </w:p>
    <w:p w14:paraId="2D426FE6" w14:textId="64489729" w:rsidR="00235B5F" w:rsidRPr="00F23EC5" w:rsidRDefault="0006753F" w:rsidP="00D93090">
      <w:pPr>
        <w:pStyle w:val="ListParagraph"/>
        <w:widowControl/>
        <w:numPr>
          <w:ilvl w:val="0"/>
          <w:numId w:val="104"/>
        </w:numPr>
        <w:autoSpaceDE w:val="0"/>
        <w:autoSpaceDN w:val="0"/>
        <w:adjustRightInd w:val="0"/>
        <w:spacing w:line="276" w:lineRule="auto"/>
        <w:rPr>
          <w:rFonts w:cstheme="minorHAnsi"/>
          <w:b/>
          <w:color w:val="000000"/>
          <w:sz w:val="24"/>
          <w:szCs w:val="24"/>
        </w:rPr>
      </w:pPr>
      <w:r w:rsidRPr="00F23EC5">
        <w:rPr>
          <w:rFonts w:cstheme="minorHAnsi"/>
          <w:sz w:val="24"/>
          <w:szCs w:val="24"/>
        </w:rPr>
        <w:t>C</w:t>
      </w:r>
      <w:r w:rsidR="001157E7" w:rsidRPr="00F23EC5">
        <w:rPr>
          <w:rFonts w:cstheme="minorHAnsi"/>
          <w:sz w:val="24"/>
          <w:szCs w:val="24"/>
        </w:rPr>
        <w:t xml:space="preserve">hildren’s </w:t>
      </w:r>
      <w:r w:rsidR="00276FEE" w:rsidRPr="00F23EC5">
        <w:rPr>
          <w:rFonts w:cstheme="minorHAnsi"/>
          <w:sz w:val="24"/>
          <w:szCs w:val="24"/>
        </w:rPr>
        <w:t>Medicaid</w:t>
      </w:r>
      <w:r w:rsidR="00E0651A" w:rsidRPr="00F23EC5">
        <w:rPr>
          <w:rStyle w:val="FootnoteReference"/>
          <w:rFonts w:cstheme="minorHAnsi"/>
          <w:sz w:val="24"/>
          <w:szCs w:val="24"/>
        </w:rPr>
        <w:footnoteReference w:id="2"/>
      </w:r>
      <w:r w:rsidR="00276FEE" w:rsidRPr="00F23EC5">
        <w:rPr>
          <w:rFonts w:cstheme="minorHAnsi"/>
          <w:sz w:val="24"/>
          <w:szCs w:val="24"/>
        </w:rPr>
        <w:t xml:space="preserve"> </w:t>
      </w:r>
    </w:p>
    <w:p w14:paraId="2C1DC273" w14:textId="4FDBFB13" w:rsidR="00203540" w:rsidRPr="00F23EC5" w:rsidRDefault="00276FEE" w:rsidP="00D93090">
      <w:pPr>
        <w:pStyle w:val="ListParagraph"/>
        <w:widowControl/>
        <w:numPr>
          <w:ilvl w:val="0"/>
          <w:numId w:val="104"/>
        </w:numPr>
        <w:autoSpaceDE w:val="0"/>
        <w:autoSpaceDN w:val="0"/>
        <w:adjustRightInd w:val="0"/>
        <w:spacing w:line="276" w:lineRule="auto"/>
        <w:rPr>
          <w:rFonts w:cstheme="minorHAnsi"/>
          <w:b/>
          <w:color w:val="000000"/>
          <w:sz w:val="24"/>
          <w:szCs w:val="24"/>
        </w:rPr>
      </w:pPr>
      <w:r w:rsidRPr="00F23EC5">
        <w:rPr>
          <w:rFonts w:cstheme="minorHAnsi"/>
          <w:sz w:val="24"/>
          <w:szCs w:val="24"/>
        </w:rPr>
        <w:t>Florida Healthy Kids</w:t>
      </w:r>
      <w:r w:rsidR="00235B5F" w:rsidRPr="00F23EC5">
        <w:rPr>
          <w:rFonts w:cstheme="minorHAnsi"/>
          <w:sz w:val="24"/>
          <w:szCs w:val="24"/>
        </w:rPr>
        <w:t xml:space="preserve"> Children’s Health Insurance Program (“CHIP”)</w:t>
      </w:r>
    </w:p>
    <w:p w14:paraId="0CD8FC1F" w14:textId="77777777" w:rsidR="00203540" w:rsidRPr="00F23EC5" w:rsidRDefault="00203540" w:rsidP="00D93090">
      <w:pPr>
        <w:pStyle w:val="ListParagraph"/>
        <w:widowControl/>
        <w:numPr>
          <w:ilvl w:val="0"/>
          <w:numId w:val="104"/>
        </w:numPr>
        <w:autoSpaceDE w:val="0"/>
        <w:autoSpaceDN w:val="0"/>
        <w:adjustRightInd w:val="0"/>
        <w:spacing w:line="276" w:lineRule="auto"/>
        <w:rPr>
          <w:rFonts w:cstheme="minorHAnsi"/>
          <w:b/>
          <w:color w:val="000000"/>
          <w:sz w:val="24"/>
          <w:szCs w:val="24"/>
        </w:rPr>
      </w:pPr>
      <w:r w:rsidRPr="00F23EC5">
        <w:rPr>
          <w:rFonts w:cstheme="minorHAnsi"/>
          <w:sz w:val="24"/>
          <w:szCs w:val="24"/>
        </w:rPr>
        <w:t>Florida Healthy Kids full-pay</w:t>
      </w:r>
    </w:p>
    <w:p w14:paraId="17E551EF" w14:textId="453BF96B" w:rsidR="00203540" w:rsidRPr="00F23EC5" w:rsidRDefault="00276FEE" w:rsidP="00D93090">
      <w:pPr>
        <w:pStyle w:val="ListParagraph"/>
        <w:widowControl/>
        <w:numPr>
          <w:ilvl w:val="0"/>
          <w:numId w:val="104"/>
        </w:numPr>
        <w:autoSpaceDE w:val="0"/>
        <w:autoSpaceDN w:val="0"/>
        <w:adjustRightInd w:val="0"/>
        <w:spacing w:line="276" w:lineRule="auto"/>
        <w:rPr>
          <w:rFonts w:cstheme="minorHAnsi"/>
          <w:b/>
          <w:color w:val="000000"/>
          <w:sz w:val="24"/>
          <w:szCs w:val="24"/>
        </w:rPr>
      </w:pPr>
      <w:r w:rsidRPr="00F23EC5">
        <w:rPr>
          <w:rFonts w:cstheme="minorHAnsi"/>
          <w:sz w:val="24"/>
          <w:szCs w:val="24"/>
        </w:rPr>
        <w:t>MediKids</w:t>
      </w:r>
      <w:r w:rsidR="00203540" w:rsidRPr="00F23EC5">
        <w:rPr>
          <w:rFonts w:cstheme="minorHAnsi"/>
          <w:sz w:val="24"/>
          <w:szCs w:val="24"/>
        </w:rPr>
        <w:t xml:space="preserve"> CHIP</w:t>
      </w:r>
    </w:p>
    <w:p w14:paraId="4FCEAFC1" w14:textId="1BB875D2" w:rsidR="009272F2" w:rsidRPr="00F23EC5" w:rsidRDefault="009272F2" w:rsidP="00D93090">
      <w:pPr>
        <w:pStyle w:val="ListParagraph"/>
        <w:widowControl/>
        <w:numPr>
          <w:ilvl w:val="0"/>
          <w:numId w:val="104"/>
        </w:numPr>
        <w:autoSpaceDE w:val="0"/>
        <w:autoSpaceDN w:val="0"/>
        <w:adjustRightInd w:val="0"/>
        <w:spacing w:line="276" w:lineRule="auto"/>
        <w:rPr>
          <w:rFonts w:cstheme="minorHAnsi"/>
          <w:b/>
          <w:color w:val="000000"/>
          <w:sz w:val="24"/>
          <w:szCs w:val="24"/>
        </w:rPr>
      </w:pPr>
      <w:r w:rsidRPr="00F23EC5">
        <w:rPr>
          <w:rFonts w:cstheme="minorHAnsi"/>
          <w:sz w:val="24"/>
          <w:szCs w:val="24"/>
        </w:rPr>
        <w:t>MediKids full-pay</w:t>
      </w:r>
      <w:r w:rsidR="00D54E68" w:rsidRPr="00F23EC5">
        <w:rPr>
          <w:rFonts w:cstheme="minorHAnsi"/>
          <w:sz w:val="24"/>
          <w:szCs w:val="24"/>
        </w:rPr>
        <w:t>, and</w:t>
      </w:r>
    </w:p>
    <w:p w14:paraId="4613537E" w14:textId="0FAF8736" w:rsidR="00D54E68" w:rsidRPr="00F23EC5" w:rsidRDefault="00276FEE" w:rsidP="00D93090">
      <w:pPr>
        <w:pStyle w:val="ListParagraph"/>
        <w:widowControl/>
        <w:numPr>
          <w:ilvl w:val="0"/>
          <w:numId w:val="104"/>
        </w:numPr>
        <w:autoSpaceDE w:val="0"/>
        <w:autoSpaceDN w:val="0"/>
        <w:adjustRightInd w:val="0"/>
        <w:spacing w:line="276" w:lineRule="auto"/>
        <w:rPr>
          <w:rFonts w:cstheme="minorHAnsi"/>
          <w:b/>
          <w:color w:val="000000"/>
          <w:sz w:val="24"/>
          <w:szCs w:val="24"/>
        </w:rPr>
      </w:pPr>
      <w:r w:rsidRPr="00F23EC5">
        <w:rPr>
          <w:rFonts w:cstheme="minorHAnsi"/>
          <w:sz w:val="24"/>
          <w:szCs w:val="24"/>
        </w:rPr>
        <w:t>Children’s Medical Services Managed Care Plan</w:t>
      </w:r>
      <w:r w:rsidR="000572DF" w:rsidRPr="00F23EC5">
        <w:rPr>
          <w:rFonts w:cstheme="minorHAnsi"/>
          <w:sz w:val="24"/>
          <w:szCs w:val="24"/>
        </w:rPr>
        <w:t xml:space="preserve"> (“CMS Plan”)</w:t>
      </w:r>
      <w:r w:rsidRPr="00F23EC5">
        <w:rPr>
          <w:rFonts w:cstheme="minorHAnsi"/>
          <w:sz w:val="24"/>
          <w:szCs w:val="24"/>
        </w:rPr>
        <w:t xml:space="preserve"> </w:t>
      </w:r>
      <w:r w:rsidR="00C27092" w:rsidRPr="00F23EC5">
        <w:rPr>
          <w:rFonts w:cstheme="minorHAnsi"/>
          <w:sz w:val="24"/>
          <w:szCs w:val="24"/>
        </w:rPr>
        <w:t>CHIP</w:t>
      </w:r>
      <w:r w:rsidR="00324E13" w:rsidRPr="00F23EC5">
        <w:rPr>
          <w:rFonts w:cstheme="minorHAnsi"/>
          <w:sz w:val="24"/>
          <w:szCs w:val="24"/>
        </w:rPr>
        <w:t xml:space="preserve"> and Medicaid</w:t>
      </w:r>
      <w:r w:rsidR="00324E13" w:rsidRPr="00F23EC5">
        <w:rPr>
          <w:rFonts w:cstheme="minorHAnsi"/>
          <w:sz w:val="24"/>
          <w:szCs w:val="24"/>
          <w:vertAlign w:val="superscript"/>
        </w:rPr>
        <w:t>1</w:t>
      </w:r>
    </w:p>
    <w:p w14:paraId="3F41C526" w14:textId="77777777" w:rsidR="006E32E2" w:rsidRPr="00F23EC5" w:rsidRDefault="006E32E2" w:rsidP="001210F9">
      <w:pPr>
        <w:widowControl/>
        <w:autoSpaceDE w:val="0"/>
        <w:autoSpaceDN w:val="0"/>
        <w:adjustRightInd w:val="0"/>
        <w:spacing w:line="276" w:lineRule="auto"/>
        <w:ind w:left="50"/>
        <w:rPr>
          <w:rFonts w:cstheme="minorHAnsi"/>
          <w:b/>
          <w:color w:val="000000"/>
          <w:sz w:val="24"/>
          <w:szCs w:val="24"/>
        </w:rPr>
      </w:pPr>
    </w:p>
    <w:p w14:paraId="394E48A5" w14:textId="4D56B177" w:rsidR="009D7DB9" w:rsidRPr="00F23EC5" w:rsidRDefault="0007373A" w:rsidP="001210F9">
      <w:pPr>
        <w:widowControl/>
        <w:autoSpaceDE w:val="0"/>
        <w:autoSpaceDN w:val="0"/>
        <w:adjustRightInd w:val="0"/>
        <w:spacing w:line="276" w:lineRule="auto"/>
        <w:ind w:left="50"/>
        <w:rPr>
          <w:rFonts w:cstheme="minorHAnsi"/>
          <w:b/>
          <w:color w:val="000000"/>
          <w:sz w:val="24"/>
          <w:szCs w:val="24"/>
        </w:rPr>
      </w:pPr>
      <w:r w:rsidRPr="00F23EC5">
        <w:rPr>
          <w:rFonts w:cstheme="minorHAnsi"/>
          <w:b/>
          <w:sz w:val="24"/>
          <w:szCs w:val="24"/>
        </w:rPr>
        <w:t xml:space="preserve">The scope of Services for </w:t>
      </w:r>
      <w:r w:rsidR="00D45B50" w:rsidRPr="00F23EC5">
        <w:rPr>
          <w:rFonts w:cstheme="minorHAnsi"/>
          <w:b/>
          <w:sz w:val="24"/>
          <w:szCs w:val="24"/>
        </w:rPr>
        <w:t>this ITN</w:t>
      </w:r>
      <w:r w:rsidRPr="00F23EC5">
        <w:rPr>
          <w:rFonts w:cstheme="minorHAnsi"/>
          <w:b/>
          <w:sz w:val="24"/>
          <w:szCs w:val="24"/>
        </w:rPr>
        <w:t xml:space="preserve"> </w:t>
      </w:r>
      <w:r w:rsidR="009D7DB9" w:rsidRPr="00F23EC5">
        <w:rPr>
          <w:rFonts w:cstheme="minorHAnsi"/>
          <w:b/>
          <w:sz w:val="24"/>
          <w:szCs w:val="24"/>
        </w:rPr>
        <w:t>includes</w:t>
      </w:r>
      <w:r w:rsidR="009D7DB9" w:rsidRPr="00F23EC5">
        <w:rPr>
          <w:rFonts w:cstheme="minorHAnsi"/>
          <w:b/>
          <w:color w:val="000000"/>
          <w:sz w:val="24"/>
          <w:szCs w:val="24"/>
        </w:rPr>
        <w:t xml:space="preserve"> only the CHIP and full-pay components of Florida KidCare</w:t>
      </w:r>
      <w:r w:rsidR="00467922" w:rsidRPr="00F23EC5">
        <w:rPr>
          <w:rFonts w:cstheme="minorHAnsi"/>
          <w:b/>
          <w:color w:val="000000"/>
          <w:sz w:val="24"/>
          <w:szCs w:val="24"/>
        </w:rPr>
        <w:t xml:space="preserve">, which encompasses </w:t>
      </w:r>
      <w:r w:rsidR="009D7DB9" w:rsidRPr="00F23EC5">
        <w:rPr>
          <w:rFonts w:cstheme="minorHAnsi"/>
          <w:b/>
          <w:color w:val="000000"/>
          <w:sz w:val="24"/>
          <w:szCs w:val="24"/>
        </w:rPr>
        <w:t xml:space="preserve">Florida Healthy Kids, </w:t>
      </w:r>
      <w:r w:rsidR="007949A6" w:rsidRPr="00F23EC5">
        <w:rPr>
          <w:rFonts w:cstheme="minorHAnsi"/>
          <w:b/>
          <w:color w:val="000000"/>
          <w:sz w:val="24"/>
          <w:szCs w:val="24"/>
        </w:rPr>
        <w:t xml:space="preserve">MediKids, and </w:t>
      </w:r>
      <w:r w:rsidR="009D7DB9" w:rsidRPr="00F23EC5">
        <w:rPr>
          <w:rFonts w:cstheme="minorHAnsi"/>
          <w:b/>
          <w:color w:val="000000"/>
          <w:sz w:val="24"/>
          <w:szCs w:val="24"/>
        </w:rPr>
        <w:t xml:space="preserve">the CMS Plan </w:t>
      </w:r>
      <w:r w:rsidR="0072025F" w:rsidRPr="00F23EC5">
        <w:rPr>
          <w:rFonts w:cstheme="minorHAnsi"/>
          <w:b/>
          <w:color w:val="000000"/>
          <w:sz w:val="24"/>
          <w:szCs w:val="24"/>
        </w:rPr>
        <w:t>(</w:t>
      </w:r>
      <w:r w:rsidR="00FC5A88" w:rsidRPr="00F23EC5">
        <w:rPr>
          <w:rFonts w:cstheme="minorHAnsi"/>
          <w:b/>
          <w:color w:val="000000"/>
          <w:sz w:val="24"/>
          <w:szCs w:val="24"/>
        </w:rPr>
        <w:t>“Program”)</w:t>
      </w:r>
      <w:r w:rsidR="009D7DB9" w:rsidRPr="00F23EC5">
        <w:rPr>
          <w:rFonts w:cstheme="minorHAnsi"/>
          <w:b/>
          <w:color w:val="000000"/>
          <w:sz w:val="24"/>
          <w:szCs w:val="24"/>
        </w:rPr>
        <w:t>.</w:t>
      </w:r>
    </w:p>
    <w:p w14:paraId="3984844D" w14:textId="77777777" w:rsidR="00E0651A" w:rsidRPr="00F23EC5" w:rsidRDefault="00E0651A" w:rsidP="5CC0318C">
      <w:pPr>
        <w:shd w:val="clear" w:color="auto" w:fill="FFFFFF" w:themeFill="background1"/>
        <w:spacing w:line="276" w:lineRule="auto"/>
        <w:rPr>
          <w:rFonts w:cstheme="minorHAnsi"/>
          <w:b/>
          <w:bCs/>
          <w:sz w:val="24"/>
          <w:szCs w:val="24"/>
        </w:rPr>
      </w:pPr>
    </w:p>
    <w:p w14:paraId="57EA9259" w14:textId="47788476" w:rsidR="00500250" w:rsidRPr="00F23EC5" w:rsidRDefault="005B6A5C" w:rsidP="003C649F">
      <w:pPr>
        <w:spacing w:line="276" w:lineRule="auto"/>
        <w:rPr>
          <w:rFonts w:cstheme="minorHAnsi"/>
          <w:color w:val="000000"/>
          <w:sz w:val="24"/>
          <w:szCs w:val="24"/>
        </w:rPr>
      </w:pPr>
      <w:r w:rsidRPr="00F23EC5">
        <w:rPr>
          <w:rFonts w:cstheme="minorHAnsi"/>
          <w:color w:val="000000"/>
          <w:sz w:val="24"/>
          <w:szCs w:val="24"/>
        </w:rPr>
        <w:t xml:space="preserve">FHKC </w:t>
      </w:r>
      <w:r w:rsidR="00500250" w:rsidRPr="00F23EC5">
        <w:rPr>
          <w:rFonts w:cstheme="minorHAnsi"/>
          <w:color w:val="000000"/>
          <w:sz w:val="24"/>
          <w:szCs w:val="24"/>
        </w:rPr>
        <w:t>manage</w:t>
      </w:r>
      <w:r w:rsidRPr="00F23EC5">
        <w:rPr>
          <w:rFonts w:cstheme="minorHAnsi"/>
          <w:color w:val="000000"/>
          <w:sz w:val="24"/>
          <w:szCs w:val="24"/>
        </w:rPr>
        <w:t>s</w:t>
      </w:r>
      <w:r w:rsidR="00500250" w:rsidRPr="00F23EC5">
        <w:rPr>
          <w:rFonts w:cstheme="minorHAnsi"/>
          <w:color w:val="000000"/>
          <w:sz w:val="24"/>
          <w:szCs w:val="24"/>
        </w:rPr>
        <w:t xml:space="preserve"> Florida Healthy Kids for children ages </w:t>
      </w:r>
      <w:r w:rsidR="005E55E5" w:rsidRPr="00F23EC5">
        <w:rPr>
          <w:rFonts w:cstheme="minorHAnsi"/>
          <w:color w:val="000000"/>
          <w:sz w:val="24"/>
          <w:szCs w:val="24"/>
        </w:rPr>
        <w:t>five</w:t>
      </w:r>
      <w:r w:rsidR="00500250" w:rsidRPr="00F23EC5">
        <w:rPr>
          <w:rFonts w:cstheme="minorHAnsi"/>
          <w:color w:val="000000"/>
          <w:sz w:val="24"/>
          <w:szCs w:val="24"/>
        </w:rPr>
        <w:t xml:space="preserve"> through 18</w:t>
      </w:r>
      <w:r w:rsidRPr="00F23EC5">
        <w:rPr>
          <w:rFonts w:cstheme="minorHAnsi"/>
          <w:color w:val="000000"/>
          <w:sz w:val="24"/>
          <w:szCs w:val="24"/>
        </w:rPr>
        <w:t xml:space="preserve"> and </w:t>
      </w:r>
      <w:r w:rsidR="00500250" w:rsidRPr="00F23EC5">
        <w:rPr>
          <w:rFonts w:cstheme="minorHAnsi"/>
          <w:color w:val="000000"/>
          <w:sz w:val="24"/>
          <w:szCs w:val="24"/>
        </w:rPr>
        <w:t>offer</w:t>
      </w:r>
      <w:r w:rsidRPr="00F23EC5">
        <w:rPr>
          <w:rFonts w:cstheme="minorHAnsi"/>
          <w:color w:val="000000"/>
          <w:sz w:val="24"/>
          <w:szCs w:val="24"/>
        </w:rPr>
        <w:t>s</w:t>
      </w:r>
      <w:r w:rsidR="00500250" w:rsidRPr="00F23EC5">
        <w:rPr>
          <w:rFonts w:cstheme="minorHAnsi"/>
          <w:color w:val="000000"/>
          <w:sz w:val="24"/>
          <w:szCs w:val="24"/>
        </w:rPr>
        <w:t xml:space="preserve"> CHIP</w:t>
      </w:r>
      <w:r w:rsidR="00907FBF" w:rsidRPr="00F23EC5">
        <w:rPr>
          <w:rFonts w:cstheme="minorHAnsi"/>
          <w:color w:val="000000"/>
          <w:sz w:val="24"/>
          <w:szCs w:val="24"/>
        </w:rPr>
        <w:t xml:space="preserve"> for families that meet federal poverty level </w:t>
      </w:r>
      <w:r w:rsidR="00080E66" w:rsidRPr="00F23EC5">
        <w:rPr>
          <w:rFonts w:cstheme="minorHAnsi"/>
          <w:sz w:val="24"/>
          <w:szCs w:val="24"/>
        </w:rPr>
        <w:t xml:space="preserve">(FPL) </w:t>
      </w:r>
      <w:r w:rsidR="00907FBF" w:rsidRPr="00F23EC5">
        <w:rPr>
          <w:rFonts w:cstheme="minorHAnsi"/>
          <w:color w:val="000000"/>
          <w:sz w:val="24"/>
          <w:szCs w:val="24"/>
        </w:rPr>
        <w:t>requirements</w:t>
      </w:r>
      <w:r w:rsidR="001D642E" w:rsidRPr="00F23EC5">
        <w:rPr>
          <w:rFonts w:cstheme="minorHAnsi"/>
          <w:color w:val="000000"/>
          <w:sz w:val="24"/>
          <w:szCs w:val="24"/>
        </w:rPr>
        <w:t>, as well as</w:t>
      </w:r>
      <w:r w:rsidR="00500250" w:rsidRPr="00F23EC5">
        <w:rPr>
          <w:rFonts w:cstheme="minorHAnsi"/>
          <w:color w:val="000000"/>
          <w:sz w:val="24"/>
          <w:szCs w:val="24"/>
        </w:rPr>
        <w:t xml:space="preserve"> a full-pay plan</w:t>
      </w:r>
      <w:r w:rsidR="00473342" w:rsidRPr="00F23EC5">
        <w:rPr>
          <w:rFonts w:cstheme="minorHAnsi"/>
          <w:color w:val="000000"/>
          <w:sz w:val="24"/>
          <w:szCs w:val="24"/>
        </w:rPr>
        <w:t xml:space="preserve"> (i.e., family pays the entire premium)</w:t>
      </w:r>
      <w:r w:rsidR="00500250" w:rsidRPr="00F23EC5">
        <w:rPr>
          <w:rFonts w:cstheme="minorHAnsi"/>
          <w:color w:val="000000"/>
          <w:sz w:val="24"/>
          <w:szCs w:val="24"/>
        </w:rPr>
        <w:t xml:space="preserve"> for families that do not meet </w:t>
      </w:r>
      <w:r w:rsidR="004E681E" w:rsidRPr="00F23EC5">
        <w:rPr>
          <w:rFonts w:cstheme="minorHAnsi"/>
          <w:color w:val="000000"/>
          <w:sz w:val="24"/>
          <w:szCs w:val="24"/>
        </w:rPr>
        <w:t>FPL requirements</w:t>
      </w:r>
      <w:r w:rsidR="00500250" w:rsidRPr="00F23EC5">
        <w:rPr>
          <w:rFonts w:cstheme="minorHAnsi"/>
          <w:color w:val="000000"/>
          <w:sz w:val="24"/>
          <w:szCs w:val="24"/>
        </w:rPr>
        <w:t>.</w:t>
      </w:r>
      <w:r w:rsidR="00226C80" w:rsidRPr="00F23EC5">
        <w:rPr>
          <w:rFonts w:cstheme="minorHAnsi"/>
          <w:color w:val="000000"/>
          <w:sz w:val="24"/>
          <w:szCs w:val="24"/>
        </w:rPr>
        <w:t xml:space="preserve"> </w:t>
      </w:r>
      <w:r w:rsidR="009709F1" w:rsidRPr="00F23EC5">
        <w:rPr>
          <w:rFonts w:cstheme="minorHAnsi"/>
          <w:color w:val="000000"/>
          <w:sz w:val="24"/>
          <w:szCs w:val="24"/>
        </w:rPr>
        <w:t xml:space="preserve">FHKC procures and manages health </w:t>
      </w:r>
      <w:r w:rsidR="00B7333A" w:rsidRPr="00F23EC5">
        <w:rPr>
          <w:rFonts w:cstheme="minorHAnsi"/>
          <w:color w:val="000000"/>
          <w:sz w:val="24"/>
          <w:szCs w:val="24"/>
        </w:rPr>
        <w:t xml:space="preserve">and dental insurance </w:t>
      </w:r>
      <w:r w:rsidR="00B92F78" w:rsidRPr="00F23EC5">
        <w:rPr>
          <w:rFonts w:cstheme="minorHAnsi"/>
          <w:color w:val="000000"/>
          <w:sz w:val="24"/>
          <w:szCs w:val="24"/>
        </w:rPr>
        <w:t>contracts</w:t>
      </w:r>
      <w:r w:rsidR="009709F1" w:rsidRPr="00F23EC5">
        <w:rPr>
          <w:rFonts w:cstheme="minorHAnsi"/>
          <w:color w:val="000000"/>
          <w:sz w:val="24"/>
          <w:szCs w:val="24"/>
        </w:rPr>
        <w:t xml:space="preserve"> for </w:t>
      </w:r>
      <w:r w:rsidR="00AA7B58" w:rsidRPr="00F23EC5">
        <w:rPr>
          <w:rFonts w:cstheme="minorHAnsi"/>
          <w:color w:val="000000"/>
          <w:sz w:val="24"/>
          <w:szCs w:val="24"/>
        </w:rPr>
        <w:t>children</w:t>
      </w:r>
      <w:r w:rsidR="009709F1" w:rsidRPr="00F23EC5">
        <w:rPr>
          <w:rFonts w:cstheme="minorHAnsi"/>
          <w:color w:val="000000"/>
          <w:sz w:val="24"/>
          <w:szCs w:val="24"/>
        </w:rPr>
        <w:t xml:space="preserve"> enrolled in Florida Healthy Kids. </w:t>
      </w:r>
      <w:r w:rsidR="00B7333A" w:rsidRPr="00F23EC5">
        <w:rPr>
          <w:rFonts w:cstheme="minorHAnsi"/>
          <w:color w:val="000000"/>
          <w:sz w:val="24"/>
          <w:szCs w:val="24"/>
        </w:rPr>
        <w:t>Starting January 1, 2020,</w:t>
      </w:r>
      <w:r w:rsidR="00966CB8" w:rsidRPr="00F23EC5">
        <w:rPr>
          <w:rFonts w:cstheme="minorHAnsi"/>
          <w:color w:val="000000"/>
          <w:sz w:val="24"/>
          <w:szCs w:val="24"/>
        </w:rPr>
        <w:t xml:space="preserve"> </w:t>
      </w:r>
      <w:r w:rsidR="006A6FCF" w:rsidRPr="00F23EC5">
        <w:rPr>
          <w:rFonts w:cstheme="minorHAnsi"/>
          <w:color w:val="000000"/>
          <w:sz w:val="24"/>
          <w:szCs w:val="24"/>
        </w:rPr>
        <w:t xml:space="preserve">two medical </w:t>
      </w:r>
      <w:r w:rsidR="002D1836" w:rsidRPr="00F23EC5">
        <w:rPr>
          <w:rFonts w:cstheme="minorHAnsi"/>
          <w:color w:val="000000"/>
          <w:sz w:val="24"/>
          <w:szCs w:val="24"/>
        </w:rPr>
        <w:t xml:space="preserve">Insurers will provide insurance </w:t>
      </w:r>
      <w:r w:rsidR="00966CB8" w:rsidRPr="00F23EC5">
        <w:rPr>
          <w:rFonts w:cstheme="minorHAnsi"/>
          <w:color w:val="000000"/>
          <w:sz w:val="24"/>
          <w:szCs w:val="24"/>
        </w:rPr>
        <w:t xml:space="preserve">statewide </w:t>
      </w:r>
      <w:r w:rsidR="002D1836" w:rsidRPr="00F23EC5">
        <w:rPr>
          <w:rFonts w:cstheme="minorHAnsi"/>
          <w:color w:val="000000"/>
          <w:sz w:val="24"/>
          <w:szCs w:val="24"/>
        </w:rPr>
        <w:t xml:space="preserve">and a third Insurer will provide insurance in </w:t>
      </w:r>
      <w:r w:rsidR="00AF215B" w:rsidRPr="00F23EC5">
        <w:rPr>
          <w:rFonts w:cstheme="minorHAnsi"/>
          <w:color w:val="000000"/>
          <w:sz w:val="24"/>
          <w:szCs w:val="24"/>
        </w:rPr>
        <w:t xml:space="preserve">the South Florida area; </w:t>
      </w:r>
      <w:r w:rsidR="00966CB8" w:rsidRPr="00F23EC5">
        <w:rPr>
          <w:rFonts w:cstheme="minorHAnsi"/>
          <w:color w:val="000000"/>
          <w:sz w:val="24"/>
          <w:szCs w:val="24"/>
        </w:rPr>
        <w:t>three</w:t>
      </w:r>
      <w:r w:rsidR="00C836C9" w:rsidRPr="00F23EC5">
        <w:rPr>
          <w:rFonts w:cstheme="minorHAnsi"/>
          <w:color w:val="000000"/>
          <w:sz w:val="24"/>
          <w:szCs w:val="24"/>
        </w:rPr>
        <w:t xml:space="preserve"> </w:t>
      </w:r>
      <w:r w:rsidR="00966CB8" w:rsidRPr="00F23EC5">
        <w:rPr>
          <w:rFonts w:cstheme="minorHAnsi"/>
          <w:color w:val="000000"/>
          <w:sz w:val="24"/>
          <w:szCs w:val="24"/>
        </w:rPr>
        <w:t xml:space="preserve">dental </w:t>
      </w:r>
      <w:r w:rsidR="00AF215B" w:rsidRPr="00F23EC5">
        <w:rPr>
          <w:rFonts w:cstheme="minorHAnsi"/>
          <w:color w:val="000000"/>
          <w:sz w:val="24"/>
          <w:szCs w:val="24"/>
        </w:rPr>
        <w:t>Insurers currently provide dental insurance statewide</w:t>
      </w:r>
      <w:r w:rsidR="00966CB8" w:rsidRPr="00F23EC5">
        <w:rPr>
          <w:rFonts w:cstheme="minorHAnsi"/>
          <w:color w:val="000000"/>
          <w:sz w:val="24"/>
          <w:szCs w:val="24"/>
        </w:rPr>
        <w:t xml:space="preserve">. </w:t>
      </w:r>
      <w:r w:rsidR="00AA7B58" w:rsidRPr="00F23EC5">
        <w:rPr>
          <w:rFonts w:cstheme="minorHAnsi"/>
          <w:color w:val="000000"/>
          <w:sz w:val="24"/>
          <w:szCs w:val="24"/>
        </w:rPr>
        <w:t>FHKC is</w:t>
      </w:r>
      <w:r w:rsidR="009709F1" w:rsidRPr="00F23EC5">
        <w:rPr>
          <w:rFonts w:cstheme="minorHAnsi"/>
          <w:color w:val="000000"/>
          <w:sz w:val="24"/>
          <w:szCs w:val="24"/>
        </w:rPr>
        <w:t xml:space="preserve"> also responsible for</w:t>
      </w:r>
      <w:r w:rsidR="00A94C36" w:rsidRPr="00F23EC5">
        <w:rPr>
          <w:rFonts w:cstheme="minorHAnsi"/>
          <w:color w:val="000000"/>
          <w:sz w:val="24"/>
          <w:szCs w:val="24"/>
        </w:rPr>
        <w:t xml:space="preserve"> and contracts with vendors</w:t>
      </w:r>
      <w:r w:rsidR="0007777E" w:rsidRPr="00F23EC5">
        <w:rPr>
          <w:rFonts w:cstheme="minorHAnsi"/>
          <w:color w:val="000000"/>
          <w:sz w:val="24"/>
          <w:szCs w:val="24"/>
        </w:rPr>
        <w:t xml:space="preserve"> to provide</w:t>
      </w:r>
      <w:r w:rsidR="009709F1" w:rsidRPr="00F23EC5">
        <w:rPr>
          <w:rFonts w:cstheme="minorHAnsi"/>
          <w:color w:val="000000"/>
          <w:sz w:val="24"/>
          <w:szCs w:val="24"/>
        </w:rPr>
        <w:t xml:space="preserve"> eligibility</w:t>
      </w:r>
      <w:r w:rsidR="00ED547C" w:rsidRPr="00F23EC5">
        <w:rPr>
          <w:rFonts w:cstheme="minorHAnsi"/>
          <w:color w:val="000000"/>
          <w:sz w:val="24"/>
          <w:szCs w:val="24"/>
        </w:rPr>
        <w:t>,</w:t>
      </w:r>
      <w:r w:rsidR="009709F1" w:rsidRPr="00F23EC5">
        <w:rPr>
          <w:rFonts w:cstheme="minorHAnsi"/>
          <w:color w:val="000000"/>
          <w:sz w:val="24"/>
          <w:szCs w:val="24"/>
        </w:rPr>
        <w:t xml:space="preserve"> </w:t>
      </w:r>
      <w:r w:rsidR="00E07267" w:rsidRPr="00F23EC5">
        <w:rPr>
          <w:rFonts w:cstheme="minorHAnsi"/>
          <w:color w:val="000000"/>
          <w:sz w:val="24"/>
          <w:szCs w:val="24"/>
        </w:rPr>
        <w:t xml:space="preserve">enrollment, </w:t>
      </w:r>
      <w:r w:rsidR="009709F1" w:rsidRPr="00F23EC5">
        <w:rPr>
          <w:rFonts w:cstheme="minorHAnsi"/>
          <w:color w:val="000000"/>
          <w:sz w:val="24"/>
          <w:szCs w:val="24"/>
        </w:rPr>
        <w:t>web, correspondence, marketing</w:t>
      </w:r>
      <w:r w:rsidR="00AA7B58" w:rsidRPr="00F23EC5">
        <w:rPr>
          <w:rFonts w:cstheme="minorHAnsi"/>
          <w:color w:val="000000"/>
          <w:sz w:val="24"/>
          <w:szCs w:val="24"/>
        </w:rPr>
        <w:t>,</w:t>
      </w:r>
      <w:r w:rsidR="009709F1" w:rsidRPr="00F23EC5">
        <w:rPr>
          <w:rFonts w:cstheme="minorHAnsi"/>
          <w:color w:val="000000"/>
          <w:sz w:val="24"/>
          <w:szCs w:val="24"/>
        </w:rPr>
        <w:t xml:space="preserve"> and </w:t>
      </w:r>
      <w:r w:rsidR="00404A01" w:rsidRPr="00F23EC5">
        <w:rPr>
          <w:rFonts w:cstheme="minorHAnsi"/>
          <w:color w:val="000000"/>
          <w:sz w:val="24"/>
          <w:szCs w:val="24"/>
        </w:rPr>
        <w:t xml:space="preserve">premium </w:t>
      </w:r>
      <w:r w:rsidR="00F370D0" w:rsidRPr="00F23EC5">
        <w:rPr>
          <w:rFonts w:cstheme="minorHAnsi"/>
          <w:color w:val="000000"/>
          <w:sz w:val="24"/>
          <w:szCs w:val="24"/>
        </w:rPr>
        <w:t>payment processing</w:t>
      </w:r>
      <w:r w:rsidR="009709F1" w:rsidRPr="00F23EC5">
        <w:rPr>
          <w:rFonts w:cstheme="minorHAnsi"/>
          <w:color w:val="000000"/>
          <w:sz w:val="24"/>
          <w:szCs w:val="24"/>
        </w:rPr>
        <w:t xml:space="preserve"> </w:t>
      </w:r>
      <w:r w:rsidR="0007777E" w:rsidRPr="00F23EC5">
        <w:rPr>
          <w:rFonts w:cstheme="minorHAnsi"/>
          <w:color w:val="000000"/>
          <w:sz w:val="24"/>
          <w:szCs w:val="24"/>
        </w:rPr>
        <w:t xml:space="preserve">services </w:t>
      </w:r>
      <w:r w:rsidR="009709F1" w:rsidRPr="00F23EC5">
        <w:rPr>
          <w:rFonts w:cstheme="minorHAnsi"/>
          <w:color w:val="000000"/>
          <w:sz w:val="24"/>
          <w:szCs w:val="24"/>
        </w:rPr>
        <w:t xml:space="preserve">for </w:t>
      </w:r>
      <w:r w:rsidR="00E07267" w:rsidRPr="00F23EC5">
        <w:rPr>
          <w:rFonts w:cstheme="minorHAnsi"/>
          <w:color w:val="000000"/>
          <w:sz w:val="24"/>
          <w:szCs w:val="24"/>
        </w:rPr>
        <w:t>the Program</w:t>
      </w:r>
      <w:r w:rsidR="006B0A72" w:rsidRPr="00F23EC5">
        <w:rPr>
          <w:rFonts w:cstheme="minorHAnsi"/>
          <w:color w:val="000000"/>
          <w:sz w:val="24"/>
          <w:szCs w:val="24"/>
        </w:rPr>
        <w:t>.</w:t>
      </w:r>
    </w:p>
    <w:p w14:paraId="61CA3036" w14:textId="24A865F4" w:rsidR="00EC567E" w:rsidRPr="00F23EC5" w:rsidRDefault="00EC567E" w:rsidP="00064563">
      <w:pPr>
        <w:spacing w:line="276" w:lineRule="auto"/>
        <w:rPr>
          <w:rFonts w:cstheme="minorHAnsi"/>
          <w:color w:val="000000"/>
          <w:sz w:val="24"/>
          <w:szCs w:val="24"/>
        </w:rPr>
      </w:pPr>
    </w:p>
    <w:p w14:paraId="45C8442D" w14:textId="6004E656" w:rsidR="00EC567E" w:rsidRPr="00F23EC5" w:rsidRDefault="00EC567E" w:rsidP="00EC567E">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 xml:space="preserve">The payment processing vendor accepts one-time credit or debit card premium payments through the Florida Healthy Kids website. Families may set up other types of electronic premium payments through the </w:t>
      </w:r>
      <w:r w:rsidR="004C6CB5" w:rsidRPr="00F23EC5">
        <w:rPr>
          <w:rFonts w:cstheme="minorHAnsi"/>
          <w:color w:val="000000"/>
          <w:sz w:val="24"/>
          <w:szCs w:val="24"/>
        </w:rPr>
        <w:t>Customer P</w:t>
      </w:r>
      <w:r w:rsidRPr="00F23EC5">
        <w:rPr>
          <w:rFonts w:cstheme="minorHAnsi"/>
          <w:color w:val="000000"/>
          <w:sz w:val="24"/>
          <w:szCs w:val="24"/>
        </w:rPr>
        <w:t>ortal. They may also pay by phone</w:t>
      </w:r>
      <w:r w:rsidR="00BB7384" w:rsidRPr="00F23EC5">
        <w:rPr>
          <w:rFonts w:cstheme="minorHAnsi"/>
          <w:color w:val="000000"/>
          <w:sz w:val="24"/>
          <w:szCs w:val="24"/>
        </w:rPr>
        <w:t xml:space="preserve"> by</w:t>
      </w:r>
      <w:r w:rsidRPr="00F23EC5">
        <w:rPr>
          <w:rFonts w:cstheme="minorHAnsi"/>
          <w:color w:val="000000"/>
          <w:sz w:val="24"/>
          <w:szCs w:val="24"/>
        </w:rPr>
        <w:t xml:space="preserve"> accessing the payment center through the third</w:t>
      </w:r>
      <w:r w:rsidR="00D704FC" w:rsidRPr="00F23EC5">
        <w:rPr>
          <w:rFonts w:cstheme="minorHAnsi"/>
          <w:color w:val="000000"/>
          <w:sz w:val="24"/>
          <w:szCs w:val="24"/>
        </w:rPr>
        <w:t>-</w:t>
      </w:r>
      <w:r w:rsidRPr="00F23EC5">
        <w:rPr>
          <w:rFonts w:cstheme="minorHAnsi"/>
          <w:color w:val="000000"/>
          <w:sz w:val="24"/>
          <w:szCs w:val="24"/>
        </w:rPr>
        <w:t xml:space="preserve">party administrator’s (“TPA”) interactive voice response (“IVR”). The TPA provides premium payment coupons, which families send with checks, money orders, and cashier’s checks to a lockbox. Families may also pay premiums using cash at kiosks around the state. The payment processing vendor accepts these payment types and submits a file to the TPA for posting to the respective family’s account. </w:t>
      </w:r>
      <w:bookmarkStart w:id="11" w:name="_Hlk19864682"/>
    </w:p>
    <w:p w14:paraId="47C501FB" w14:textId="7A1DF40D" w:rsidR="00BC7678" w:rsidRPr="00F23EC5" w:rsidRDefault="00BC7678" w:rsidP="00EC567E">
      <w:pPr>
        <w:widowControl/>
        <w:autoSpaceDE w:val="0"/>
        <w:autoSpaceDN w:val="0"/>
        <w:adjustRightInd w:val="0"/>
        <w:spacing w:line="276" w:lineRule="auto"/>
        <w:rPr>
          <w:rFonts w:cstheme="minorHAnsi"/>
          <w:color w:val="000000"/>
          <w:sz w:val="24"/>
          <w:szCs w:val="24"/>
        </w:rPr>
      </w:pPr>
    </w:p>
    <w:p w14:paraId="6A288BC2" w14:textId="3001AAAF" w:rsidR="00BC7678" w:rsidRPr="00F23EC5" w:rsidRDefault="00433B89" w:rsidP="00EC567E">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Currently, FHKC contracts with a</w:t>
      </w:r>
      <w:r w:rsidR="00BC7678" w:rsidRPr="00F23EC5">
        <w:rPr>
          <w:rFonts w:cstheme="minorHAnsi"/>
          <w:color w:val="000000"/>
          <w:sz w:val="24"/>
          <w:szCs w:val="24"/>
        </w:rPr>
        <w:t xml:space="preserve"> web services vendor </w:t>
      </w:r>
      <w:r w:rsidRPr="00F23EC5">
        <w:rPr>
          <w:rFonts w:cstheme="minorHAnsi"/>
          <w:color w:val="000000"/>
          <w:sz w:val="24"/>
          <w:szCs w:val="24"/>
        </w:rPr>
        <w:t xml:space="preserve">that </w:t>
      </w:r>
      <w:r w:rsidR="00BC7678" w:rsidRPr="00F23EC5">
        <w:rPr>
          <w:rFonts w:cstheme="minorHAnsi"/>
          <w:color w:val="000000"/>
          <w:sz w:val="24"/>
          <w:szCs w:val="24"/>
        </w:rPr>
        <w:t>hosts and maintains the Corporate-owned Florida KidCare and Florida Healthy Kids websites.</w:t>
      </w:r>
      <w:r w:rsidRPr="00F23EC5">
        <w:rPr>
          <w:rFonts w:cstheme="minorHAnsi"/>
          <w:color w:val="000000"/>
          <w:sz w:val="24"/>
          <w:szCs w:val="24"/>
        </w:rPr>
        <w:t xml:space="preserve"> </w:t>
      </w:r>
      <w:r w:rsidR="00BC7678" w:rsidRPr="00F23EC5">
        <w:rPr>
          <w:rFonts w:cstheme="minorHAnsi"/>
          <w:color w:val="000000"/>
          <w:sz w:val="24"/>
          <w:szCs w:val="24"/>
        </w:rPr>
        <w:t xml:space="preserve">The Florida Healthy Kids website has </w:t>
      </w:r>
      <w:r w:rsidR="00BC7678" w:rsidRPr="00F23EC5">
        <w:rPr>
          <w:rFonts w:cstheme="minorHAnsi"/>
          <w:color w:val="000000"/>
          <w:sz w:val="24"/>
          <w:szCs w:val="24"/>
        </w:rPr>
        <w:lastRenderedPageBreak/>
        <w:t xml:space="preserve">a portal for CHIP and full-pay families to complete and submit their Florida KidCare Application and supporting documents. The Florida KidCare Application portal offers some decision tree functionality to streamline the </w:t>
      </w:r>
      <w:r w:rsidR="0043184D" w:rsidRPr="00F23EC5">
        <w:rPr>
          <w:rFonts w:cstheme="minorHAnsi"/>
          <w:color w:val="000000"/>
          <w:sz w:val="24"/>
          <w:szCs w:val="24"/>
        </w:rPr>
        <w:t>application</w:t>
      </w:r>
      <w:r w:rsidR="00BC7678" w:rsidRPr="00F23EC5">
        <w:rPr>
          <w:rFonts w:cstheme="minorHAnsi"/>
          <w:color w:val="000000"/>
          <w:sz w:val="24"/>
          <w:szCs w:val="24"/>
        </w:rPr>
        <w:t xml:space="preserve"> process.</w:t>
      </w:r>
      <w:r w:rsidR="0043184D" w:rsidRPr="00F23EC5">
        <w:rPr>
          <w:rFonts w:cstheme="minorHAnsi"/>
          <w:color w:val="000000"/>
          <w:sz w:val="24"/>
          <w:szCs w:val="24"/>
        </w:rPr>
        <w:t xml:space="preserve"> </w:t>
      </w:r>
      <w:r w:rsidR="00BC7678" w:rsidRPr="00F23EC5">
        <w:rPr>
          <w:rFonts w:cstheme="minorHAnsi"/>
          <w:color w:val="000000"/>
          <w:sz w:val="24"/>
          <w:szCs w:val="24"/>
        </w:rPr>
        <w:t xml:space="preserve">The same </w:t>
      </w:r>
      <w:r w:rsidR="0043184D" w:rsidRPr="00F23EC5">
        <w:rPr>
          <w:rFonts w:cstheme="minorHAnsi"/>
          <w:color w:val="000000"/>
          <w:sz w:val="24"/>
          <w:szCs w:val="24"/>
        </w:rPr>
        <w:t xml:space="preserve">public-facing </w:t>
      </w:r>
      <w:r w:rsidR="00BC7678" w:rsidRPr="00F23EC5">
        <w:rPr>
          <w:rFonts w:cstheme="minorHAnsi"/>
          <w:color w:val="000000"/>
          <w:sz w:val="24"/>
          <w:szCs w:val="24"/>
        </w:rPr>
        <w:t>website provides a separate, secure account portal where families can see their account balances, enrollment status, and electronic correspondence</w:t>
      </w:r>
      <w:r w:rsidR="0043184D" w:rsidRPr="00F23EC5">
        <w:rPr>
          <w:rFonts w:cstheme="minorHAnsi"/>
          <w:color w:val="000000"/>
          <w:sz w:val="24"/>
          <w:szCs w:val="24"/>
        </w:rPr>
        <w:t xml:space="preserve"> (</w:t>
      </w:r>
      <w:r w:rsidR="00FE456C" w:rsidRPr="00F23EC5">
        <w:rPr>
          <w:rFonts w:cstheme="minorHAnsi"/>
          <w:color w:val="000000"/>
          <w:sz w:val="24"/>
          <w:szCs w:val="24"/>
        </w:rPr>
        <w:t xml:space="preserve">system-generated </w:t>
      </w:r>
      <w:r w:rsidR="0043184D" w:rsidRPr="00F23EC5">
        <w:rPr>
          <w:rFonts w:cstheme="minorHAnsi"/>
          <w:color w:val="000000"/>
          <w:sz w:val="24"/>
          <w:szCs w:val="24"/>
        </w:rPr>
        <w:t xml:space="preserve">letters </w:t>
      </w:r>
      <w:r w:rsidR="00DF4A9D" w:rsidRPr="00F23EC5">
        <w:rPr>
          <w:rFonts w:cstheme="minorHAnsi"/>
          <w:color w:val="000000"/>
          <w:sz w:val="24"/>
          <w:szCs w:val="24"/>
        </w:rPr>
        <w:t xml:space="preserve">stored </w:t>
      </w:r>
      <w:r w:rsidR="00AB78E8" w:rsidRPr="00F23EC5">
        <w:rPr>
          <w:rFonts w:cstheme="minorHAnsi"/>
          <w:color w:val="000000"/>
          <w:sz w:val="24"/>
          <w:szCs w:val="24"/>
        </w:rPr>
        <w:t>in</w:t>
      </w:r>
      <w:r w:rsidR="00BF2E35" w:rsidRPr="00F23EC5">
        <w:rPr>
          <w:rFonts w:cstheme="minorHAnsi"/>
          <w:color w:val="000000"/>
          <w:sz w:val="24"/>
          <w:szCs w:val="24"/>
        </w:rPr>
        <w:t xml:space="preserve"> </w:t>
      </w:r>
      <w:r w:rsidR="00207AF3" w:rsidRPr="00F23EC5">
        <w:rPr>
          <w:rFonts w:cstheme="minorHAnsi"/>
          <w:color w:val="000000"/>
          <w:sz w:val="24"/>
          <w:szCs w:val="24"/>
        </w:rPr>
        <w:t xml:space="preserve">PDF </w:t>
      </w:r>
      <w:r w:rsidR="00BF2E35" w:rsidRPr="00F23EC5">
        <w:rPr>
          <w:rFonts w:cstheme="minorHAnsi"/>
          <w:color w:val="000000"/>
          <w:sz w:val="24"/>
          <w:szCs w:val="24"/>
        </w:rPr>
        <w:t>form</w:t>
      </w:r>
      <w:r w:rsidR="00DF4A9D" w:rsidRPr="00F23EC5">
        <w:rPr>
          <w:rFonts w:cstheme="minorHAnsi"/>
          <w:color w:val="000000"/>
          <w:sz w:val="24"/>
          <w:szCs w:val="24"/>
        </w:rPr>
        <w:t xml:space="preserve">at and displayed to account holders; </w:t>
      </w:r>
      <w:r w:rsidR="0043184D" w:rsidRPr="00F23EC5">
        <w:rPr>
          <w:rFonts w:cstheme="minorHAnsi"/>
          <w:color w:val="000000"/>
          <w:sz w:val="24"/>
          <w:szCs w:val="24"/>
        </w:rPr>
        <w:t>email notification provided)</w:t>
      </w:r>
      <w:r w:rsidR="00BC7678" w:rsidRPr="00F23EC5">
        <w:rPr>
          <w:rFonts w:cstheme="minorHAnsi"/>
          <w:color w:val="000000"/>
          <w:sz w:val="24"/>
          <w:szCs w:val="24"/>
        </w:rPr>
        <w:t>. This portal permits document upload and offers the Florida Healthy Kids skin</w:t>
      </w:r>
      <w:r w:rsidR="0057770A" w:rsidRPr="00F23EC5">
        <w:rPr>
          <w:rFonts w:cstheme="minorHAnsi"/>
          <w:color w:val="000000"/>
          <w:sz w:val="24"/>
          <w:szCs w:val="24"/>
        </w:rPr>
        <w:t>, as well as</w:t>
      </w:r>
      <w:r w:rsidR="00BC7678" w:rsidRPr="00F23EC5">
        <w:rPr>
          <w:rFonts w:cstheme="minorHAnsi"/>
          <w:color w:val="000000"/>
          <w:sz w:val="24"/>
          <w:szCs w:val="24"/>
        </w:rPr>
        <w:t xml:space="preserve"> single sign-on to the payment processing vendor’s payment website.</w:t>
      </w:r>
      <w:r w:rsidR="00366AFE" w:rsidRPr="00F23EC5">
        <w:rPr>
          <w:rFonts w:cstheme="minorHAnsi"/>
          <w:color w:val="000000"/>
          <w:sz w:val="24"/>
          <w:szCs w:val="24"/>
        </w:rPr>
        <w:t xml:space="preserve"> </w:t>
      </w:r>
      <w:r w:rsidR="00BC7678" w:rsidRPr="00F23EC5">
        <w:rPr>
          <w:rFonts w:cstheme="minorHAnsi"/>
          <w:color w:val="000000"/>
          <w:sz w:val="24"/>
          <w:szCs w:val="24"/>
        </w:rPr>
        <w:t xml:space="preserve">Interface files between </w:t>
      </w:r>
      <w:r w:rsidR="001A6A18" w:rsidRPr="00F23EC5">
        <w:rPr>
          <w:rFonts w:cstheme="minorHAnsi"/>
          <w:color w:val="000000"/>
          <w:sz w:val="24"/>
          <w:szCs w:val="24"/>
        </w:rPr>
        <w:t xml:space="preserve">the TPA </w:t>
      </w:r>
      <w:r w:rsidR="00BC7678" w:rsidRPr="00F23EC5">
        <w:rPr>
          <w:rFonts w:cstheme="minorHAnsi"/>
          <w:color w:val="000000"/>
          <w:sz w:val="24"/>
          <w:szCs w:val="24"/>
        </w:rPr>
        <w:t xml:space="preserve">and the web services vendor contain </w:t>
      </w:r>
      <w:r w:rsidR="00C8470B">
        <w:rPr>
          <w:rFonts w:cstheme="minorHAnsi"/>
          <w:color w:val="000000"/>
          <w:sz w:val="24"/>
          <w:szCs w:val="24"/>
        </w:rPr>
        <w:t>A</w:t>
      </w:r>
      <w:r w:rsidR="00BC7678" w:rsidRPr="00F23EC5">
        <w:rPr>
          <w:rFonts w:cstheme="minorHAnsi"/>
          <w:color w:val="000000"/>
          <w:sz w:val="24"/>
          <w:szCs w:val="24"/>
        </w:rPr>
        <w:t>pplicant information, approval responses to establish a family account, electronic correspondence, and other information.</w:t>
      </w:r>
      <w:r w:rsidR="00366AFE" w:rsidRPr="00F23EC5">
        <w:rPr>
          <w:rFonts w:cstheme="minorHAnsi"/>
          <w:color w:val="000000"/>
          <w:sz w:val="24"/>
          <w:szCs w:val="24"/>
        </w:rPr>
        <w:t xml:space="preserve"> </w:t>
      </w:r>
      <w:r w:rsidR="00BC7678" w:rsidRPr="00F23EC5">
        <w:rPr>
          <w:rFonts w:cstheme="minorHAnsi"/>
          <w:color w:val="000000"/>
          <w:sz w:val="24"/>
          <w:szCs w:val="24"/>
        </w:rPr>
        <w:t>All secure portals and interfaces are HIPAA/HITECH</w:t>
      </w:r>
      <w:r w:rsidR="00F760E1" w:rsidRPr="00F23EC5">
        <w:rPr>
          <w:rStyle w:val="FootnoteReference"/>
          <w:rFonts w:cstheme="minorHAnsi"/>
          <w:color w:val="000000"/>
          <w:sz w:val="24"/>
          <w:szCs w:val="24"/>
        </w:rPr>
        <w:footnoteReference w:id="3"/>
      </w:r>
      <w:r w:rsidR="00BC7678" w:rsidRPr="00F23EC5">
        <w:rPr>
          <w:rFonts w:cstheme="minorHAnsi"/>
          <w:color w:val="000000"/>
          <w:sz w:val="24"/>
          <w:szCs w:val="24"/>
        </w:rPr>
        <w:t xml:space="preserve"> compliant, and the websites are required to be compliant with section 508 of the Rehabilitation Act.</w:t>
      </w:r>
      <w:bookmarkEnd w:id="11"/>
    </w:p>
    <w:p w14:paraId="2CCA5A75" w14:textId="69FD05BB" w:rsidR="00881847" w:rsidRPr="00F23EC5" w:rsidRDefault="00881847" w:rsidP="00064563">
      <w:pPr>
        <w:spacing w:line="276" w:lineRule="auto"/>
        <w:rPr>
          <w:rFonts w:cstheme="minorHAnsi"/>
          <w:color w:val="000000"/>
          <w:sz w:val="24"/>
          <w:szCs w:val="24"/>
        </w:rPr>
      </w:pPr>
    </w:p>
    <w:p w14:paraId="5CFD40D7" w14:textId="54CDD066" w:rsidR="00500250" w:rsidRPr="00F23EC5" w:rsidRDefault="000572DF" w:rsidP="00064563">
      <w:pPr>
        <w:spacing w:line="276" w:lineRule="auto"/>
        <w:rPr>
          <w:rFonts w:cstheme="minorHAnsi"/>
          <w:color w:val="000000"/>
          <w:sz w:val="24"/>
          <w:szCs w:val="24"/>
        </w:rPr>
      </w:pPr>
      <w:r w:rsidRPr="00F23EC5">
        <w:rPr>
          <w:rFonts w:cstheme="minorHAnsi"/>
          <w:color w:val="000000"/>
          <w:sz w:val="24"/>
          <w:szCs w:val="24"/>
        </w:rPr>
        <w:t xml:space="preserve">The </w:t>
      </w:r>
      <w:r w:rsidR="004C664E" w:rsidRPr="00F23EC5">
        <w:rPr>
          <w:rFonts w:cstheme="minorHAnsi"/>
          <w:color w:val="000000"/>
          <w:sz w:val="24"/>
          <w:szCs w:val="24"/>
        </w:rPr>
        <w:t xml:space="preserve">Florida </w:t>
      </w:r>
      <w:r w:rsidRPr="00F23EC5">
        <w:rPr>
          <w:rFonts w:cstheme="minorHAnsi"/>
          <w:color w:val="000000"/>
          <w:sz w:val="24"/>
          <w:szCs w:val="24"/>
        </w:rPr>
        <w:t>Agency for Health</w:t>
      </w:r>
      <w:r w:rsidR="004C664E" w:rsidRPr="00F23EC5">
        <w:rPr>
          <w:rFonts w:cstheme="minorHAnsi"/>
          <w:color w:val="000000"/>
          <w:sz w:val="24"/>
          <w:szCs w:val="24"/>
        </w:rPr>
        <w:t xml:space="preserve"> Care Administration (“</w:t>
      </w:r>
      <w:r w:rsidR="00500250" w:rsidRPr="00F23EC5">
        <w:rPr>
          <w:rFonts w:cstheme="minorHAnsi"/>
          <w:color w:val="000000"/>
          <w:sz w:val="24"/>
          <w:szCs w:val="24"/>
        </w:rPr>
        <w:t>AHCA</w:t>
      </w:r>
      <w:r w:rsidR="004C664E" w:rsidRPr="00F23EC5">
        <w:rPr>
          <w:rFonts w:cstheme="minorHAnsi"/>
          <w:color w:val="000000"/>
          <w:sz w:val="24"/>
          <w:szCs w:val="24"/>
        </w:rPr>
        <w:t>”)</w:t>
      </w:r>
      <w:r w:rsidR="00500250" w:rsidRPr="00F23EC5">
        <w:rPr>
          <w:rFonts w:cstheme="minorHAnsi"/>
          <w:color w:val="000000"/>
          <w:sz w:val="24"/>
          <w:szCs w:val="24"/>
        </w:rPr>
        <w:t xml:space="preserve"> </w:t>
      </w:r>
      <w:r w:rsidR="00C96F2F" w:rsidRPr="00F23EC5">
        <w:rPr>
          <w:rFonts w:cstheme="minorHAnsi"/>
          <w:color w:val="000000"/>
          <w:sz w:val="24"/>
          <w:szCs w:val="24"/>
        </w:rPr>
        <w:t>procures managed care</w:t>
      </w:r>
      <w:r w:rsidR="00500250" w:rsidRPr="00F23EC5">
        <w:rPr>
          <w:rFonts w:cstheme="minorHAnsi"/>
          <w:color w:val="000000"/>
          <w:sz w:val="24"/>
          <w:szCs w:val="24"/>
        </w:rPr>
        <w:t xml:space="preserve"> for the MediKids CHIP </w:t>
      </w:r>
      <w:r w:rsidR="00DB3FD5" w:rsidRPr="00F23EC5">
        <w:rPr>
          <w:rFonts w:cstheme="minorHAnsi"/>
          <w:color w:val="000000"/>
          <w:sz w:val="24"/>
          <w:szCs w:val="24"/>
        </w:rPr>
        <w:t xml:space="preserve">and full-pay </w:t>
      </w:r>
      <w:r w:rsidR="00500250" w:rsidRPr="00F23EC5">
        <w:rPr>
          <w:rFonts w:cstheme="minorHAnsi"/>
          <w:color w:val="000000"/>
          <w:sz w:val="24"/>
          <w:szCs w:val="24"/>
        </w:rPr>
        <w:t>component</w:t>
      </w:r>
      <w:r w:rsidR="00DB3FD5" w:rsidRPr="00F23EC5">
        <w:rPr>
          <w:rFonts w:cstheme="minorHAnsi"/>
          <w:color w:val="000000"/>
          <w:sz w:val="24"/>
          <w:szCs w:val="24"/>
        </w:rPr>
        <w:t>s</w:t>
      </w:r>
      <w:r w:rsidR="00500250" w:rsidRPr="00F23EC5">
        <w:rPr>
          <w:rFonts w:cstheme="minorHAnsi"/>
          <w:color w:val="000000"/>
          <w:sz w:val="24"/>
          <w:szCs w:val="24"/>
        </w:rPr>
        <w:t xml:space="preserve"> of Florida KidCare. MediKids covers children from age </w:t>
      </w:r>
      <w:r w:rsidR="00C836C9" w:rsidRPr="00F23EC5">
        <w:rPr>
          <w:rFonts w:cstheme="minorHAnsi"/>
          <w:color w:val="000000"/>
          <w:sz w:val="24"/>
          <w:szCs w:val="24"/>
        </w:rPr>
        <w:t>one</w:t>
      </w:r>
      <w:r w:rsidR="00500250" w:rsidRPr="00F23EC5">
        <w:rPr>
          <w:rFonts w:cstheme="minorHAnsi"/>
          <w:color w:val="000000"/>
          <w:sz w:val="24"/>
          <w:szCs w:val="24"/>
        </w:rPr>
        <w:t xml:space="preserve"> through age </w:t>
      </w:r>
      <w:r w:rsidR="00C836C9" w:rsidRPr="00F23EC5">
        <w:rPr>
          <w:rFonts w:cstheme="minorHAnsi"/>
          <w:color w:val="000000"/>
          <w:sz w:val="24"/>
          <w:szCs w:val="24"/>
        </w:rPr>
        <w:t>four</w:t>
      </w:r>
      <w:r w:rsidR="00500250" w:rsidRPr="00F23EC5">
        <w:rPr>
          <w:rFonts w:cstheme="minorHAnsi"/>
          <w:color w:val="000000"/>
          <w:sz w:val="24"/>
          <w:szCs w:val="24"/>
        </w:rPr>
        <w:t>. AHCA administers its own enrollment</w:t>
      </w:r>
      <w:r w:rsidR="00C1202D" w:rsidRPr="00F23EC5">
        <w:rPr>
          <w:rFonts w:cstheme="minorHAnsi"/>
          <w:color w:val="000000"/>
          <w:sz w:val="24"/>
          <w:szCs w:val="24"/>
        </w:rPr>
        <w:t xml:space="preserve"> with its managed care organizations</w:t>
      </w:r>
      <w:r w:rsidR="00A51DC2" w:rsidRPr="00F23EC5">
        <w:rPr>
          <w:rFonts w:cstheme="minorHAnsi"/>
          <w:color w:val="000000"/>
          <w:sz w:val="24"/>
          <w:szCs w:val="24"/>
        </w:rPr>
        <w:t xml:space="preserve">, but FHKC </w:t>
      </w:r>
      <w:r w:rsidR="00DB3FD5" w:rsidRPr="00F23EC5">
        <w:rPr>
          <w:rFonts w:cstheme="minorHAnsi"/>
          <w:color w:val="000000"/>
          <w:sz w:val="24"/>
          <w:szCs w:val="24"/>
        </w:rPr>
        <w:t>is responsible for</w:t>
      </w:r>
      <w:r w:rsidR="00A51DC2" w:rsidRPr="00F23EC5">
        <w:rPr>
          <w:rFonts w:cstheme="minorHAnsi"/>
          <w:color w:val="000000"/>
          <w:sz w:val="24"/>
          <w:szCs w:val="24"/>
        </w:rPr>
        <w:t xml:space="preserve"> all other administrative services.</w:t>
      </w:r>
    </w:p>
    <w:p w14:paraId="4A6CDD41" w14:textId="77777777" w:rsidR="00C1202D" w:rsidRPr="00F23EC5" w:rsidRDefault="00C1202D" w:rsidP="00064563">
      <w:pPr>
        <w:spacing w:line="276" w:lineRule="auto"/>
        <w:rPr>
          <w:rFonts w:cstheme="minorHAnsi"/>
          <w:color w:val="000000"/>
          <w:sz w:val="24"/>
          <w:szCs w:val="24"/>
        </w:rPr>
      </w:pPr>
    </w:p>
    <w:p w14:paraId="497655DE" w14:textId="32BADE2C" w:rsidR="00C530A5" w:rsidRPr="00F23EC5" w:rsidRDefault="00500250" w:rsidP="00C530A5">
      <w:pPr>
        <w:spacing w:line="276" w:lineRule="auto"/>
        <w:rPr>
          <w:rFonts w:cstheme="minorHAnsi"/>
          <w:color w:val="000000"/>
          <w:sz w:val="24"/>
          <w:szCs w:val="24"/>
        </w:rPr>
      </w:pPr>
      <w:r w:rsidRPr="00F23EC5">
        <w:rPr>
          <w:rFonts w:cstheme="minorHAnsi"/>
          <w:color w:val="000000"/>
          <w:sz w:val="24"/>
          <w:szCs w:val="24"/>
        </w:rPr>
        <w:t>The CMS Plan is a carved</w:t>
      </w:r>
      <w:r w:rsidR="00A51DC2" w:rsidRPr="00F23EC5">
        <w:rPr>
          <w:rFonts w:cstheme="minorHAnsi"/>
          <w:color w:val="000000"/>
          <w:sz w:val="24"/>
          <w:szCs w:val="24"/>
        </w:rPr>
        <w:t>-</w:t>
      </w:r>
      <w:r w:rsidRPr="00F23EC5">
        <w:rPr>
          <w:rFonts w:cstheme="minorHAnsi"/>
          <w:color w:val="000000"/>
          <w:sz w:val="24"/>
          <w:szCs w:val="24"/>
        </w:rPr>
        <w:t xml:space="preserve">out insurance plan for children with special medical needs. The Florida Department of Health </w:t>
      </w:r>
      <w:r w:rsidR="008C54BF" w:rsidRPr="00F23EC5">
        <w:rPr>
          <w:rFonts w:cstheme="minorHAnsi"/>
          <w:color w:val="000000"/>
          <w:sz w:val="24"/>
          <w:szCs w:val="24"/>
        </w:rPr>
        <w:t xml:space="preserve">(“DOH”) </w:t>
      </w:r>
      <w:r w:rsidRPr="00F23EC5">
        <w:rPr>
          <w:rFonts w:cstheme="minorHAnsi"/>
          <w:color w:val="000000"/>
          <w:sz w:val="24"/>
          <w:szCs w:val="24"/>
        </w:rPr>
        <w:t>determines clinical eligibility</w:t>
      </w:r>
      <w:r w:rsidR="002E3BFE" w:rsidRPr="00F23EC5">
        <w:rPr>
          <w:rFonts w:cstheme="minorHAnsi"/>
          <w:color w:val="000000"/>
          <w:sz w:val="24"/>
          <w:szCs w:val="24"/>
        </w:rPr>
        <w:t xml:space="preserve"> for its single managed care organization</w:t>
      </w:r>
      <w:r w:rsidR="00C530A5" w:rsidRPr="00F23EC5">
        <w:rPr>
          <w:rFonts w:cstheme="minorHAnsi"/>
          <w:color w:val="000000"/>
          <w:sz w:val="24"/>
          <w:szCs w:val="24"/>
        </w:rPr>
        <w:t>, and FHKC is responsible for all other administrative services.</w:t>
      </w:r>
    </w:p>
    <w:p w14:paraId="7AAD5025" w14:textId="69ECA9A2" w:rsidR="00500250" w:rsidRPr="00F23EC5" w:rsidRDefault="00500250" w:rsidP="00064563">
      <w:pPr>
        <w:spacing w:line="276" w:lineRule="auto"/>
        <w:rPr>
          <w:rFonts w:cstheme="minorHAnsi"/>
          <w:color w:val="000000"/>
          <w:sz w:val="24"/>
          <w:szCs w:val="24"/>
        </w:rPr>
      </w:pPr>
    </w:p>
    <w:p w14:paraId="65E885B0" w14:textId="55159409" w:rsidR="00500250" w:rsidRPr="00F23EC5" w:rsidRDefault="008B1833" w:rsidP="00064563">
      <w:pPr>
        <w:spacing w:line="276" w:lineRule="auto"/>
        <w:rPr>
          <w:rFonts w:cstheme="minorHAnsi"/>
          <w:color w:val="000000"/>
          <w:sz w:val="24"/>
          <w:szCs w:val="24"/>
        </w:rPr>
      </w:pPr>
      <w:r w:rsidRPr="00F23EC5">
        <w:rPr>
          <w:rFonts w:cstheme="minorHAnsi"/>
          <w:color w:val="000000"/>
          <w:sz w:val="24"/>
          <w:szCs w:val="24"/>
        </w:rPr>
        <w:t xml:space="preserve">As of </w:t>
      </w:r>
      <w:r w:rsidR="00E56649" w:rsidRPr="00F23EC5">
        <w:rPr>
          <w:rFonts w:cstheme="minorHAnsi"/>
          <w:color w:val="000000"/>
          <w:sz w:val="24"/>
          <w:szCs w:val="24"/>
        </w:rPr>
        <w:t>September</w:t>
      </w:r>
      <w:r w:rsidR="0001321F" w:rsidRPr="00F23EC5">
        <w:rPr>
          <w:rFonts w:cstheme="minorHAnsi"/>
          <w:color w:val="000000"/>
          <w:sz w:val="24"/>
          <w:szCs w:val="24"/>
        </w:rPr>
        <w:t xml:space="preserve"> </w:t>
      </w:r>
      <w:r w:rsidRPr="00F23EC5">
        <w:rPr>
          <w:rFonts w:cstheme="minorHAnsi"/>
          <w:color w:val="000000"/>
          <w:sz w:val="24"/>
          <w:szCs w:val="24"/>
        </w:rPr>
        <w:t>2019</w:t>
      </w:r>
      <w:r w:rsidR="00500250" w:rsidRPr="00F23EC5">
        <w:rPr>
          <w:rFonts w:cstheme="minorHAnsi"/>
          <w:color w:val="000000"/>
          <w:sz w:val="24"/>
          <w:szCs w:val="24"/>
        </w:rPr>
        <w:t xml:space="preserve">, there are </w:t>
      </w:r>
      <w:r w:rsidR="00E56649" w:rsidRPr="00F23EC5">
        <w:rPr>
          <w:rFonts w:cstheme="minorHAnsi"/>
          <w:color w:val="000000"/>
          <w:sz w:val="24"/>
          <w:szCs w:val="24"/>
        </w:rPr>
        <w:t xml:space="preserve">240,380 </w:t>
      </w:r>
      <w:r w:rsidR="00500250" w:rsidRPr="00F23EC5">
        <w:rPr>
          <w:rFonts w:cstheme="minorHAnsi"/>
          <w:color w:val="000000"/>
          <w:sz w:val="24"/>
          <w:szCs w:val="24"/>
        </w:rPr>
        <w:t xml:space="preserve">CHIP and </w:t>
      </w:r>
      <w:r w:rsidR="009414CA" w:rsidRPr="00F23EC5">
        <w:rPr>
          <w:rFonts w:cstheme="minorHAnsi"/>
          <w:color w:val="000000"/>
          <w:sz w:val="24"/>
          <w:szCs w:val="24"/>
        </w:rPr>
        <w:t>24,</w:t>
      </w:r>
      <w:r w:rsidR="00E41093" w:rsidRPr="00F23EC5">
        <w:rPr>
          <w:rFonts w:cstheme="minorHAnsi"/>
          <w:color w:val="000000"/>
          <w:sz w:val="24"/>
          <w:szCs w:val="24"/>
        </w:rPr>
        <w:t>740</w:t>
      </w:r>
      <w:r w:rsidR="00500250" w:rsidRPr="00F23EC5">
        <w:rPr>
          <w:rFonts w:cstheme="minorHAnsi"/>
          <w:color w:val="000000"/>
          <w:sz w:val="24"/>
          <w:szCs w:val="24"/>
        </w:rPr>
        <w:t xml:space="preserve"> full-pay </w:t>
      </w:r>
      <w:r w:rsidR="00C8470B">
        <w:rPr>
          <w:rFonts w:cstheme="minorHAnsi"/>
          <w:color w:val="000000"/>
          <w:sz w:val="24"/>
          <w:szCs w:val="24"/>
        </w:rPr>
        <w:t>E</w:t>
      </w:r>
      <w:r w:rsidR="00500250" w:rsidRPr="00F23EC5">
        <w:rPr>
          <w:rFonts w:cstheme="minorHAnsi"/>
          <w:color w:val="000000"/>
          <w:sz w:val="24"/>
          <w:szCs w:val="24"/>
        </w:rPr>
        <w:t>nrollees.</w:t>
      </w:r>
      <w:r w:rsidR="005E3770" w:rsidRPr="00F23EC5">
        <w:rPr>
          <w:rFonts w:cstheme="minorHAnsi"/>
          <w:color w:val="000000"/>
          <w:sz w:val="24"/>
          <w:szCs w:val="24"/>
        </w:rPr>
        <w:t xml:space="preserve"> </w:t>
      </w:r>
      <w:r w:rsidR="005E3770" w:rsidRPr="00F23EC5">
        <w:rPr>
          <w:rFonts w:cstheme="minorHAnsi"/>
          <w:sz w:val="24"/>
          <w:szCs w:val="24"/>
        </w:rPr>
        <w:t xml:space="preserve">The </w:t>
      </w:r>
      <w:r w:rsidR="00745BDF" w:rsidRPr="00F23EC5">
        <w:rPr>
          <w:rFonts w:cstheme="minorHAnsi"/>
          <w:sz w:val="24"/>
          <w:szCs w:val="24"/>
        </w:rPr>
        <w:t xml:space="preserve">annual </w:t>
      </w:r>
      <w:r w:rsidR="005E3770" w:rsidRPr="00F23EC5">
        <w:rPr>
          <w:rFonts w:cstheme="minorHAnsi"/>
          <w:sz w:val="24"/>
          <w:szCs w:val="24"/>
        </w:rPr>
        <w:t>growth rate of the Florida Healthy Kids</w:t>
      </w:r>
      <w:r w:rsidR="00745BDF" w:rsidRPr="00F23EC5">
        <w:rPr>
          <w:rFonts w:cstheme="minorHAnsi"/>
          <w:sz w:val="24"/>
          <w:szCs w:val="24"/>
        </w:rPr>
        <w:t xml:space="preserve"> subsidized</w:t>
      </w:r>
      <w:r w:rsidR="005E3770" w:rsidRPr="00F23EC5">
        <w:rPr>
          <w:rFonts w:cstheme="minorHAnsi"/>
          <w:sz w:val="24"/>
          <w:szCs w:val="24"/>
        </w:rPr>
        <w:t xml:space="preserve"> caseload is anticipated to be </w:t>
      </w:r>
      <w:r w:rsidR="00745BDF" w:rsidRPr="00F23EC5">
        <w:rPr>
          <w:rFonts w:cstheme="minorHAnsi"/>
          <w:sz w:val="24"/>
          <w:szCs w:val="24"/>
        </w:rPr>
        <w:t>7.75</w:t>
      </w:r>
      <w:r w:rsidR="00BF71C5" w:rsidRPr="00F23EC5">
        <w:rPr>
          <w:rFonts w:cstheme="minorHAnsi"/>
          <w:sz w:val="24"/>
          <w:szCs w:val="24"/>
        </w:rPr>
        <w:t xml:space="preserve"> percent</w:t>
      </w:r>
      <w:r w:rsidR="005E3770" w:rsidRPr="00F23EC5">
        <w:rPr>
          <w:rFonts w:cstheme="minorHAnsi"/>
          <w:sz w:val="24"/>
          <w:szCs w:val="24"/>
        </w:rPr>
        <w:t xml:space="preserve"> beginning in </w:t>
      </w:r>
      <w:r w:rsidR="00745BDF" w:rsidRPr="00F23EC5">
        <w:rPr>
          <w:rFonts w:cstheme="minorHAnsi"/>
          <w:sz w:val="24"/>
          <w:szCs w:val="24"/>
        </w:rPr>
        <w:t xml:space="preserve">July </w:t>
      </w:r>
      <w:r w:rsidR="005E3770" w:rsidRPr="00F23EC5">
        <w:rPr>
          <w:rFonts w:cstheme="minorHAnsi"/>
          <w:sz w:val="24"/>
          <w:szCs w:val="24"/>
        </w:rPr>
        <w:t xml:space="preserve">2019 and </w:t>
      </w:r>
      <w:r w:rsidR="00745BDF" w:rsidRPr="00F23EC5">
        <w:rPr>
          <w:rFonts w:cstheme="minorHAnsi"/>
          <w:sz w:val="24"/>
          <w:szCs w:val="24"/>
        </w:rPr>
        <w:t>through June 2020</w:t>
      </w:r>
      <w:r w:rsidR="00CE2281" w:rsidRPr="00F23EC5">
        <w:rPr>
          <w:rStyle w:val="FootnoteReference"/>
          <w:rFonts w:cstheme="minorHAnsi"/>
          <w:sz w:val="24"/>
          <w:szCs w:val="24"/>
        </w:rPr>
        <w:footnoteReference w:id="4"/>
      </w:r>
      <w:r w:rsidR="00745BDF" w:rsidRPr="00F23EC5">
        <w:rPr>
          <w:rFonts w:cstheme="minorHAnsi"/>
          <w:sz w:val="24"/>
          <w:szCs w:val="24"/>
        </w:rPr>
        <w:t xml:space="preserve">. </w:t>
      </w:r>
      <w:r w:rsidR="005E3770" w:rsidRPr="00F23EC5">
        <w:rPr>
          <w:rFonts w:cstheme="minorHAnsi"/>
          <w:sz w:val="24"/>
          <w:szCs w:val="24"/>
        </w:rPr>
        <w:t xml:space="preserve">The </w:t>
      </w:r>
      <w:r w:rsidR="008E2750" w:rsidRPr="00F23EC5">
        <w:rPr>
          <w:rFonts w:cstheme="minorHAnsi"/>
          <w:sz w:val="24"/>
          <w:szCs w:val="24"/>
        </w:rPr>
        <w:t xml:space="preserve">annual </w:t>
      </w:r>
      <w:r w:rsidR="005E3770" w:rsidRPr="00F23EC5">
        <w:rPr>
          <w:rFonts w:cstheme="minorHAnsi"/>
          <w:sz w:val="24"/>
          <w:szCs w:val="24"/>
        </w:rPr>
        <w:t>growth rate of the MediKids</w:t>
      </w:r>
      <w:r w:rsidR="008E2750" w:rsidRPr="00F23EC5">
        <w:rPr>
          <w:rFonts w:cstheme="minorHAnsi"/>
          <w:sz w:val="24"/>
          <w:szCs w:val="24"/>
        </w:rPr>
        <w:t xml:space="preserve"> subsidized</w:t>
      </w:r>
      <w:r w:rsidR="005E3770" w:rsidRPr="00F23EC5">
        <w:rPr>
          <w:rFonts w:cstheme="minorHAnsi"/>
          <w:sz w:val="24"/>
          <w:szCs w:val="24"/>
        </w:rPr>
        <w:t xml:space="preserve"> and CMS Plan caseloads are anticipated to be </w:t>
      </w:r>
      <w:r w:rsidR="00BF71C5" w:rsidRPr="00F23EC5">
        <w:rPr>
          <w:rFonts w:cstheme="minorHAnsi"/>
          <w:sz w:val="24"/>
          <w:szCs w:val="24"/>
        </w:rPr>
        <w:t>7.8</w:t>
      </w:r>
      <w:r w:rsidR="005E3770" w:rsidRPr="00F23EC5">
        <w:rPr>
          <w:rFonts w:cstheme="minorHAnsi"/>
          <w:sz w:val="24"/>
          <w:szCs w:val="24"/>
        </w:rPr>
        <w:t xml:space="preserve"> percent </w:t>
      </w:r>
      <w:r w:rsidR="00BF71C5" w:rsidRPr="00F23EC5">
        <w:rPr>
          <w:rFonts w:cstheme="minorHAnsi"/>
          <w:sz w:val="24"/>
          <w:szCs w:val="24"/>
        </w:rPr>
        <w:t>between July 2019 and June 2020</w:t>
      </w:r>
      <w:r w:rsidR="005E3770" w:rsidRPr="00F23EC5">
        <w:rPr>
          <w:rFonts w:cstheme="minorHAnsi"/>
          <w:sz w:val="24"/>
          <w:szCs w:val="24"/>
        </w:rPr>
        <w:t xml:space="preserve">. These growth rates may be modified at subsequent meetings of the </w:t>
      </w:r>
      <w:hyperlink r:id="rId18" w:history="1">
        <w:r w:rsidR="005E3770" w:rsidRPr="00F23EC5">
          <w:rPr>
            <w:rStyle w:val="Hyperlink"/>
            <w:rFonts w:cstheme="minorHAnsi"/>
            <w:sz w:val="24"/>
            <w:szCs w:val="24"/>
          </w:rPr>
          <w:t>Social Services Estimating Conference</w:t>
        </w:r>
      </w:hyperlink>
      <w:r w:rsidR="005E3770" w:rsidRPr="00F23EC5">
        <w:rPr>
          <w:rFonts w:cstheme="minorHAnsi"/>
          <w:sz w:val="24"/>
          <w:szCs w:val="24"/>
        </w:rPr>
        <w:t>.</w:t>
      </w:r>
    </w:p>
    <w:p w14:paraId="2B3F4789" w14:textId="77777777" w:rsidR="002D64CE" w:rsidRPr="00F23EC5" w:rsidRDefault="002D64CE" w:rsidP="00064563">
      <w:pPr>
        <w:spacing w:line="276" w:lineRule="auto"/>
        <w:rPr>
          <w:rFonts w:cstheme="minorHAnsi"/>
          <w:color w:val="000000"/>
          <w:sz w:val="24"/>
          <w:szCs w:val="24"/>
        </w:rPr>
      </w:pPr>
    </w:p>
    <w:p w14:paraId="4AAAD18C" w14:textId="225ABAF9" w:rsidR="00276FEE" w:rsidRPr="00F23EC5" w:rsidRDefault="00276FEE" w:rsidP="00064563">
      <w:pPr>
        <w:spacing w:line="276" w:lineRule="auto"/>
        <w:rPr>
          <w:rFonts w:cstheme="minorHAnsi"/>
          <w:sz w:val="24"/>
          <w:szCs w:val="24"/>
        </w:rPr>
      </w:pPr>
      <w:r w:rsidRPr="00F23EC5">
        <w:rPr>
          <w:rFonts w:cstheme="minorHAnsi"/>
          <w:color w:val="000000"/>
          <w:sz w:val="24"/>
          <w:szCs w:val="24"/>
        </w:rPr>
        <w:t xml:space="preserve">Eligibility for </w:t>
      </w:r>
      <w:r w:rsidR="002B5333" w:rsidRPr="00F23EC5">
        <w:rPr>
          <w:rFonts w:cstheme="minorHAnsi"/>
          <w:color w:val="000000"/>
          <w:sz w:val="24"/>
          <w:szCs w:val="24"/>
        </w:rPr>
        <w:t>CHIP</w:t>
      </w:r>
      <w:r w:rsidR="00AC472E" w:rsidRPr="00F23EC5">
        <w:rPr>
          <w:rFonts w:cstheme="minorHAnsi"/>
          <w:color w:val="000000"/>
          <w:sz w:val="24"/>
          <w:szCs w:val="24"/>
        </w:rPr>
        <w:t xml:space="preserve"> </w:t>
      </w:r>
      <w:r w:rsidRPr="00F23EC5">
        <w:rPr>
          <w:rFonts w:cstheme="minorHAnsi"/>
          <w:color w:val="000000"/>
          <w:sz w:val="24"/>
          <w:szCs w:val="24"/>
        </w:rPr>
        <w:t xml:space="preserve">is </w:t>
      </w:r>
      <w:r w:rsidR="00CA445E" w:rsidRPr="00F23EC5">
        <w:rPr>
          <w:rFonts w:cstheme="minorHAnsi"/>
          <w:color w:val="000000"/>
          <w:sz w:val="24"/>
          <w:szCs w:val="24"/>
        </w:rPr>
        <w:t xml:space="preserve">generally </w:t>
      </w:r>
      <w:r w:rsidRPr="00F23EC5">
        <w:rPr>
          <w:rFonts w:cstheme="minorHAnsi"/>
          <w:color w:val="000000"/>
          <w:sz w:val="24"/>
          <w:szCs w:val="24"/>
        </w:rPr>
        <w:t>based on</w:t>
      </w:r>
      <w:r w:rsidR="00CA445E" w:rsidRPr="00F23EC5">
        <w:rPr>
          <w:rFonts w:cstheme="minorHAnsi"/>
          <w:color w:val="000000"/>
          <w:sz w:val="24"/>
          <w:szCs w:val="24"/>
        </w:rPr>
        <w:t xml:space="preserve"> </w:t>
      </w:r>
      <w:r w:rsidR="00696EDE" w:rsidRPr="00F23EC5">
        <w:rPr>
          <w:rFonts w:cstheme="minorHAnsi"/>
          <w:color w:val="000000"/>
          <w:sz w:val="24"/>
          <w:szCs w:val="24"/>
        </w:rPr>
        <w:t>f</w:t>
      </w:r>
      <w:r w:rsidRPr="00F23EC5">
        <w:rPr>
          <w:rFonts w:cstheme="minorHAnsi"/>
          <w:color w:val="000000"/>
          <w:sz w:val="24"/>
          <w:szCs w:val="24"/>
        </w:rPr>
        <w:t>amily incom</w:t>
      </w:r>
      <w:r w:rsidR="00D81E08" w:rsidRPr="00F23EC5">
        <w:rPr>
          <w:rFonts w:cstheme="minorHAnsi"/>
          <w:color w:val="000000"/>
          <w:sz w:val="24"/>
          <w:szCs w:val="24"/>
        </w:rPr>
        <w:t>e</w:t>
      </w:r>
      <w:r w:rsidR="00696EDE" w:rsidRPr="00F23EC5">
        <w:rPr>
          <w:rFonts w:cstheme="minorHAnsi"/>
          <w:color w:val="000000"/>
          <w:sz w:val="24"/>
          <w:szCs w:val="24"/>
        </w:rPr>
        <w:t>, h</w:t>
      </w:r>
      <w:r w:rsidR="00D81E08" w:rsidRPr="00F23EC5">
        <w:rPr>
          <w:rFonts w:cstheme="minorHAnsi"/>
          <w:color w:val="000000"/>
          <w:sz w:val="24"/>
          <w:szCs w:val="24"/>
        </w:rPr>
        <w:t>ousehold size</w:t>
      </w:r>
      <w:r w:rsidR="00696EDE" w:rsidRPr="00F23EC5">
        <w:rPr>
          <w:rFonts w:cstheme="minorHAnsi"/>
          <w:color w:val="000000"/>
          <w:sz w:val="24"/>
          <w:szCs w:val="24"/>
        </w:rPr>
        <w:t xml:space="preserve">, </w:t>
      </w:r>
      <w:r w:rsidRPr="00F23EC5">
        <w:rPr>
          <w:rFonts w:cstheme="minorHAnsi"/>
          <w:color w:val="000000"/>
          <w:sz w:val="24"/>
          <w:szCs w:val="24"/>
        </w:rPr>
        <w:t>age of the child</w:t>
      </w:r>
      <w:r w:rsidR="00696EDE" w:rsidRPr="00F23EC5">
        <w:rPr>
          <w:rFonts w:cstheme="minorHAnsi"/>
          <w:color w:val="000000"/>
          <w:sz w:val="24"/>
          <w:szCs w:val="24"/>
        </w:rPr>
        <w:t xml:space="preserve">, </w:t>
      </w:r>
      <w:r w:rsidR="00E56096" w:rsidRPr="00F23EC5">
        <w:rPr>
          <w:rFonts w:cstheme="minorHAnsi"/>
          <w:color w:val="000000"/>
          <w:sz w:val="24"/>
          <w:szCs w:val="24"/>
        </w:rPr>
        <w:t>c</w:t>
      </w:r>
      <w:r w:rsidRPr="00F23EC5">
        <w:rPr>
          <w:rFonts w:cstheme="minorHAnsi"/>
          <w:color w:val="000000"/>
          <w:sz w:val="24"/>
          <w:szCs w:val="24"/>
        </w:rPr>
        <w:t xml:space="preserve">itizenship or lawful </w:t>
      </w:r>
      <w:r w:rsidR="00D30F61" w:rsidRPr="00F23EC5">
        <w:rPr>
          <w:rFonts w:cstheme="minorHAnsi"/>
          <w:color w:val="000000"/>
          <w:sz w:val="24"/>
          <w:szCs w:val="24"/>
        </w:rPr>
        <w:t xml:space="preserve">U.S. </w:t>
      </w:r>
      <w:r w:rsidRPr="00F23EC5">
        <w:rPr>
          <w:rFonts w:cstheme="minorHAnsi"/>
          <w:color w:val="000000"/>
          <w:sz w:val="24"/>
          <w:szCs w:val="24"/>
        </w:rPr>
        <w:t>residency status</w:t>
      </w:r>
      <w:r w:rsidR="00E56096" w:rsidRPr="00F23EC5">
        <w:rPr>
          <w:rFonts w:cstheme="minorHAnsi"/>
          <w:color w:val="000000"/>
          <w:sz w:val="24"/>
          <w:szCs w:val="24"/>
        </w:rPr>
        <w:t xml:space="preserve">, </w:t>
      </w:r>
      <w:r w:rsidRPr="00F23EC5">
        <w:rPr>
          <w:rFonts w:cstheme="minorHAnsi"/>
          <w:color w:val="000000"/>
          <w:sz w:val="24"/>
          <w:szCs w:val="24"/>
        </w:rPr>
        <w:t>Florida residency</w:t>
      </w:r>
      <w:r w:rsidR="00E56096" w:rsidRPr="00F23EC5">
        <w:rPr>
          <w:rFonts w:cstheme="minorHAnsi"/>
          <w:color w:val="000000"/>
          <w:sz w:val="24"/>
          <w:szCs w:val="24"/>
        </w:rPr>
        <w:t xml:space="preserve">, </w:t>
      </w:r>
      <w:r w:rsidRPr="00F23EC5">
        <w:rPr>
          <w:rFonts w:cstheme="minorHAnsi"/>
          <w:color w:val="000000"/>
          <w:sz w:val="24"/>
          <w:szCs w:val="24"/>
        </w:rPr>
        <w:t xml:space="preserve">and </w:t>
      </w:r>
      <w:r w:rsidR="00E56096" w:rsidRPr="00F23EC5">
        <w:rPr>
          <w:rFonts w:cstheme="minorHAnsi"/>
          <w:color w:val="000000"/>
          <w:sz w:val="24"/>
          <w:szCs w:val="24"/>
        </w:rPr>
        <w:t>s</w:t>
      </w:r>
      <w:r w:rsidRPr="00F23EC5">
        <w:rPr>
          <w:rFonts w:cstheme="minorHAnsi"/>
          <w:color w:val="000000"/>
          <w:sz w:val="24"/>
          <w:szCs w:val="24"/>
        </w:rPr>
        <w:t xml:space="preserve">pecial </w:t>
      </w:r>
      <w:r w:rsidR="00CA445E" w:rsidRPr="00F23EC5">
        <w:rPr>
          <w:rFonts w:cstheme="minorHAnsi"/>
          <w:color w:val="000000"/>
          <w:sz w:val="24"/>
          <w:szCs w:val="24"/>
        </w:rPr>
        <w:t>clinical c</w:t>
      </w:r>
      <w:r w:rsidRPr="00F23EC5">
        <w:rPr>
          <w:rFonts w:cstheme="minorHAnsi"/>
          <w:color w:val="000000"/>
          <w:sz w:val="24"/>
          <w:szCs w:val="24"/>
        </w:rPr>
        <w:t>onditions</w:t>
      </w:r>
      <w:r w:rsidR="00E56096" w:rsidRPr="00F23EC5">
        <w:rPr>
          <w:rFonts w:cstheme="minorHAnsi"/>
          <w:color w:val="000000"/>
          <w:sz w:val="24"/>
          <w:szCs w:val="24"/>
        </w:rPr>
        <w:t xml:space="preserve"> (</w:t>
      </w:r>
      <w:r w:rsidR="00C530A5" w:rsidRPr="00F23EC5">
        <w:rPr>
          <w:rFonts w:cstheme="minorHAnsi"/>
          <w:color w:val="000000"/>
          <w:sz w:val="24"/>
          <w:szCs w:val="24"/>
        </w:rPr>
        <w:t xml:space="preserve">for </w:t>
      </w:r>
      <w:r w:rsidR="00E56096" w:rsidRPr="00F23EC5">
        <w:rPr>
          <w:rFonts w:cstheme="minorHAnsi"/>
          <w:color w:val="000000"/>
          <w:sz w:val="24"/>
          <w:szCs w:val="24"/>
        </w:rPr>
        <w:t>the CMS Plan)</w:t>
      </w:r>
      <w:r w:rsidR="00CA445E" w:rsidRPr="00F23EC5">
        <w:rPr>
          <w:rFonts w:cstheme="minorHAnsi"/>
          <w:color w:val="000000"/>
          <w:sz w:val="24"/>
          <w:szCs w:val="24"/>
        </w:rPr>
        <w:t>.</w:t>
      </w:r>
      <w:r w:rsidR="00E56096" w:rsidRPr="00F23EC5">
        <w:rPr>
          <w:rFonts w:cstheme="minorHAnsi"/>
          <w:color w:val="000000"/>
          <w:sz w:val="24"/>
          <w:szCs w:val="24"/>
        </w:rPr>
        <w:t xml:space="preserve"> </w:t>
      </w:r>
      <w:r w:rsidR="00F73E8E" w:rsidRPr="00F23EC5">
        <w:rPr>
          <w:rFonts w:cstheme="minorHAnsi"/>
          <w:sz w:val="24"/>
          <w:szCs w:val="24"/>
        </w:rPr>
        <w:t xml:space="preserve">The </w:t>
      </w:r>
      <w:r w:rsidRPr="00F23EC5">
        <w:rPr>
          <w:rFonts w:cstheme="minorHAnsi"/>
          <w:sz w:val="24"/>
          <w:szCs w:val="24"/>
        </w:rPr>
        <w:t xml:space="preserve">FPL is calculated based on family income and </w:t>
      </w:r>
      <w:r w:rsidR="00EA23FD" w:rsidRPr="00F23EC5">
        <w:rPr>
          <w:rFonts w:cstheme="minorHAnsi"/>
          <w:sz w:val="24"/>
          <w:szCs w:val="24"/>
        </w:rPr>
        <w:t>household size</w:t>
      </w:r>
      <w:r w:rsidRPr="00F23EC5">
        <w:rPr>
          <w:rFonts w:cstheme="minorHAnsi"/>
          <w:sz w:val="24"/>
          <w:szCs w:val="24"/>
        </w:rPr>
        <w:t xml:space="preserve">. Families </w:t>
      </w:r>
      <w:r w:rsidR="00EA23FD" w:rsidRPr="00F23EC5">
        <w:rPr>
          <w:rFonts w:cstheme="minorHAnsi"/>
          <w:sz w:val="24"/>
          <w:szCs w:val="24"/>
        </w:rPr>
        <w:t>that</w:t>
      </w:r>
      <w:r w:rsidRPr="00F23EC5">
        <w:rPr>
          <w:rFonts w:cstheme="minorHAnsi"/>
          <w:sz w:val="24"/>
          <w:szCs w:val="24"/>
        </w:rPr>
        <w:t xml:space="preserve"> earn less than 200 percent of the FPL generally qualify for </w:t>
      </w:r>
      <w:r w:rsidR="002B5333" w:rsidRPr="00F23EC5">
        <w:rPr>
          <w:rFonts w:cstheme="minorHAnsi"/>
          <w:sz w:val="24"/>
          <w:szCs w:val="24"/>
        </w:rPr>
        <w:t>CHIP</w:t>
      </w:r>
      <w:r w:rsidRPr="00F23EC5">
        <w:rPr>
          <w:rFonts w:cstheme="minorHAnsi"/>
          <w:sz w:val="24"/>
          <w:szCs w:val="24"/>
        </w:rPr>
        <w:t xml:space="preserve">. </w:t>
      </w:r>
    </w:p>
    <w:p w14:paraId="1635C825" w14:textId="77777777" w:rsidR="00276FEE" w:rsidRPr="00F23EC5" w:rsidRDefault="00276FEE" w:rsidP="00064563">
      <w:pPr>
        <w:spacing w:line="276" w:lineRule="auto"/>
        <w:rPr>
          <w:rFonts w:cstheme="minorHAnsi"/>
          <w:color w:val="000000"/>
          <w:sz w:val="24"/>
          <w:szCs w:val="24"/>
        </w:rPr>
      </w:pPr>
    </w:p>
    <w:p w14:paraId="6A19C4F4" w14:textId="144A9241" w:rsidR="003F7FD1" w:rsidRPr="00F23EC5" w:rsidRDefault="003F7FD1" w:rsidP="00064563">
      <w:pPr>
        <w:spacing w:line="276" w:lineRule="auto"/>
        <w:rPr>
          <w:rFonts w:cstheme="minorHAnsi"/>
          <w:color w:val="000000"/>
          <w:sz w:val="24"/>
          <w:szCs w:val="24"/>
        </w:rPr>
      </w:pPr>
      <w:r w:rsidRPr="00F23EC5">
        <w:rPr>
          <w:rFonts w:cstheme="minorHAnsi"/>
          <w:color w:val="000000"/>
          <w:sz w:val="24"/>
          <w:szCs w:val="24"/>
        </w:rPr>
        <w:t xml:space="preserve">Enrollees are required to renew their coverage once every 12 months based on the month of their initial enrollment in the Program or the last renewal completion date. Families confirm </w:t>
      </w:r>
      <w:r w:rsidR="00AB64D3" w:rsidRPr="00F23EC5">
        <w:rPr>
          <w:rFonts w:cstheme="minorHAnsi"/>
          <w:color w:val="000000"/>
          <w:sz w:val="24"/>
          <w:szCs w:val="24"/>
        </w:rPr>
        <w:t xml:space="preserve">the </w:t>
      </w:r>
      <w:r w:rsidR="00AB64D3" w:rsidRPr="00F23EC5">
        <w:rPr>
          <w:rFonts w:cstheme="minorHAnsi"/>
          <w:color w:val="000000"/>
          <w:sz w:val="24"/>
          <w:szCs w:val="24"/>
        </w:rPr>
        <w:lastRenderedPageBreak/>
        <w:t xml:space="preserve">accuracy of the </w:t>
      </w:r>
      <w:r w:rsidRPr="00F23EC5">
        <w:rPr>
          <w:rFonts w:cstheme="minorHAnsi"/>
          <w:color w:val="000000"/>
          <w:sz w:val="24"/>
          <w:szCs w:val="24"/>
        </w:rPr>
        <w:t>eligibility information on file or report changes and provide supporting documentation, if required.</w:t>
      </w:r>
    </w:p>
    <w:p w14:paraId="79A5A8F7" w14:textId="46252629" w:rsidR="001F2A7E" w:rsidRPr="00F23EC5" w:rsidRDefault="001F2A7E" w:rsidP="00064563">
      <w:pPr>
        <w:widowControl/>
        <w:autoSpaceDE w:val="0"/>
        <w:autoSpaceDN w:val="0"/>
        <w:adjustRightInd w:val="0"/>
        <w:spacing w:line="276" w:lineRule="auto"/>
        <w:rPr>
          <w:rFonts w:cstheme="minorHAnsi"/>
          <w:color w:val="000000"/>
          <w:sz w:val="24"/>
          <w:szCs w:val="24"/>
        </w:rPr>
      </w:pPr>
    </w:p>
    <w:p w14:paraId="6350143F" w14:textId="0A2DC4AD" w:rsidR="00C63848" w:rsidRPr="00F23EC5" w:rsidRDefault="00270132" w:rsidP="00064563">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Regardless of how many children in the household are covered, f</w:t>
      </w:r>
      <w:r w:rsidR="00C63848" w:rsidRPr="00F23EC5">
        <w:rPr>
          <w:rFonts w:cstheme="minorHAnsi"/>
          <w:color w:val="000000"/>
          <w:sz w:val="24"/>
          <w:szCs w:val="24"/>
        </w:rPr>
        <w:t xml:space="preserve">amilies with incomes between 133 percent and 150 percent </w:t>
      </w:r>
      <w:r w:rsidRPr="00F23EC5">
        <w:rPr>
          <w:rFonts w:cstheme="minorHAnsi"/>
          <w:color w:val="000000"/>
          <w:sz w:val="24"/>
          <w:szCs w:val="24"/>
        </w:rPr>
        <w:t>of the FPL</w:t>
      </w:r>
      <w:r w:rsidR="00C63848" w:rsidRPr="00F23EC5">
        <w:rPr>
          <w:rFonts w:cstheme="minorHAnsi"/>
          <w:color w:val="000000"/>
          <w:sz w:val="24"/>
          <w:szCs w:val="24"/>
        </w:rPr>
        <w:t xml:space="preserve"> pay $15 per month</w:t>
      </w:r>
      <w:r w:rsidR="00BC2549" w:rsidRPr="00F23EC5">
        <w:rPr>
          <w:rFonts w:cstheme="minorHAnsi"/>
          <w:color w:val="000000"/>
          <w:sz w:val="24"/>
          <w:szCs w:val="24"/>
        </w:rPr>
        <w:t>,</w:t>
      </w:r>
      <w:r w:rsidRPr="00F23EC5">
        <w:rPr>
          <w:rFonts w:cstheme="minorHAnsi"/>
          <w:color w:val="000000"/>
          <w:sz w:val="24"/>
          <w:szCs w:val="24"/>
        </w:rPr>
        <w:t xml:space="preserve"> and f</w:t>
      </w:r>
      <w:r w:rsidR="00C63848" w:rsidRPr="00F23EC5">
        <w:rPr>
          <w:rFonts w:cstheme="minorHAnsi"/>
          <w:color w:val="000000"/>
          <w:sz w:val="24"/>
          <w:szCs w:val="24"/>
        </w:rPr>
        <w:t>amilies with incomes between 150 percent and 200 percent FPL pay $20 per month</w:t>
      </w:r>
      <w:r w:rsidRPr="00F23EC5">
        <w:rPr>
          <w:rFonts w:cstheme="minorHAnsi"/>
          <w:color w:val="000000"/>
          <w:sz w:val="24"/>
          <w:szCs w:val="24"/>
        </w:rPr>
        <w:t>.</w:t>
      </w:r>
      <w:r w:rsidR="00B205A2" w:rsidRPr="00F23EC5">
        <w:rPr>
          <w:rFonts w:cstheme="minorHAnsi"/>
          <w:color w:val="000000"/>
          <w:sz w:val="24"/>
          <w:szCs w:val="24"/>
        </w:rPr>
        <w:t xml:space="preserve"> Full-pay premiums are </w:t>
      </w:r>
      <w:r w:rsidR="00575DFC" w:rsidRPr="00F23EC5">
        <w:rPr>
          <w:rFonts w:cstheme="minorHAnsi"/>
          <w:color w:val="000000"/>
          <w:sz w:val="24"/>
          <w:szCs w:val="24"/>
        </w:rPr>
        <w:t xml:space="preserve">per month </w:t>
      </w:r>
      <w:r w:rsidR="00B205A2" w:rsidRPr="00F23EC5">
        <w:rPr>
          <w:rFonts w:cstheme="minorHAnsi"/>
          <w:color w:val="000000"/>
          <w:sz w:val="24"/>
          <w:szCs w:val="24"/>
        </w:rPr>
        <w:t xml:space="preserve">per child, not </w:t>
      </w:r>
      <w:r w:rsidR="00F55347" w:rsidRPr="00F23EC5">
        <w:rPr>
          <w:rFonts w:cstheme="minorHAnsi"/>
          <w:color w:val="000000"/>
          <w:sz w:val="24"/>
          <w:szCs w:val="24"/>
        </w:rPr>
        <w:t xml:space="preserve">per </w:t>
      </w:r>
      <w:r w:rsidR="00B205A2" w:rsidRPr="00F23EC5">
        <w:rPr>
          <w:rFonts w:cstheme="minorHAnsi"/>
          <w:color w:val="000000"/>
          <w:sz w:val="24"/>
          <w:szCs w:val="24"/>
        </w:rPr>
        <w:t>household.</w:t>
      </w:r>
    </w:p>
    <w:p w14:paraId="18DEDD8B" w14:textId="67EB5F0D" w:rsidR="00E50B61" w:rsidRPr="00F23EC5" w:rsidRDefault="00E50B61" w:rsidP="00064563">
      <w:pPr>
        <w:widowControl/>
        <w:autoSpaceDE w:val="0"/>
        <w:autoSpaceDN w:val="0"/>
        <w:adjustRightInd w:val="0"/>
        <w:spacing w:line="276" w:lineRule="auto"/>
        <w:rPr>
          <w:rFonts w:cstheme="minorHAnsi"/>
          <w:color w:val="000000"/>
          <w:sz w:val="24"/>
          <w:szCs w:val="24"/>
        </w:rPr>
      </w:pPr>
    </w:p>
    <w:p w14:paraId="77EC3A33" w14:textId="5195B262" w:rsidR="004509E6" w:rsidRPr="00F23EC5" w:rsidRDefault="006C2122" w:rsidP="00064563">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 xml:space="preserve">Appendix C: </w:t>
      </w:r>
      <w:r w:rsidR="006A41C9" w:rsidRPr="00F23EC5">
        <w:rPr>
          <w:rFonts w:eastAsia="Arial Narrow" w:cstheme="minorHAnsi"/>
          <w:sz w:val="24"/>
          <w:szCs w:val="24"/>
        </w:rPr>
        <w:t>Historical</w:t>
      </w:r>
      <w:r w:rsidRPr="00F23EC5">
        <w:rPr>
          <w:rFonts w:eastAsia="Arial Narrow" w:cstheme="minorHAnsi"/>
          <w:sz w:val="24"/>
          <w:szCs w:val="24"/>
        </w:rPr>
        <w:t xml:space="preserve"> Statistics</w:t>
      </w:r>
      <w:r w:rsidRPr="00F23EC5">
        <w:rPr>
          <w:rFonts w:cstheme="minorHAnsi"/>
          <w:color w:val="000000"/>
          <w:sz w:val="24"/>
          <w:szCs w:val="24"/>
        </w:rPr>
        <w:t xml:space="preserve"> </w:t>
      </w:r>
      <w:r w:rsidR="00642082" w:rsidRPr="00F23EC5">
        <w:rPr>
          <w:rFonts w:cstheme="minorHAnsi"/>
          <w:color w:val="000000"/>
          <w:sz w:val="24"/>
          <w:szCs w:val="24"/>
        </w:rPr>
        <w:t xml:space="preserve">and </w:t>
      </w:r>
      <w:r w:rsidR="007077A2" w:rsidRPr="00F23EC5">
        <w:rPr>
          <w:rFonts w:cstheme="minorHAnsi"/>
          <w:color w:val="000000"/>
          <w:sz w:val="24"/>
          <w:szCs w:val="24"/>
        </w:rPr>
        <w:t xml:space="preserve">Other Information </w:t>
      </w:r>
      <w:r w:rsidR="00CD0593" w:rsidRPr="00F23EC5">
        <w:rPr>
          <w:rFonts w:cstheme="minorHAnsi"/>
          <w:color w:val="000000"/>
          <w:sz w:val="24"/>
          <w:szCs w:val="24"/>
        </w:rPr>
        <w:t xml:space="preserve">reports </w:t>
      </w:r>
      <w:r w:rsidR="00B463B7" w:rsidRPr="00F23EC5">
        <w:rPr>
          <w:rFonts w:cstheme="minorHAnsi"/>
          <w:color w:val="000000"/>
          <w:sz w:val="24"/>
          <w:szCs w:val="24"/>
        </w:rPr>
        <w:t xml:space="preserve">the volume of key </w:t>
      </w:r>
      <w:r w:rsidR="005C7617" w:rsidRPr="00F23EC5">
        <w:rPr>
          <w:rFonts w:cstheme="minorHAnsi"/>
          <w:color w:val="000000"/>
          <w:sz w:val="24"/>
          <w:szCs w:val="24"/>
        </w:rPr>
        <w:t>services provided</w:t>
      </w:r>
      <w:r w:rsidR="00B463B7" w:rsidRPr="00F23EC5">
        <w:rPr>
          <w:rFonts w:cstheme="minorHAnsi"/>
          <w:color w:val="000000"/>
          <w:sz w:val="24"/>
          <w:szCs w:val="24"/>
        </w:rPr>
        <w:t xml:space="preserve"> under </w:t>
      </w:r>
      <w:r w:rsidR="008C5E43" w:rsidRPr="00F23EC5">
        <w:rPr>
          <w:rFonts w:cstheme="minorHAnsi"/>
          <w:color w:val="000000"/>
          <w:sz w:val="24"/>
          <w:szCs w:val="24"/>
        </w:rPr>
        <w:t>FHKC’s</w:t>
      </w:r>
      <w:r w:rsidR="00B463B7" w:rsidRPr="00F23EC5">
        <w:rPr>
          <w:rFonts w:cstheme="minorHAnsi"/>
          <w:color w:val="000000"/>
          <w:sz w:val="24"/>
          <w:szCs w:val="24"/>
        </w:rPr>
        <w:t xml:space="preserve"> current TPA contract.</w:t>
      </w:r>
    </w:p>
    <w:p w14:paraId="44C13470" w14:textId="77777777" w:rsidR="00324A56" w:rsidRPr="00F23EC5" w:rsidRDefault="00324A56" w:rsidP="00064563">
      <w:pPr>
        <w:widowControl/>
        <w:autoSpaceDE w:val="0"/>
        <w:autoSpaceDN w:val="0"/>
        <w:adjustRightInd w:val="0"/>
        <w:spacing w:line="276" w:lineRule="auto"/>
        <w:rPr>
          <w:rFonts w:cstheme="minorHAnsi"/>
          <w:color w:val="000000"/>
          <w:sz w:val="24"/>
          <w:szCs w:val="24"/>
        </w:rPr>
      </w:pPr>
    </w:p>
    <w:p w14:paraId="1A8EF2F6" w14:textId="27C1B680" w:rsidR="000C32A0" w:rsidRPr="00F23EC5" w:rsidRDefault="00271825" w:rsidP="00DE0D72">
      <w:pPr>
        <w:pStyle w:val="SubHeading11"/>
        <w:spacing w:line="276" w:lineRule="auto"/>
        <w:rPr>
          <w:rFonts w:asciiTheme="minorHAnsi" w:hAnsiTheme="minorHAnsi" w:cstheme="minorHAnsi"/>
          <w:szCs w:val="24"/>
        </w:rPr>
      </w:pPr>
      <w:bookmarkStart w:id="12" w:name="_Toc518549437"/>
      <w:bookmarkStart w:id="13" w:name="_Toc518550706"/>
      <w:bookmarkStart w:id="14" w:name="_Toc794669"/>
      <w:r w:rsidRPr="00F23EC5">
        <w:rPr>
          <w:rFonts w:asciiTheme="minorHAnsi" w:hAnsiTheme="minorHAnsi" w:cstheme="minorHAnsi"/>
          <w:szCs w:val="24"/>
        </w:rPr>
        <w:t>Definitions</w:t>
      </w:r>
      <w:r w:rsidR="00013750" w:rsidRPr="00F23EC5">
        <w:rPr>
          <w:rFonts w:asciiTheme="minorHAnsi" w:hAnsiTheme="minorHAnsi" w:cstheme="minorHAnsi"/>
          <w:szCs w:val="24"/>
        </w:rPr>
        <w:t>,</w:t>
      </w:r>
      <w:r w:rsidRPr="00F23EC5">
        <w:rPr>
          <w:rFonts w:asciiTheme="minorHAnsi" w:hAnsiTheme="minorHAnsi" w:cstheme="minorHAnsi"/>
          <w:szCs w:val="24"/>
        </w:rPr>
        <w:t xml:space="preserve"> Acronyms</w:t>
      </w:r>
      <w:bookmarkEnd w:id="12"/>
      <w:bookmarkEnd w:id="13"/>
      <w:bookmarkEnd w:id="14"/>
      <w:r w:rsidR="00013750" w:rsidRPr="00F23EC5">
        <w:rPr>
          <w:rFonts w:asciiTheme="minorHAnsi" w:hAnsiTheme="minorHAnsi" w:cstheme="minorHAnsi"/>
          <w:szCs w:val="24"/>
        </w:rPr>
        <w:t xml:space="preserve">, and </w:t>
      </w:r>
      <w:r w:rsidR="001D7866" w:rsidRPr="00F23EC5">
        <w:rPr>
          <w:rFonts w:asciiTheme="minorHAnsi" w:hAnsiTheme="minorHAnsi" w:cstheme="minorHAnsi"/>
          <w:szCs w:val="24"/>
        </w:rPr>
        <w:t>Terms</w:t>
      </w:r>
    </w:p>
    <w:p w14:paraId="24439E1B" w14:textId="1304972E" w:rsidR="00034F12" w:rsidRPr="00F23EC5" w:rsidRDefault="00271825" w:rsidP="00530EDA">
      <w:pPr>
        <w:widowControl/>
        <w:autoSpaceDE w:val="0"/>
        <w:autoSpaceDN w:val="0"/>
        <w:adjustRightInd w:val="0"/>
        <w:spacing w:line="276" w:lineRule="auto"/>
        <w:rPr>
          <w:rFonts w:cstheme="minorHAnsi"/>
          <w:color w:val="000000" w:themeColor="text1"/>
          <w:sz w:val="24"/>
          <w:szCs w:val="24"/>
        </w:rPr>
      </w:pPr>
      <w:r w:rsidRPr="00F23EC5">
        <w:rPr>
          <w:rFonts w:cstheme="minorHAnsi"/>
          <w:b/>
          <w:color w:val="000000"/>
          <w:sz w:val="24"/>
          <w:szCs w:val="24"/>
        </w:rPr>
        <w:t>Capitalized words</w:t>
      </w:r>
      <w:r w:rsidR="000B277E" w:rsidRPr="00F23EC5">
        <w:rPr>
          <w:rFonts w:cstheme="minorHAnsi"/>
          <w:b/>
          <w:color w:val="000000"/>
          <w:sz w:val="24"/>
          <w:szCs w:val="24"/>
        </w:rPr>
        <w:t xml:space="preserve"> </w:t>
      </w:r>
      <w:r w:rsidRPr="00F23EC5">
        <w:rPr>
          <w:rFonts w:cstheme="minorHAnsi"/>
          <w:b/>
          <w:color w:val="000000"/>
          <w:sz w:val="24"/>
          <w:szCs w:val="24"/>
        </w:rPr>
        <w:t xml:space="preserve">and acronyms </w:t>
      </w:r>
      <w:r w:rsidR="000B277E" w:rsidRPr="00F23EC5">
        <w:rPr>
          <w:rFonts w:cstheme="minorHAnsi"/>
          <w:b/>
          <w:color w:val="000000"/>
          <w:sz w:val="24"/>
          <w:szCs w:val="24"/>
        </w:rPr>
        <w:t xml:space="preserve">used </w:t>
      </w:r>
      <w:r w:rsidR="00330085" w:rsidRPr="00F23EC5">
        <w:rPr>
          <w:rFonts w:cstheme="minorHAnsi"/>
          <w:b/>
          <w:color w:val="000000"/>
          <w:sz w:val="24"/>
          <w:szCs w:val="24"/>
        </w:rPr>
        <w:t xml:space="preserve">but not otherwise defined </w:t>
      </w:r>
      <w:r w:rsidR="000B277E" w:rsidRPr="00F23EC5">
        <w:rPr>
          <w:rFonts w:cstheme="minorHAnsi"/>
          <w:b/>
          <w:color w:val="000000"/>
          <w:sz w:val="24"/>
          <w:szCs w:val="24"/>
        </w:rPr>
        <w:t xml:space="preserve">in this </w:t>
      </w:r>
      <w:r w:rsidR="00BA23A6" w:rsidRPr="00F23EC5">
        <w:rPr>
          <w:rFonts w:cstheme="minorHAnsi"/>
          <w:b/>
          <w:color w:val="000000"/>
          <w:sz w:val="24"/>
          <w:szCs w:val="24"/>
        </w:rPr>
        <w:t>ITN</w:t>
      </w:r>
      <w:r w:rsidR="000B277E" w:rsidRPr="00F23EC5">
        <w:rPr>
          <w:rFonts w:cstheme="minorHAnsi"/>
          <w:b/>
          <w:color w:val="000000"/>
          <w:sz w:val="24"/>
          <w:szCs w:val="24"/>
        </w:rPr>
        <w:t xml:space="preserve"> </w:t>
      </w:r>
      <w:r w:rsidR="00601A19" w:rsidRPr="00F23EC5">
        <w:rPr>
          <w:rFonts w:cstheme="minorHAnsi"/>
          <w:b/>
          <w:color w:val="000000"/>
          <w:sz w:val="24"/>
          <w:szCs w:val="24"/>
        </w:rPr>
        <w:t xml:space="preserve">document </w:t>
      </w:r>
      <w:r w:rsidR="00912D5E" w:rsidRPr="00F23EC5">
        <w:rPr>
          <w:rFonts w:cstheme="minorHAnsi"/>
          <w:b/>
          <w:color w:val="000000"/>
          <w:sz w:val="24"/>
          <w:szCs w:val="24"/>
        </w:rPr>
        <w:t xml:space="preserve">shall have the same meaning as those terms set forth </w:t>
      </w:r>
      <w:r w:rsidR="000B277E" w:rsidRPr="00F23EC5">
        <w:rPr>
          <w:rFonts w:cstheme="minorHAnsi"/>
          <w:b/>
          <w:color w:val="000000"/>
          <w:sz w:val="24"/>
          <w:szCs w:val="24"/>
        </w:rPr>
        <w:t xml:space="preserve">in </w:t>
      </w:r>
      <w:r w:rsidR="000C32A0" w:rsidRPr="00F23EC5">
        <w:rPr>
          <w:rFonts w:cstheme="minorHAnsi"/>
          <w:b/>
          <w:color w:val="000000"/>
          <w:sz w:val="24"/>
          <w:szCs w:val="24"/>
        </w:rPr>
        <w:t xml:space="preserve">Attachment 1: </w:t>
      </w:r>
      <w:r w:rsidR="00907563" w:rsidRPr="00F23EC5">
        <w:rPr>
          <w:rFonts w:cstheme="minorHAnsi"/>
          <w:b/>
          <w:color w:val="000000"/>
          <w:sz w:val="24"/>
          <w:szCs w:val="24"/>
        </w:rPr>
        <w:t>Draft</w:t>
      </w:r>
      <w:r w:rsidR="000B277E" w:rsidRPr="00F23EC5">
        <w:rPr>
          <w:rFonts w:cstheme="minorHAnsi"/>
          <w:b/>
          <w:color w:val="000000"/>
          <w:sz w:val="24"/>
          <w:szCs w:val="24"/>
        </w:rPr>
        <w:t xml:space="preserve"> Contract</w:t>
      </w:r>
      <w:r w:rsidR="007A7077" w:rsidRPr="00F23EC5">
        <w:rPr>
          <w:rFonts w:cstheme="minorHAnsi"/>
          <w:b/>
          <w:color w:val="000000"/>
          <w:sz w:val="24"/>
          <w:szCs w:val="24"/>
        </w:rPr>
        <w:t xml:space="preserve">, </w:t>
      </w:r>
      <w:r w:rsidR="00EB3E2D" w:rsidRPr="00F23EC5">
        <w:rPr>
          <w:rFonts w:cstheme="minorHAnsi"/>
          <w:b/>
          <w:color w:val="000000"/>
          <w:sz w:val="24"/>
          <w:szCs w:val="24"/>
        </w:rPr>
        <w:t>subs</w:t>
      </w:r>
      <w:r w:rsidR="007A7077" w:rsidRPr="00F23EC5">
        <w:rPr>
          <w:rFonts w:cstheme="minorHAnsi"/>
          <w:b/>
          <w:color w:val="000000"/>
          <w:sz w:val="24"/>
          <w:szCs w:val="24"/>
        </w:rPr>
        <w:t>ection</w:t>
      </w:r>
      <w:r w:rsidR="00F43CEB" w:rsidRPr="00F23EC5">
        <w:rPr>
          <w:rFonts w:cstheme="minorHAnsi"/>
          <w:b/>
          <w:color w:val="000000"/>
          <w:sz w:val="24"/>
          <w:szCs w:val="24"/>
        </w:rPr>
        <w:t>s 1</w:t>
      </w:r>
      <w:r w:rsidR="00284697" w:rsidRPr="00F23EC5">
        <w:rPr>
          <w:rFonts w:cstheme="minorHAnsi"/>
          <w:b/>
          <w:color w:val="000000"/>
          <w:sz w:val="24"/>
          <w:szCs w:val="24"/>
        </w:rPr>
        <w:t>.</w:t>
      </w:r>
      <w:r w:rsidR="00F43CEB" w:rsidRPr="00F23EC5">
        <w:rPr>
          <w:rFonts w:cstheme="minorHAnsi"/>
          <w:b/>
          <w:color w:val="000000"/>
          <w:sz w:val="24"/>
          <w:szCs w:val="24"/>
        </w:rPr>
        <w:t>2</w:t>
      </w:r>
      <w:r w:rsidR="00284697" w:rsidRPr="00F23EC5">
        <w:rPr>
          <w:rFonts w:cstheme="minorHAnsi"/>
          <w:b/>
          <w:color w:val="000000"/>
          <w:sz w:val="24"/>
          <w:szCs w:val="24"/>
        </w:rPr>
        <w:t xml:space="preserve"> and 1.3</w:t>
      </w:r>
      <w:r w:rsidR="00F43CEB" w:rsidRPr="00F23EC5">
        <w:rPr>
          <w:rFonts w:cstheme="minorHAnsi"/>
          <w:b/>
          <w:color w:val="000000"/>
          <w:sz w:val="24"/>
          <w:szCs w:val="24"/>
        </w:rPr>
        <w:t>, resp</w:t>
      </w:r>
      <w:r w:rsidR="00EB3E2D" w:rsidRPr="00F23EC5">
        <w:rPr>
          <w:rFonts w:cstheme="minorHAnsi"/>
          <w:b/>
          <w:color w:val="000000"/>
          <w:sz w:val="24"/>
          <w:szCs w:val="24"/>
        </w:rPr>
        <w:t>ectively,</w:t>
      </w:r>
      <w:r w:rsidR="000B277E" w:rsidRPr="00F23EC5">
        <w:rPr>
          <w:rFonts w:cstheme="minorHAnsi"/>
          <w:b/>
          <w:color w:val="000000"/>
          <w:sz w:val="24"/>
          <w:szCs w:val="24"/>
        </w:rPr>
        <w:t xml:space="preserve"> </w:t>
      </w:r>
      <w:r w:rsidR="007A7077" w:rsidRPr="00F23EC5">
        <w:rPr>
          <w:rFonts w:cstheme="minorHAnsi"/>
          <w:b/>
          <w:color w:val="000000"/>
          <w:sz w:val="24"/>
          <w:szCs w:val="24"/>
        </w:rPr>
        <w:t xml:space="preserve">attached to </w:t>
      </w:r>
      <w:r w:rsidR="000B277E" w:rsidRPr="00F23EC5">
        <w:rPr>
          <w:rFonts w:cstheme="minorHAnsi"/>
          <w:b/>
          <w:color w:val="000000"/>
          <w:sz w:val="24"/>
          <w:szCs w:val="24"/>
        </w:rPr>
        <w:t>this ITN.</w:t>
      </w:r>
      <w:r w:rsidR="00644DDB" w:rsidRPr="00F23EC5">
        <w:rPr>
          <w:rFonts w:cstheme="minorHAnsi"/>
          <w:b/>
          <w:color w:val="000000"/>
          <w:sz w:val="24"/>
          <w:szCs w:val="24"/>
        </w:rPr>
        <w:t xml:space="preserve"> </w:t>
      </w:r>
      <w:r w:rsidR="00814EAF" w:rsidRPr="00F23EC5">
        <w:rPr>
          <w:rFonts w:cstheme="minorHAnsi"/>
          <w:color w:val="000000"/>
          <w:sz w:val="24"/>
          <w:szCs w:val="24"/>
        </w:rPr>
        <w:t xml:space="preserve">The term “proposal” includes the singular or the plural, depending on whether Respondent </w:t>
      </w:r>
      <w:r w:rsidR="00530EDA" w:rsidRPr="00F23EC5">
        <w:rPr>
          <w:rFonts w:cstheme="minorHAnsi"/>
          <w:color w:val="000000"/>
          <w:sz w:val="24"/>
          <w:szCs w:val="24"/>
        </w:rPr>
        <w:t xml:space="preserve">submits a CEC Services proposal, a CRM System Services proposal, or </w:t>
      </w:r>
      <w:r w:rsidR="00B74BBB" w:rsidRPr="00F23EC5">
        <w:rPr>
          <w:rFonts w:cstheme="minorHAnsi"/>
          <w:color w:val="000000"/>
          <w:sz w:val="24"/>
          <w:szCs w:val="24"/>
        </w:rPr>
        <w:t>one proposal for each category.</w:t>
      </w:r>
    </w:p>
    <w:p w14:paraId="12E74096" w14:textId="77777777" w:rsidR="00034F12" w:rsidRPr="00F23EC5" w:rsidRDefault="00034F12" w:rsidP="00530EDA">
      <w:pPr>
        <w:widowControl/>
        <w:autoSpaceDE w:val="0"/>
        <w:autoSpaceDN w:val="0"/>
        <w:adjustRightInd w:val="0"/>
        <w:spacing w:line="276" w:lineRule="auto"/>
        <w:rPr>
          <w:rFonts w:cstheme="minorHAnsi"/>
          <w:color w:val="000000"/>
          <w:sz w:val="24"/>
          <w:szCs w:val="24"/>
        </w:rPr>
      </w:pPr>
    </w:p>
    <w:p w14:paraId="4F307722" w14:textId="72B7DEB2" w:rsidR="0031640A" w:rsidRPr="00F23EC5" w:rsidRDefault="00644DDB" w:rsidP="009061F2">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For purposes of this ITN, the following definitions apply:</w:t>
      </w:r>
    </w:p>
    <w:p w14:paraId="44528777" w14:textId="77777777" w:rsidR="00CE30E5" w:rsidRPr="00F23EC5" w:rsidRDefault="00CE30E5" w:rsidP="009061F2">
      <w:pPr>
        <w:widowControl/>
        <w:autoSpaceDE w:val="0"/>
        <w:autoSpaceDN w:val="0"/>
        <w:adjustRightInd w:val="0"/>
        <w:spacing w:line="276" w:lineRule="auto"/>
        <w:rPr>
          <w:rFonts w:cstheme="minorHAnsi"/>
          <w:color w:val="000000"/>
          <w:sz w:val="24"/>
          <w:szCs w:val="24"/>
        </w:rPr>
      </w:pPr>
    </w:p>
    <w:p w14:paraId="270C7488" w14:textId="37526FED" w:rsidR="00BC210A" w:rsidRPr="00F23EC5" w:rsidRDefault="001D261B" w:rsidP="00BC210A">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w:t>
      </w:r>
      <w:r w:rsidR="00C416DE" w:rsidRPr="00F23EC5">
        <w:rPr>
          <w:rFonts w:cstheme="minorHAnsi"/>
          <w:color w:val="000000"/>
          <w:sz w:val="24"/>
          <w:szCs w:val="24"/>
        </w:rPr>
        <w:t>Access</w:t>
      </w:r>
      <w:r w:rsidRPr="00F23EC5">
        <w:rPr>
          <w:rFonts w:cstheme="minorHAnsi"/>
          <w:color w:val="000000"/>
          <w:sz w:val="24"/>
          <w:szCs w:val="24"/>
        </w:rPr>
        <w:t>” means</w:t>
      </w:r>
      <w:r w:rsidR="00C416DE" w:rsidRPr="00F23EC5">
        <w:rPr>
          <w:rFonts w:cstheme="minorHAnsi"/>
          <w:color w:val="000000"/>
          <w:sz w:val="24"/>
          <w:szCs w:val="24"/>
        </w:rPr>
        <w:t xml:space="preserve"> to review, inspect, approach, instruct, communicate with, store data in, retrieve data from, or otherwise make use of any data, regardless of type, form, or nature of storage. Access to a computer System or network includes local and remote access.</w:t>
      </w:r>
    </w:p>
    <w:p w14:paraId="6C922C3A" w14:textId="77777777" w:rsidR="001D261B" w:rsidRPr="00F23EC5" w:rsidRDefault="001D261B" w:rsidP="00BC210A">
      <w:pPr>
        <w:widowControl/>
        <w:autoSpaceDE w:val="0"/>
        <w:autoSpaceDN w:val="0"/>
        <w:adjustRightInd w:val="0"/>
        <w:spacing w:line="276" w:lineRule="auto"/>
        <w:rPr>
          <w:rFonts w:cstheme="minorHAnsi"/>
          <w:color w:val="000000"/>
          <w:sz w:val="24"/>
          <w:szCs w:val="24"/>
        </w:rPr>
      </w:pPr>
    </w:p>
    <w:p w14:paraId="0E4AF7BB" w14:textId="546F04C8" w:rsidR="003043B5" w:rsidRPr="00F23EC5" w:rsidRDefault="003043B5" w:rsidP="00BC210A">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 xml:space="preserve">“Best </w:t>
      </w:r>
      <w:r w:rsidR="000E61D7" w:rsidRPr="00F23EC5">
        <w:rPr>
          <w:rFonts w:cstheme="minorHAnsi"/>
          <w:color w:val="000000"/>
          <w:sz w:val="24"/>
          <w:szCs w:val="24"/>
        </w:rPr>
        <w:t>V</w:t>
      </w:r>
      <w:r w:rsidRPr="00F23EC5">
        <w:rPr>
          <w:rFonts w:cstheme="minorHAnsi"/>
          <w:color w:val="000000"/>
          <w:sz w:val="24"/>
          <w:szCs w:val="24"/>
        </w:rPr>
        <w:t>alue” means the highest overall value to FHKC based on price, quality, and any other factors pertaining to the services sought by this ITN</w:t>
      </w:r>
      <w:r w:rsidR="00750AD2" w:rsidRPr="00F23EC5">
        <w:rPr>
          <w:rFonts w:cstheme="minorHAnsi"/>
          <w:color w:val="000000"/>
          <w:sz w:val="24"/>
          <w:szCs w:val="24"/>
        </w:rPr>
        <w:t xml:space="preserve"> and is therefore most advantageous</w:t>
      </w:r>
      <w:r w:rsidR="003F3894" w:rsidRPr="00F23EC5">
        <w:rPr>
          <w:rFonts w:cstheme="minorHAnsi"/>
          <w:color w:val="000000"/>
          <w:sz w:val="24"/>
          <w:szCs w:val="24"/>
        </w:rPr>
        <w:t xml:space="preserve"> to FHKC</w:t>
      </w:r>
      <w:r w:rsidRPr="00F23EC5">
        <w:rPr>
          <w:rFonts w:cstheme="minorHAnsi"/>
          <w:color w:val="000000"/>
          <w:sz w:val="24"/>
          <w:szCs w:val="24"/>
        </w:rPr>
        <w:t xml:space="preserve">. </w:t>
      </w:r>
    </w:p>
    <w:p w14:paraId="4F0A55AC" w14:textId="77777777" w:rsidR="00CE30E5" w:rsidRPr="00F23EC5" w:rsidRDefault="00CE30E5" w:rsidP="009061F2">
      <w:pPr>
        <w:widowControl/>
        <w:autoSpaceDE w:val="0"/>
        <w:autoSpaceDN w:val="0"/>
        <w:adjustRightInd w:val="0"/>
        <w:spacing w:line="276" w:lineRule="auto"/>
        <w:rPr>
          <w:rFonts w:cstheme="minorHAnsi"/>
          <w:color w:val="000000"/>
          <w:sz w:val="24"/>
          <w:szCs w:val="24"/>
        </w:rPr>
      </w:pPr>
    </w:p>
    <w:p w14:paraId="27F1CEA4" w14:textId="2168978E" w:rsidR="001D261B" w:rsidRPr="00F23EC5" w:rsidRDefault="001D261B" w:rsidP="00C1419A">
      <w:pPr>
        <w:pStyle w:val="NormalBody"/>
        <w:tabs>
          <w:tab w:val="left" w:pos="270"/>
        </w:tabs>
        <w:spacing w:after="0" w:line="276" w:lineRule="auto"/>
        <w:rPr>
          <w:rFonts w:asciiTheme="minorHAnsi" w:hAnsiTheme="minorHAnsi"/>
        </w:rPr>
      </w:pPr>
      <w:r w:rsidRPr="00F23EC5">
        <w:rPr>
          <w:rFonts w:asciiTheme="minorHAnsi" w:hAnsiTheme="minorHAnsi"/>
          <w:bCs/>
        </w:rPr>
        <w:t>“Confidential Information” means</w:t>
      </w:r>
      <w:r w:rsidRPr="00F23EC5">
        <w:rPr>
          <w:rFonts w:asciiTheme="minorHAnsi" w:hAnsiTheme="minorHAnsi"/>
        </w:rPr>
        <w:t xml:space="preserve"> Vendor’s business information that is </w:t>
      </w:r>
      <w:r w:rsidRPr="00F23EC5">
        <w:rPr>
          <w:rFonts w:asciiTheme="minorHAnsi" w:hAnsiTheme="minorHAnsi"/>
          <w:color w:val="000000"/>
        </w:rPr>
        <w:t>confidential, proprietary, trade secret, or otherwise not subject to disclosure pursuant to chapter 119, Florida Statutes, the Florida Constitution or other authority.</w:t>
      </w:r>
    </w:p>
    <w:p w14:paraId="462FE85F" w14:textId="77777777" w:rsidR="00F235F9" w:rsidRPr="00F23EC5" w:rsidRDefault="00F235F9" w:rsidP="009061F2">
      <w:pPr>
        <w:widowControl/>
        <w:autoSpaceDE w:val="0"/>
        <w:autoSpaceDN w:val="0"/>
        <w:adjustRightInd w:val="0"/>
        <w:spacing w:line="276" w:lineRule="auto"/>
        <w:rPr>
          <w:rFonts w:eastAsia="Arial Narrow" w:cstheme="minorHAnsi"/>
          <w:sz w:val="24"/>
          <w:szCs w:val="24"/>
        </w:rPr>
      </w:pPr>
    </w:p>
    <w:p w14:paraId="0A182782" w14:textId="364862B7" w:rsidR="00FB446D" w:rsidRPr="00F23EC5" w:rsidRDefault="00FB446D" w:rsidP="009061F2">
      <w:pPr>
        <w:widowControl/>
        <w:autoSpaceDE w:val="0"/>
        <w:autoSpaceDN w:val="0"/>
        <w:adjustRightInd w:val="0"/>
        <w:spacing w:line="276" w:lineRule="auto"/>
        <w:rPr>
          <w:rFonts w:eastAsia="Arial Narrow" w:cstheme="minorHAnsi"/>
          <w:sz w:val="24"/>
          <w:szCs w:val="24"/>
        </w:rPr>
      </w:pPr>
      <w:r w:rsidRPr="00F23EC5">
        <w:rPr>
          <w:rFonts w:eastAsia="Arial Narrow" w:cstheme="minorHAnsi"/>
          <w:sz w:val="24"/>
          <w:szCs w:val="24"/>
        </w:rPr>
        <w:t>“FHKC Intended Decision” means</w:t>
      </w:r>
      <w:r w:rsidR="007933A6" w:rsidRPr="00F23EC5">
        <w:rPr>
          <w:rFonts w:eastAsia="Arial Narrow" w:cstheme="minorHAnsi"/>
          <w:sz w:val="24"/>
          <w:szCs w:val="24"/>
        </w:rPr>
        <w:t xml:space="preserve"> the</w:t>
      </w:r>
      <w:r w:rsidR="001321AB" w:rsidRPr="00F23EC5">
        <w:rPr>
          <w:rFonts w:eastAsia="Arial Narrow" w:cstheme="minorHAnsi"/>
          <w:sz w:val="24"/>
          <w:szCs w:val="24"/>
        </w:rPr>
        <w:t>:</w:t>
      </w:r>
      <w:r w:rsidRPr="00F23EC5">
        <w:rPr>
          <w:rFonts w:eastAsia="Arial Narrow" w:cstheme="minorHAnsi"/>
          <w:sz w:val="24"/>
          <w:szCs w:val="24"/>
        </w:rPr>
        <w:t xml:space="preserve">  </w:t>
      </w:r>
    </w:p>
    <w:p w14:paraId="6AB65FBE" w14:textId="5CF41735" w:rsidR="004A1A11" w:rsidRPr="00C26759" w:rsidRDefault="002553D2" w:rsidP="00C26759">
      <w:pPr>
        <w:pStyle w:val="ListParagraph"/>
        <w:widowControl/>
        <w:numPr>
          <w:ilvl w:val="0"/>
          <w:numId w:val="103"/>
        </w:numPr>
        <w:tabs>
          <w:tab w:val="left" w:pos="270"/>
        </w:tabs>
        <w:spacing w:after="160" w:line="276" w:lineRule="auto"/>
        <w:contextualSpacing/>
        <w:rPr>
          <w:rFonts w:eastAsia="Arial Narrow" w:cstheme="minorHAnsi"/>
          <w:sz w:val="24"/>
          <w:szCs w:val="24"/>
        </w:rPr>
      </w:pPr>
      <w:r w:rsidRPr="00C26759">
        <w:rPr>
          <w:rFonts w:eastAsia="Times New Roman" w:cstheme="minorHAnsi"/>
          <w:szCs w:val="24"/>
        </w:rPr>
        <w:t>I</w:t>
      </w:r>
      <w:r w:rsidR="004A1A11" w:rsidRPr="00C26759">
        <w:rPr>
          <w:rFonts w:eastAsia="Arial Narrow" w:cstheme="minorHAnsi"/>
          <w:sz w:val="24"/>
          <w:szCs w:val="24"/>
        </w:rPr>
        <w:t>ssuance of ITN specifications</w:t>
      </w:r>
      <w:r w:rsidR="00C75BF0" w:rsidRPr="00C26759">
        <w:rPr>
          <w:rFonts w:eastAsia="Arial Narrow" w:cstheme="minorHAnsi"/>
          <w:sz w:val="24"/>
          <w:szCs w:val="24"/>
        </w:rPr>
        <w:t xml:space="preserve"> or</w:t>
      </w:r>
      <w:r w:rsidR="004A1A11" w:rsidRPr="00C26759">
        <w:rPr>
          <w:rFonts w:eastAsia="Arial Narrow" w:cstheme="minorHAnsi"/>
          <w:sz w:val="24"/>
          <w:szCs w:val="24"/>
        </w:rPr>
        <w:t xml:space="preserve"> addenda;</w:t>
      </w:r>
      <w:r w:rsidR="004A1A11" w:rsidRPr="00C26759">
        <w:rPr>
          <w:rFonts w:cstheme="minorHAnsi"/>
          <w:sz w:val="24"/>
          <w:szCs w:val="24"/>
        </w:rPr>
        <w:t xml:space="preserve"> </w:t>
      </w:r>
    </w:p>
    <w:p w14:paraId="0D357A60" w14:textId="77777777" w:rsidR="004A1A11" w:rsidRPr="00C26759" w:rsidRDefault="004A1A11" w:rsidP="00C26759">
      <w:pPr>
        <w:pStyle w:val="ListParagraph"/>
        <w:widowControl/>
        <w:numPr>
          <w:ilvl w:val="0"/>
          <w:numId w:val="103"/>
        </w:numPr>
        <w:tabs>
          <w:tab w:val="left" w:pos="270"/>
        </w:tabs>
        <w:spacing w:after="160" w:line="276" w:lineRule="auto"/>
        <w:contextualSpacing/>
        <w:rPr>
          <w:rFonts w:eastAsia="Arial Narrow" w:cstheme="minorHAnsi"/>
          <w:sz w:val="24"/>
          <w:szCs w:val="24"/>
        </w:rPr>
      </w:pPr>
      <w:r w:rsidRPr="00C26759">
        <w:rPr>
          <w:rFonts w:cstheme="minorHAnsi"/>
          <w:sz w:val="24"/>
          <w:szCs w:val="24"/>
        </w:rPr>
        <w:t>Notice of Contract Award</w:t>
      </w:r>
      <w:r w:rsidRPr="00C26759">
        <w:rPr>
          <w:rFonts w:eastAsia="Arial Narrow" w:cstheme="minorHAnsi"/>
          <w:sz w:val="24"/>
          <w:szCs w:val="24"/>
        </w:rPr>
        <w:t xml:space="preserve">; </w:t>
      </w:r>
    </w:p>
    <w:p w14:paraId="40C1BCA4" w14:textId="77777777" w:rsidR="00A35CB2" w:rsidRPr="00C26759" w:rsidRDefault="00A35CB2" w:rsidP="00C26759">
      <w:pPr>
        <w:pStyle w:val="ListParagraph"/>
        <w:widowControl/>
        <w:numPr>
          <w:ilvl w:val="0"/>
          <w:numId w:val="103"/>
        </w:numPr>
        <w:tabs>
          <w:tab w:val="left" w:pos="270"/>
        </w:tabs>
        <w:spacing w:after="160" w:line="276" w:lineRule="auto"/>
        <w:contextualSpacing/>
        <w:rPr>
          <w:rFonts w:eastAsia="Arial Narrow" w:cstheme="minorHAnsi"/>
          <w:sz w:val="24"/>
          <w:szCs w:val="24"/>
        </w:rPr>
      </w:pPr>
      <w:r w:rsidRPr="00C26759">
        <w:rPr>
          <w:rFonts w:eastAsia="Arial Narrow" w:cstheme="minorHAnsi"/>
          <w:sz w:val="24"/>
          <w:szCs w:val="24"/>
        </w:rPr>
        <w:t>W</w:t>
      </w:r>
      <w:r w:rsidR="004A1A11" w:rsidRPr="00C26759">
        <w:rPr>
          <w:rFonts w:eastAsia="Arial Narrow" w:cstheme="minorHAnsi"/>
          <w:sz w:val="24"/>
          <w:szCs w:val="24"/>
        </w:rPr>
        <w:t>ithdrawal of the solicitation;</w:t>
      </w:r>
      <w:r w:rsidRPr="00C26759">
        <w:rPr>
          <w:rFonts w:eastAsia="Arial Narrow" w:cstheme="minorHAnsi"/>
          <w:sz w:val="24"/>
          <w:szCs w:val="24"/>
        </w:rPr>
        <w:t xml:space="preserve"> or </w:t>
      </w:r>
    </w:p>
    <w:p w14:paraId="030F3249" w14:textId="7D4499C5" w:rsidR="002553D2" w:rsidRPr="00C26759" w:rsidRDefault="00A96999" w:rsidP="00C26759">
      <w:pPr>
        <w:pStyle w:val="ListParagraph"/>
        <w:widowControl/>
        <w:numPr>
          <w:ilvl w:val="0"/>
          <w:numId w:val="103"/>
        </w:numPr>
        <w:tabs>
          <w:tab w:val="left" w:pos="270"/>
        </w:tabs>
        <w:spacing w:line="276" w:lineRule="auto"/>
        <w:contextualSpacing/>
        <w:rPr>
          <w:rFonts w:eastAsia="Arial Narrow" w:cstheme="minorHAnsi"/>
          <w:sz w:val="24"/>
          <w:szCs w:val="24"/>
        </w:rPr>
      </w:pPr>
      <w:r w:rsidRPr="00C26759">
        <w:rPr>
          <w:rFonts w:eastAsia="Arial Narrow" w:cstheme="minorHAnsi"/>
          <w:sz w:val="24"/>
          <w:szCs w:val="24"/>
        </w:rPr>
        <w:t>R</w:t>
      </w:r>
      <w:r w:rsidR="00A35CB2" w:rsidRPr="00C26759">
        <w:rPr>
          <w:rFonts w:eastAsia="Arial Narrow" w:cstheme="minorHAnsi"/>
          <w:sz w:val="24"/>
          <w:szCs w:val="24"/>
        </w:rPr>
        <w:t>ejection of all proposals.</w:t>
      </w:r>
    </w:p>
    <w:p w14:paraId="1551B861" w14:textId="77777777" w:rsidR="00FB446D" w:rsidRPr="00F23EC5" w:rsidRDefault="00FB446D" w:rsidP="009061F2">
      <w:pPr>
        <w:widowControl/>
        <w:autoSpaceDE w:val="0"/>
        <w:autoSpaceDN w:val="0"/>
        <w:adjustRightInd w:val="0"/>
        <w:spacing w:line="276" w:lineRule="auto"/>
        <w:rPr>
          <w:rFonts w:cstheme="minorHAnsi"/>
          <w:color w:val="000000"/>
          <w:sz w:val="24"/>
          <w:szCs w:val="24"/>
        </w:rPr>
      </w:pPr>
    </w:p>
    <w:p w14:paraId="5820F9B4" w14:textId="4A535236" w:rsidR="007933A6" w:rsidRPr="00F23EC5" w:rsidRDefault="007933A6" w:rsidP="009061F2">
      <w:pPr>
        <w:widowControl/>
        <w:autoSpaceDE w:val="0"/>
        <w:autoSpaceDN w:val="0"/>
        <w:adjustRightInd w:val="0"/>
        <w:spacing w:line="276" w:lineRule="auto"/>
        <w:rPr>
          <w:rFonts w:cstheme="minorHAnsi"/>
          <w:color w:val="000000"/>
          <w:sz w:val="24"/>
          <w:szCs w:val="24"/>
        </w:rPr>
      </w:pPr>
      <w:r w:rsidRPr="00F23EC5">
        <w:rPr>
          <w:rFonts w:eastAsia="Arial Narrow" w:cstheme="minorHAnsi"/>
          <w:sz w:val="24"/>
          <w:szCs w:val="24"/>
        </w:rPr>
        <w:lastRenderedPageBreak/>
        <w:t xml:space="preserve">“File” means to submit to FHKC by email to </w:t>
      </w:r>
      <w:hyperlink r:id="rId19" w:history="1">
        <w:r w:rsidRPr="00F23EC5">
          <w:rPr>
            <w:rStyle w:val="Hyperlink"/>
            <w:rFonts w:eastAsia="Arial Narrow" w:cstheme="minorHAnsi"/>
            <w:sz w:val="24"/>
            <w:szCs w:val="24"/>
          </w:rPr>
          <w:t>TPAIssuingOffice@healthykids.org</w:t>
        </w:r>
      </w:hyperlink>
      <w:r w:rsidRPr="00F23EC5">
        <w:rPr>
          <w:rFonts w:eastAsia="Arial Narrow" w:cstheme="minorHAnsi"/>
          <w:sz w:val="24"/>
          <w:szCs w:val="24"/>
        </w:rPr>
        <w:t xml:space="preserve"> and/or by hand delivery at 1203 Governors Square Boulevard Suite 400, Tallahassee, FL 32301.</w:t>
      </w:r>
      <w:r w:rsidRPr="00F23EC5">
        <w:rPr>
          <w:rFonts w:cstheme="minorHAnsi"/>
          <w:color w:val="000000"/>
          <w:sz w:val="24"/>
          <w:szCs w:val="24"/>
        </w:rPr>
        <w:t xml:space="preserve"> </w:t>
      </w:r>
    </w:p>
    <w:p w14:paraId="35C54C82" w14:textId="77777777" w:rsidR="007933A6" w:rsidRPr="00F23EC5" w:rsidRDefault="007933A6" w:rsidP="009061F2">
      <w:pPr>
        <w:widowControl/>
        <w:autoSpaceDE w:val="0"/>
        <w:autoSpaceDN w:val="0"/>
        <w:adjustRightInd w:val="0"/>
        <w:spacing w:line="276" w:lineRule="auto"/>
        <w:rPr>
          <w:rFonts w:cstheme="minorHAnsi"/>
          <w:color w:val="000000"/>
          <w:sz w:val="24"/>
          <w:szCs w:val="24"/>
        </w:rPr>
      </w:pPr>
    </w:p>
    <w:p w14:paraId="794D6356" w14:textId="53D315D3" w:rsidR="00DB03F6" w:rsidRPr="00F23EC5" w:rsidRDefault="00DB03F6" w:rsidP="009061F2">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“Invitation to</w:t>
      </w:r>
      <w:r w:rsidR="00246831" w:rsidRPr="00F23EC5">
        <w:rPr>
          <w:rFonts w:cstheme="minorHAnsi"/>
          <w:color w:val="000000"/>
          <w:sz w:val="24"/>
          <w:szCs w:val="24"/>
        </w:rPr>
        <w:t xml:space="preserve"> </w:t>
      </w:r>
      <w:r w:rsidR="00905F91" w:rsidRPr="00F23EC5">
        <w:rPr>
          <w:rFonts w:cstheme="minorHAnsi"/>
          <w:color w:val="000000"/>
          <w:sz w:val="24"/>
          <w:szCs w:val="24"/>
        </w:rPr>
        <w:t>N</w:t>
      </w:r>
      <w:r w:rsidRPr="00F23EC5">
        <w:rPr>
          <w:rFonts w:cstheme="minorHAnsi"/>
          <w:color w:val="000000"/>
          <w:sz w:val="24"/>
          <w:szCs w:val="24"/>
        </w:rPr>
        <w:t xml:space="preserve">egotiate” </w:t>
      </w:r>
      <w:r w:rsidR="00543C32" w:rsidRPr="00F23EC5">
        <w:rPr>
          <w:rFonts w:cstheme="minorHAnsi"/>
          <w:color w:val="000000"/>
          <w:sz w:val="24"/>
          <w:szCs w:val="24"/>
        </w:rPr>
        <w:t xml:space="preserve">or “ITN” </w:t>
      </w:r>
      <w:r w:rsidRPr="00F23EC5">
        <w:rPr>
          <w:rFonts w:cstheme="minorHAnsi"/>
          <w:color w:val="000000"/>
          <w:sz w:val="24"/>
          <w:szCs w:val="24"/>
        </w:rPr>
        <w:t>mean</w:t>
      </w:r>
      <w:r w:rsidR="008D37EC" w:rsidRPr="00F23EC5">
        <w:rPr>
          <w:rFonts w:cstheme="minorHAnsi"/>
          <w:color w:val="000000"/>
          <w:sz w:val="24"/>
          <w:szCs w:val="24"/>
        </w:rPr>
        <w:t>s</w:t>
      </w:r>
      <w:r w:rsidRPr="00F23EC5">
        <w:rPr>
          <w:rFonts w:cstheme="minorHAnsi"/>
          <w:color w:val="000000"/>
          <w:sz w:val="24"/>
          <w:szCs w:val="24"/>
        </w:rPr>
        <w:t xml:space="preserve"> </w:t>
      </w:r>
      <w:r w:rsidR="00543C32" w:rsidRPr="00F23EC5">
        <w:rPr>
          <w:rFonts w:cstheme="minorHAnsi"/>
          <w:color w:val="000000"/>
          <w:sz w:val="24"/>
          <w:szCs w:val="24"/>
        </w:rPr>
        <w:t>this</w:t>
      </w:r>
      <w:r w:rsidRPr="00F23EC5">
        <w:rPr>
          <w:rFonts w:cstheme="minorHAnsi"/>
          <w:color w:val="000000"/>
          <w:sz w:val="24"/>
          <w:szCs w:val="24"/>
        </w:rPr>
        <w:t xml:space="preserve"> solicitation</w:t>
      </w:r>
      <w:r w:rsidR="00B156E5" w:rsidRPr="00F23EC5">
        <w:rPr>
          <w:rFonts w:cstheme="minorHAnsi"/>
          <w:color w:val="000000"/>
          <w:sz w:val="24"/>
          <w:szCs w:val="24"/>
        </w:rPr>
        <w:t>, including all attachments, appendices, and addenda,</w:t>
      </w:r>
      <w:r w:rsidRPr="00F23EC5">
        <w:rPr>
          <w:rFonts w:cstheme="minorHAnsi"/>
          <w:color w:val="000000"/>
          <w:sz w:val="24"/>
          <w:szCs w:val="24"/>
        </w:rPr>
        <w:t xml:space="preserve"> for competitive sealed </w:t>
      </w:r>
      <w:r w:rsidR="003043B5" w:rsidRPr="00F23EC5">
        <w:rPr>
          <w:rFonts w:cstheme="minorHAnsi"/>
          <w:color w:val="000000"/>
          <w:sz w:val="24"/>
          <w:szCs w:val="24"/>
        </w:rPr>
        <w:t>proposals</w:t>
      </w:r>
      <w:r w:rsidRPr="00F23EC5">
        <w:rPr>
          <w:rFonts w:cstheme="minorHAnsi"/>
          <w:color w:val="000000"/>
          <w:sz w:val="24"/>
          <w:szCs w:val="24"/>
        </w:rPr>
        <w:t xml:space="preserve"> to select one or more </w:t>
      </w:r>
      <w:r w:rsidR="003043B5" w:rsidRPr="00F23EC5">
        <w:rPr>
          <w:rFonts w:cstheme="minorHAnsi"/>
          <w:color w:val="000000"/>
          <w:sz w:val="24"/>
          <w:szCs w:val="24"/>
        </w:rPr>
        <w:t>Respondents</w:t>
      </w:r>
      <w:r w:rsidRPr="00F23EC5">
        <w:rPr>
          <w:rFonts w:cstheme="minorHAnsi"/>
          <w:color w:val="000000"/>
          <w:sz w:val="24"/>
          <w:szCs w:val="24"/>
        </w:rPr>
        <w:t xml:space="preserve"> with which to commence negotiations for the procurement of contractual services. </w:t>
      </w:r>
    </w:p>
    <w:p w14:paraId="4FBEF350" w14:textId="77777777" w:rsidR="00CE30E5" w:rsidRPr="00F23EC5" w:rsidRDefault="00CE30E5" w:rsidP="009061F2">
      <w:pPr>
        <w:widowControl/>
        <w:autoSpaceDE w:val="0"/>
        <w:autoSpaceDN w:val="0"/>
        <w:adjustRightInd w:val="0"/>
        <w:spacing w:line="276" w:lineRule="auto"/>
        <w:rPr>
          <w:rFonts w:cstheme="minorHAnsi"/>
          <w:color w:val="000000"/>
          <w:sz w:val="24"/>
          <w:szCs w:val="24"/>
        </w:rPr>
      </w:pPr>
    </w:p>
    <w:p w14:paraId="2CC2C80E" w14:textId="6D3B58B3" w:rsidR="00246831" w:rsidRPr="00F23EC5" w:rsidRDefault="00246831" w:rsidP="009061F2">
      <w:pPr>
        <w:widowControl/>
        <w:autoSpaceDE w:val="0"/>
        <w:autoSpaceDN w:val="0"/>
        <w:adjustRightInd w:val="0"/>
        <w:spacing w:line="276" w:lineRule="auto"/>
        <w:rPr>
          <w:rFonts w:cstheme="minorHAnsi"/>
          <w:color w:val="000000"/>
          <w:sz w:val="24"/>
          <w:szCs w:val="24"/>
        </w:rPr>
      </w:pPr>
      <w:r w:rsidRPr="00F23EC5">
        <w:rPr>
          <w:rFonts w:cstheme="minorHAnsi"/>
          <w:sz w:val="24"/>
          <w:szCs w:val="24"/>
        </w:rPr>
        <w:t xml:space="preserve">“Notice of Contract Award” means the </w:t>
      </w:r>
      <w:r w:rsidR="0025754E" w:rsidRPr="00F23EC5">
        <w:rPr>
          <w:rFonts w:cstheme="minorHAnsi"/>
          <w:sz w:val="24"/>
          <w:szCs w:val="24"/>
        </w:rPr>
        <w:t>final decision by the FHKC Board of Directors or Executive Committee to award the Contract(s)</w:t>
      </w:r>
      <w:r w:rsidR="004E52CB" w:rsidRPr="00F23EC5">
        <w:rPr>
          <w:rFonts w:cstheme="minorHAnsi"/>
          <w:sz w:val="24"/>
          <w:szCs w:val="24"/>
        </w:rPr>
        <w:t>.</w:t>
      </w:r>
      <w:r w:rsidRPr="00F23EC5">
        <w:rPr>
          <w:rFonts w:cstheme="minorHAnsi"/>
          <w:color w:val="000000"/>
          <w:sz w:val="24"/>
          <w:szCs w:val="24"/>
        </w:rPr>
        <w:t xml:space="preserve"> </w:t>
      </w:r>
    </w:p>
    <w:p w14:paraId="4FFF2057" w14:textId="77777777" w:rsidR="00246831" w:rsidRPr="00F23EC5" w:rsidRDefault="00246831" w:rsidP="009061F2">
      <w:pPr>
        <w:widowControl/>
        <w:autoSpaceDE w:val="0"/>
        <w:autoSpaceDN w:val="0"/>
        <w:adjustRightInd w:val="0"/>
        <w:spacing w:line="276" w:lineRule="auto"/>
        <w:rPr>
          <w:rFonts w:cstheme="minorHAnsi"/>
          <w:color w:val="000000"/>
          <w:sz w:val="24"/>
          <w:szCs w:val="24"/>
        </w:rPr>
      </w:pPr>
    </w:p>
    <w:p w14:paraId="7FF38DFD" w14:textId="5EAC61F8" w:rsidR="000306D2" w:rsidRPr="00F23EC5" w:rsidRDefault="000306D2" w:rsidP="009061F2">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“Post</w:t>
      </w:r>
      <w:r w:rsidR="00B6167B" w:rsidRPr="00F23EC5">
        <w:rPr>
          <w:rFonts w:cstheme="minorHAnsi"/>
          <w:color w:val="000000"/>
          <w:sz w:val="24"/>
          <w:szCs w:val="24"/>
        </w:rPr>
        <w:t>,</w:t>
      </w:r>
      <w:r w:rsidRPr="00F23EC5">
        <w:rPr>
          <w:rFonts w:cstheme="minorHAnsi"/>
          <w:color w:val="000000"/>
          <w:sz w:val="24"/>
          <w:szCs w:val="24"/>
        </w:rPr>
        <w:t>” “Posted</w:t>
      </w:r>
      <w:r w:rsidR="00601A19" w:rsidRPr="00F23EC5">
        <w:rPr>
          <w:rFonts w:cstheme="minorHAnsi"/>
          <w:color w:val="000000"/>
          <w:sz w:val="24"/>
          <w:szCs w:val="24"/>
        </w:rPr>
        <w:t>,</w:t>
      </w:r>
      <w:r w:rsidRPr="00F23EC5">
        <w:rPr>
          <w:rFonts w:cstheme="minorHAnsi"/>
          <w:color w:val="000000"/>
          <w:sz w:val="24"/>
          <w:szCs w:val="24"/>
        </w:rPr>
        <w:t xml:space="preserve">” </w:t>
      </w:r>
      <w:r w:rsidR="00B6167B" w:rsidRPr="00F23EC5">
        <w:rPr>
          <w:rFonts w:cstheme="minorHAnsi"/>
          <w:color w:val="000000"/>
          <w:sz w:val="24"/>
          <w:szCs w:val="24"/>
        </w:rPr>
        <w:t xml:space="preserve">or “Posting” in reference to </w:t>
      </w:r>
      <w:r w:rsidR="00AF21B1" w:rsidRPr="00F23EC5">
        <w:rPr>
          <w:rFonts w:cstheme="minorHAnsi"/>
          <w:color w:val="000000"/>
          <w:sz w:val="24"/>
          <w:szCs w:val="24"/>
        </w:rPr>
        <w:t xml:space="preserve">the solicitation procedures </w:t>
      </w:r>
      <w:r w:rsidR="00543C32" w:rsidRPr="00F23EC5">
        <w:rPr>
          <w:rFonts w:cstheme="minorHAnsi"/>
          <w:color w:val="000000"/>
          <w:sz w:val="24"/>
          <w:szCs w:val="24"/>
        </w:rPr>
        <w:t xml:space="preserve">of this ITN </w:t>
      </w:r>
      <w:r w:rsidRPr="00F23EC5">
        <w:rPr>
          <w:rFonts w:cstheme="minorHAnsi"/>
          <w:color w:val="000000"/>
          <w:sz w:val="24"/>
          <w:szCs w:val="24"/>
        </w:rPr>
        <w:t>mean</w:t>
      </w:r>
      <w:r w:rsidR="008D37EC" w:rsidRPr="00F23EC5">
        <w:rPr>
          <w:rFonts w:cstheme="minorHAnsi"/>
          <w:color w:val="000000"/>
          <w:sz w:val="24"/>
          <w:szCs w:val="24"/>
        </w:rPr>
        <w:t>s</w:t>
      </w:r>
      <w:r w:rsidRPr="00F23EC5">
        <w:rPr>
          <w:rFonts w:cstheme="minorHAnsi"/>
          <w:color w:val="000000"/>
          <w:sz w:val="24"/>
          <w:szCs w:val="24"/>
        </w:rPr>
        <w:t xml:space="preserve"> </w:t>
      </w:r>
      <w:r w:rsidR="008A6B56" w:rsidRPr="00F23EC5">
        <w:rPr>
          <w:rFonts w:cstheme="minorHAnsi"/>
          <w:color w:val="000000"/>
          <w:sz w:val="24"/>
          <w:szCs w:val="24"/>
        </w:rPr>
        <w:t xml:space="preserve">the noticing </w:t>
      </w:r>
      <w:r w:rsidR="000E5370" w:rsidRPr="00F23EC5">
        <w:rPr>
          <w:rFonts w:cstheme="minorHAnsi"/>
          <w:color w:val="000000"/>
          <w:sz w:val="24"/>
          <w:szCs w:val="24"/>
        </w:rPr>
        <w:t xml:space="preserve">on FHKC’s designated website, </w:t>
      </w:r>
      <w:hyperlink r:id="rId20" w:history="1">
        <w:r w:rsidR="000E5370" w:rsidRPr="00F23EC5">
          <w:rPr>
            <w:rStyle w:val="Hyperlink"/>
            <w:rFonts w:cstheme="minorHAnsi"/>
            <w:sz w:val="24"/>
            <w:szCs w:val="24"/>
          </w:rPr>
          <w:t>https://www.healthykids.org/itn</w:t>
        </w:r>
      </w:hyperlink>
      <w:r w:rsidR="000E5370" w:rsidRPr="00F23EC5">
        <w:rPr>
          <w:rFonts w:cstheme="minorHAnsi"/>
          <w:color w:val="000000"/>
          <w:sz w:val="24"/>
          <w:szCs w:val="24"/>
        </w:rPr>
        <w:t xml:space="preserve">, </w:t>
      </w:r>
      <w:r w:rsidR="008A6B56" w:rsidRPr="00F23EC5">
        <w:rPr>
          <w:rFonts w:cstheme="minorHAnsi"/>
          <w:color w:val="000000"/>
          <w:sz w:val="24"/>
          <w:szCs w:val="24"/>
        </w:rPr>
        <w:t xml:space="preserve">of FHKC </w:t>
      </w:r>
      <w:r w:rsidR="00864E03" w:rsidRPr="00F23EC5">
        <w:rPr>
          <w:rFonts w:cstheme="minorHAnsi"/>
          <w:color w:val="000000"/>
          <w:sz w:val="24"/>
          <w:szCs w:val="24"/>
        </w:rPr>
        <w:t>I</w:t>
      </w:r>
      <w:r w:rsidR="008A6B56" w:rsidRPr="00F23EC5">
        <w:rPr>
          <w:rFonts w:cstheme="minorHAnsi"/>
          <w:color w:val="000000"/>
          <w:sz w:val="24"/>
          <w:szCs w:val="24"/>
        </w:rPr>
        <w:t xml:space="preserve">ntended </w:t>
      </w:r>
      <w:r w:rsidR="00835DD7" w:rsidRPr="00F23EC5">
        <w:rPr>
          <w:rFonts w:cstheme="minorHAnsi"/>
          <w:color w:val="000000"/>
          <w:sz w:val="24"/>
          <w:szCs w:val="24"/>
        </w:rPr>
        <w:t>D</w:t>
      </w:r>
      <w:r w:rsidR="008A6B56" w:rsidRPr="00F23EC5">
        <w:rPr>
          <w:rFonts w:cstheme="minorHAnsi"/>
          <w:color w:val="000000"/>
          <w:sz w:val="24"/>
          <w:szCs w:val="24"/>
        </w:rPr>
        <w:t xml:space="preserve">ecisions or </w:t>
      </w:r>
      <w:r w:rsidR="00C83963" w:rsidRPr="00F23EC5">
        <w:rPr>
          <w:rFonts w:cstheme="minorHAnsi"/>
          <w:color w:val="000000"/>
          <w:sz w:val="24"/>
          <w:szCs w:val="24"/>
        </w:rPr>
        <w:t xml:space="preserve">any </w:t>
      </w:r>
      <w:r w:rsidR="008A6B56" w:rsidRPr="00F23EC5">
        <w:rPr>
          <w:rFonts w:cstheme="minorHAnsi"/>
          <w:color w:val="000000"/>
          <w:sz w:val="24"/>
          <w:szCs w:val="24"/>
        </w:rPr>
        <w:t xml:space="preserve">other matters relating to </w:t>
      </w:r>
      <w:r w:rsidR="000770CC" w:rsidRPr="00F23EC5">
        <w:rPr>
          <w:rFonts w:cstheme="minorHAnsi"/>
          <w:color w:val="000000"/>
          <w:sz w:val="24"/>
          <w:szCs w:val="24"/>
        </w:rPr>
        <w:t xml:space="preserve">this </w:t>
      </w:r>
      <w:r w:rsidR="008A6B56" w:rsidRPr="00F23EC5">
        <w:rPr>
          <w:rFonts w:cstheme="minorHAnsi"/>
          <w:color w:val="000000"/>
          <w:sz w:val="24"/>
          <w:szCs w:val="24"/>
        </w:rPr>
        <w:t>procurement</w:t>
      </w:r>
      <w:r w:rsidR="00AF26AE" w:rsidRPr="00F23EC5">
        <w:rPr>
          <w:rFonts w:cstheme="minorHAnsi"/>
          <w:color w:val="000000"/>
          <w:sz w:val="24"/>
          <w:szCs w:val="24"/>
        </w:rPr>
        <w:t>.</w:t>
      </w:r>
    </w:p>
    <w:p w14:paraId="44155C64" w14:textId="77777777" w:rsidR="009061F2" w:rsidRPr="00F23EC5" w:rsidRDefault="009061F2" w:rsidP="009061F2">
      <w:pPr>
        <w:widowControl/>
        <w:autoSpaceDE w:val="0"/>
        <w:autoSpaceDN w:val="0"/>
        <w:adjustRightInd w:val="0"/>
        <w:spacing w:line="276" w:lineRule="auto"/>
        <w:rPr>
          <w:rFonts w:cstheme="minorHAnsi"/>
          <w:color w:val="000000"/>
          <w:sz w:val="24"/>
          <w:szCs w:val="24"/>
        </w:rPr>
      </w:pPr>
    </w:p>
    <w:p w14:paraId="5A777F9C" w14:textId="34ACF0BD" w:rsidR="00A223E0" w:rsidRPr="00F23EC5" w:rsidRDefault="00A223E0" w:rsidP="009061F2">
      <w:pPr>
        <w:rPr>
          <w:color w:val="000000"/>
          <w:sz w:val="24"/>
          <w:szCs w:val="24"/>
        </w:rPr>
      </w:pPr>
      <w:r w:rsidRPr="00F23EC5">
        <w:rPr>
          <w:color w:val="000000"/>
          <w:sz w:val="24"/>
          <w:szCs w:val="24"/>
        </w:rPr>
        <w:t>“Public Records Request” means a request for</w:t>
      </w:r>
      <w:r w:rsidRPr="00F23EC5">
        <w:rPr>
          <w:sz w:val="24"/>
          <w:szCs w:val="24"/>
        </w:rPr>
        <w:t xml:space="preserve"> documents, </w:t>
      </w:r>
      <w:r w:rsidR="43E63FC3" w:rsidRPr="00F23EC5">
        <w:rPr>
          <w:sz w:val="24"/>
          <w:szCs w:val="24"/>
        </w:rPr>
        <w:t>D</w:t>
      </w:r>
      <w:r w:rsidRPr="00F23EC5">
        <w:rPr>
          <w:sz w:val="24"/>
          <w:szCs w:val="24"/>
        </w:rPr>
        <w:t>ata, or records</w:t>
      </w:r>
      <w:r w:rsidRPr="00F23EC5">
        <w:rPr>
          <w:color w:val="000000"/>
          <w:sz w:val="24"/>
          <w:szCs w:val="24"/>
        </w:rPr>
        <w:t xml:space="preserve"> pursuant to </w:t>
      </w:r>
      <w:r w:rsidRPr="00F23EC5">
        <w:rPr>
          <w:sz w:val="24"/>
          <w:szCs w:val="24"/>
        </w:rPr>
        <w:t>Chapter 119, Florida Statutes, the Florida Constitution, or other authority</w:t>
      </w:r>
      <w:r w:rsidR="006D3E75" w:rsidRPr="00F23EC5">
        <w:rPr>
          <w:sz w:val="24"/>
          <w:szCs w:val="24"/>
        </w:rPr>
        <w:t>.</w:t>
      </w:r>
    </w:p>
    <w:p w14:paraId="5AF98B0F" w14:textId="77777777" w:rsidR="00A223E0" w:rsidRPr="00F23EC5" w:rsidRDefault="00A223E0" w:rsidP="009061F2">
      <w:pPr>
        <w:rPr>
          <w:rFonts w:cstheme="minorHAnsi"/>
          <w:color w:val="000000"/>
          <w:sz w:val="24"/>
          <w:szCs w:val="24"/>
        </w:rPr>
      </w:pPr>
    </w:p>
    <w:p w14:paraId="31EDC77F" w14:textId="3567677A" w:rsidR="00CE30E5" w:rsidRPr="00F23EC5" w:rsidRDefault="000B277E" w:rsidP="009061F2">
      <w:pPr>
        <w:rPr>
          <w:rFonts w:cstheme="minorHAnsi"/>
          <w:color w:val="000000"/>
          <w:sz w:val="24"/>
          <w:szCs w:val="24"/>
        </w:rPr>
      </w:pPr>
      <w:r w:rsidRPr="00F23EC5">
        <w:rPr>
          <w:rFonts w:cstheme="minorHAnsi"/>
          <w:color w:val="000000"/>
          <w:sz w:val="24"/>
          <w:szCs w:val="24"/>
        </w:rPr>
        <w:t>“</w:t>
      </w:r>
      <w:r w:rsidR="002E53FA" w:rsidRPr="00F23EC5">
        <w:rPr>
          <w:rFonts w:cstheme="minorHAnsi"/>
          <w:color w:val="000000"/>
          <w:sz w:val="24"/>
          <w:szCs w:val="24"/>
        </w:rPr>
        <w:t>R</w:t>
      </w:r>
      <w:r w:rsidR="00E21362" w:rsidRPr="00F23EC5">
        <w:rPr>
          <w:rFonts w:cstheme="minorHAnsi"/>
          <w:color w:val="000000"/>
          <w:sz w:val="24"/>
          <w:szCs w:val="24"/>
        </w:rPr>
        <w:t>espondent</w:t>
      </w:r>
      <w:r w:rsidRPr="00F23EC5">
        <w:rPr>
          <w:rFonts w:cstheme="minorHAnsi"/>
          <w:color w:val="000000"/>
          <w:sz w:val="24"/>
          <w:szCs w:val="24"/>
        </w:rPr>
        <w:t xml:space="preserve">” </w:t>
      </w:r>
      <w:r w:rsidR="002E53FA" w:rsidRPr="00F23EC5">
        <w:rPr>
          <w:rFonts w:cstheme="minorHAnsi"/>
          <w:color w:val="000000"/>
          <w:sz w:val="24"/>
          <w:szCs w:val="24"/>
        </w:rPr>
        <w:t>means</w:t>
      </w:r>
      <w:r w:rsidRPr="00F23EC5">
        <w:rPr>
          <w:rFonts w:cstheme="minorHAnsi"/>
          <w:color w:val="000000"/>
          <w:sz w:val="24"/>
          <w:szCs w:val="24"/>
        </w:rPr>
        <w:t xml:space="preserve"> those </w:t>
      </w:r>
      <w:r w:rsidR="00F32295" w:rsidRPr="00F23EC5">
        <w:rPr>
          <w:rFonts w:cstheme="minorHAnsi"/>
          <w:color w:val="000000"/>
          <w:sz w:val="24"/>
          <w:szCs w:val="24"/>
        </w:rPr>
        <w:t>p</w:t>
      </w:r>
      <w:r w:rsidRPr="00F23EC5">
        <w:rPr>
          <w:rFonts w:cstheme="minorHAnsi"/>
          <w:color w:val="000000"/>
          <w:sz w:val="24"/>
          <w:szCs w:val="24"/>
        </w:rPr>
        <w:t>arties that respond or intend to respond to this ITN.</w:t>
      </w:r>
    </w:p>
    <w:p w14:paraId="67B916A8" w14:textId="77777777" w:rsidR="009061F2" w:rsidRPr="00F23EC5" w:rsidRDefault="009061F2" w:rsidP="009061F2">
      <w:pPr>
        <w:rPr>
          <w:rFonts w:cstheme="minorHAnsi"/>
          <w:color w:val="000000"/>
          <w:sz w:val="24"/>
          <w:szCs w:val="24"/>
        </w:rPr>
      </w:pPr>
    </w:p>
    <w:p w14:paraId="18752497" w14:textId="42A72550" w:rsidR="0071166B" w:rsidRPr="00F23EC5" w:rsidRDefault="00E402FF" w:rsidP="009061F2">
      <w:pPr>
        <w:rPr>
          <w:rFonts w:cstheme="minorHAnsi"/>
          <w:color w:val="000000"/>
          <w:sz w:val="24"/>
          <w:szCs w:val="24"/>
        </w:rPr>
      </w:pPr>
      <w:r w:rsidRPr="00F23EC5">
        <w:rPr>
          <w:rFonts w:cstheme="minorHAnsi"/>
          <w:color w:val="000000"/>
          <w:sz w:val="24"/>
          <w:szCs w:val="24"/>
        </w:rPr>
        <w:t>“</w:t>
      </w:r>
      <w:r w:rsidR="0071166B" w:rsidRPr="00F23EC5">
        <w:rPr>
          <w:rFonts w:cstheme="minorHAnsi"/>
          <w:color w:val="000000"/>
          <w:sz w:val="24"/>
          <w:szCs w:val="24"/>
        </w:rPr>
        <w:t xml:space="preserve">Responsible” means a vendor who has the capability in all respects to fully perform the </w:t>
      </w:r>
      <w:r w:rsidR="0088437D" w:rsidRPr="00F23EC5">
        <w:rPr>
          <w:rFonts w:cstheme="minorHAnsi"/>
          <w:color w:val="000000"/>
          <w:sz w:val="24"/>
          <w:szCs w:val="24"/>
        </w:rPr>
        <w:t>C</w:t>
      </w:r>
      <w:r w:rsidR="0071166B" w:rsidRPr="00F23EC5">
        <w:rPr>
          <w:rFonts w:cstheme="minorHAnsi"/>
          <w:color w:val="000000"/>
          <w:sz w:val="24"/>
          <w:szCs w:val="24"/>
        </w:rPr>
        <w:t>ontract requirements and the integrity and reliability that will assure good faith performance.</w:t>
      </w:r>
    </w:p>
    <w:p w14:paraId="214F58B0" w14:textId="77777777" w:rsidR="009061F2" w:rsidRPr="00F23EC5" w:rsidRDefault="009061F2" w:rsidP="009061F2">
      <w:pPr>
        <w:rPr>
          <w:rFonts w:cstheme="minorHAnsi"/>
          <w:color w:val="000000"/>
          <w:sz w:val="24"/>
          <w:szCs w:val="24"/>
        </w:rPr>
      </w:pPr>
    </w:p>
    <w:p w14:paraId="05E0B464" w14:textId="57854D07" w:rsidR="0071166B" w:rsidRPr="00F23EC5" w:rsidRDefault="00CD3289" w:rsidP="009061F2">
      <w:pPr>
        <w:rPr>
          <w:rFonts w:cstheme="minorHAnsi"/>
          <w:color w:val="000000"/>
          <w:sz w:val="24"/>
          <w:szCs w:val="24"/>
        </w:rPr>
      </w:pPr>
      <w:r w:rsidRPr="00F23EC5">
        <w:rPr>
          <w:rFonts w:cstheme="minorHAnsi"/>
          <w:color w:val="000000"/>
          <w:sz w:val="24"/>
          <w:szCs w:val="24"/>
        </w:rPr>
        <w:t>“Responsive” in reference to a proposal means a proposal submitted by a Respon</w:t>
      </w:r>
      <w:r w:rsidR="007C7EE7" w:rsidRPr="00F23EC5">
        <w:rPr>
          <w:rFonts w:cstheme="minorHAnsi"/>
          <w:color w:val="000000"/>
          <w:sz w:val="24"/>
          <w:szCs w:val="24"/>
        </w:rPr>
        <w:t>dent</w:t>
      </w:r>
      <w:r w:rsidRPr="00F23EC5">
        <w:rPr>
          <w:rFonts w:cstheme="minorHAnsi"/>
          <w:color w:val="000000"/>
          <w:sz w:val="24"/>
          <w:szCs w:val="24"/>
        </w:rPr>
        <w:t xml:space="preserve"> that conforms in all material respects to the solicitation. “Responsive” in reference to a Respondent means a Respondent that has submitted a proposal that conforms in all material respects to the solicitation.</w:t>
      </w:r>
    </w:p>
    <w:p w14:paraId="110D4A80" w14:textId="77777777" w:rsidR="00B37243" w:rsidRPr="00F23EC5" w:rsidRDefault="00B37243" w:rsidP="00B37243">
      <w:pPr>
        <w:widowControl/>
        <w:autoSpaceDE w:val="0"/>
        <w:autoSpaceDN w:val="0"/>
        <w:adjustRightInd w:val="0"/>
        <w:spacing w:after="30" w:line="276" w:lineRule="auto"/>
        <w:rPr>
          <w:rFonts w:cstheme="minorHAnsi"/>
          <w:color w:val="000000"/>
          <w:sz w:val="24"/>
          <w:szCs w:val="24"/>
        </w:rPr>
      </w:pPr>
    </w:p>
    <w:p w14:paraId="4BB66141" w14:textId="77777777" w:rsidR="00C458E4" w:rsidRPr="00F23EC5" w:rsidRDefault="00C458E4" w:rsidP="00064563">
      <w:pPr>
        <w:pStyle w:val="SubHeading11"/>
        <w:spacing w:line="276" w:lineRule="auto"/>
        <w:rPr>
          <w:rFonts w:asciiTheme="minorHAnsi" w:hAnsiTheme="minorHAnsi" w:cstheme="minorHAnsi"/>
          <w:szCs w:val="24"/>
        </w:rPr>
      </w:pPr>
      <w:bookmarkStart w:id="15" w:name="_Toc518549438"/>
      <w:bookmarkStart w:id="16" w:name="_Toc518550707"/>
      <w:bookmarkStart w:id="17" w:name="_Toc794670"/>
      <w:r w:rsidRPr="00F23EC5">
        <w:rPr>
          <w:rFonts w:asciiTheme="minorHAnsi" w:hAnsiTheme="minorHAnsi" w:cstheme="minorHAnsi"/>
          <w:szCs w:val="24"/>
        </w:rPr>
        <w:t>Anticipated Contract Term</w:t>
      </w:r>
      <w:bookmarkEnd w:id="15"/>
      <w:bookmarkEnd w:id="16"/>
      <w:bookmarkEnd w:id="17"/>
      <w:r w:rsidRPr="00F23EC5">
        <w:rPr>
          <w:rFonts w:asciiTheme="minorHAnsi" w:hAnsiTheme="minorHAnsi" w:cstheme="minorHAnsi"/>
          <w:szCs w:val="24"/>
        </w:rPr>
        <w:t xml:space="preserve"> </w:t>
      </w:r>
    </w:p>
    <w:p w14:paraId="2EBDEA8F" w14:textId="69373B5B" w:rsidR="00C458E4" w:rsidRPr="00F23EC5" w:rsidRDefault="00110640" w:rsidP="00064563">
      <w:pPr>
        <w:widowControl/>
        <w:autoSpaceDE w:val="0"/>
        <w:autoSpaceDN w:val="0"/>
        <w:adjustRightInd w:val="0"/>
        <w:spacing w:line="276" w:lineRule="auto"/>
        <w:rPr>
          <w:rFonts w:cstheme="minorHAnsi"/>
          <w:sz w:val="24"/>
          <w:szCs w:val="24"/>
        </w:rPr>
      </w:pPr>
      <w:r w:rsidRPr="00F23EC5">
        <w:rPr>
          <w:rFonts w:cstheme="minorHAnsi"/>
          <w:sz w:val="24"/>
          <w:szCs w:val="24"/>
        </w:rPr>
        <w:t>FHKC</w:t>
      </w:r>
      <w:r w:rsidR="00C458E4" w:rsidRPr="00F23EC5">
        <w:rPr>
          <w:rFonts w:cstheme="minorHAnsi"/>
          <w:sz w:val="24"/>
          <w:szCs w:val="24"/>
        </w:rPr>
        <w:t xml:space="preserve"> anticipates that the </w:t>
      </w:r>
      <w:r w:rsidR="0081244C" w:rsidRPr="00F23EC5">
        <w:rPr>
          <w:rFonts w:cstheme="minorHAnsi"/>
          <w:sz w:val="24"/>
          <w:szCs w:val="24"/>
        </w:rPr>
        <w:t>C</w:t>
      </w:r>
      <w:r w:rsidR="00C458E4" w:rsidRPr="00F23EC5">
        <w:rPr>
          <w:rFonts w:cstheme="minorHAnsi"/>
          <w:sz w:val="24"/>
          <w:szCs w:val="24"/>
        </w:rPr>
        <w:t xml:space="preserve">ontract will be </w:t>
      </w:r>
      <w:r w:rsidR="00907563" w:rsidRPr="00F23EC5">
        <w:rPr>
          <w:rFonts w:cstheme="minorHAnsi"/>
          <w:sz w:val="24"/>
          <w:szCs w:val="24"/>
        </w:rPr>
        <w:t>executed</w:t>
      </w:r>
      <w:r w:rsidR="00C458E4" w:rsidRPr="00F23EC5">
        <w:rPr>
          <w:rFonts w:cstheme="minorHAnsi"/>
          <w:sz w:val="24"/>
          <w:szCs w:val="24"/>
        </w:rPr>
        <w:t xml:space="preserve"> by</w:t>
      </w:r>
      <w:r w:rsidR="00E27B08" w:rsidRPr="00F23EC5">
        <w:rPr>
          <w:rFonts w:cstheme="minorHAnsi"/>
          <w:sz w:val="24"/>
          <w:szCs w:val="24"/>
        </w:rPr>
        <w:t xml:space="preserve"> </w:t>
      </w:r>
      <w:r w:rsidR="00BA4B88">
        <w:rPr>
          <w:rFonts w:cstheme="minorHAnsi"/>
          <w:sz w:val="24"/>
          <w:szCs w:val="24"/>
        </w:rPr>
        <w:t>May 1</w:t>
      </w:r>
      <w:r w:rsidR="00FC485D" w:rsidRPr="00F23EC5">
        <w:rPr>
          <w:rFonts w:cstheme="minorHAnsi"/>
          <w:sz w:val="24"/>
          <w:szCs w:val="24"/>
        </w:rPr>
        <w:t>,</w:t>
      </w:r>
      <w:r w:rsidR="00BA4B88">
        <w:rPr>
          <w:rFonts w:cstheme="minorHAnsi"/>
          <w:sz w:val="24"/>
          <w:szCs w:val="24"/>
        </w:rPr>
        <w:t xml:space="preserve"> 2020</w:t>
      </w:r>
      <w:r w:rsidR="00C458E4" w:rsidRPr="00F23EC5">
        <w:rPr>
          <w:rFonts w:cstheme="minorHAnsi"/>
          <w:sz w:val="24"/>
          <w:szCs w:val="24"/>
        </w:rPr>
        <w:t xml:space="preserve"> allowing the successful </w:t>
      </w:r>
      <w:r w:rsidR="00856DBD" w:rsidRPr="00F23EC5">
        <w:rPr>
          <w:rFonts w:cstheme="minorHAnsi"/>
          <w:sz w:val="24"/>
          <w:szCs w:val="24"/>
        </w:rPr>
        <w:t xml:space="preserve">Respondent(s) </w:t>
      </w:r>
      <w:r w:rsidR="00C458E4" w:rsidRPr="00F23EC5">
        <w:rPr>
          <w:rFonts w:cstheme="minorHAnsi"/>
          <w:sz w:val="24"/>
          <w:szCs w:val="24"/>
        </w:rPr>
        <w:t xml:space="preserve">up to </w:t>
      </w:r>
      <w:r w:rsidR="00BA4B88">
        <w:rPr>
          <w:rFonts w:cstheme="minorHAnsi"/>
          <w:sz w:val="24"/>
          <w:szCs w:val="24"/>
        </w:rPr>
        <w:t>17</w:t>
      </w:r>
      <w:r w:rsidR="00EC7725" w:rsidRPr="00F23EC5">
        <w:rPr>
          <w:rFonts w:cstheme="minorHAnsi"/>
          <w:sz w:val="24"/>
          <w:szCs w:val="24"/>
        </w:rPr>
        <w:t xml:space="preserve"> </w:t>
      </w:r>
      <w:r w:rsidR="00C458E4" w:rsidRPr="00F23EC5">
        <w:rPr>
          <w:rFonts w:cstheme="minorHAnsi"/>
          <w:sz w:val="24"/>
          <w:szCs w:val="24"/>
        </w:rPr>
        <w:t xml:space="preserve">months to </w:t>
      </w:r>
      <w:r w:rsidR="00EB6333" w:rsidRPr="00F23EC5">
        <w:rPr>
          <w:rFonts w:cstheme="minorHAnsi"/>
          <w:sz w:val="24"/>
          <w:szCs w:val="24"/>
        </w:rPr>
        <w:t>implement</w:t>
      </w:r>
      <w:r w:rsidRPr="00F23EC5">
        <w:rPr>
          <w:rFonts w:cstheme="minorHAnsi"/>
          <w:sz w:val="24"/>
          <w:szCs w:val="24"/>
        </w:rPr>
        <w:t xml:space="preserve"> the </w:t>
      </w:r>
      <w:r w:rsidR="00DB420C" w:rsidRPr="00F23EC5">
        <w:rPr>
          <w:rFonts w:cstheme="minorHAnsi"/>
          <w:sz w:val="24"/>
          <w:szCs w:val="24"/>
        </w:rPr>
        <w:t>Services</w:t>
      </w:r>
      <w:r w:rsidR="00B366E7" w:rsidRPr="00F23EC5">
        <w:rPr>
          <w:rFonts w:cstheme="minorHAnsi"/>
          <w:sz w:val="24"/>
          <w:szCs w:val="24"/>
        </w:rPr>
        <w:t xml:space="preserve"> </w:t>
      </w:r>
      <w:r w:rsidR="00C458E4" w:rsidRPr="00F23EC5">
        <w:rPr>
          <w:rFonts w:cstheme="minorHAnsi"/>
          <w:sz w:val="24"/>
          <w:szCs w:val="24"/>
        </w:rPr>
        <w:t>resulting from this ITN</w:t>
      </w:r>
      <w:r w:rsidR="001F4A10" w:rsidRPr="00F23EC5">
        <w:rPr>
          <w:rFonts w:cstheme="minorHAnsi"/>
          <w:sz w:val="24"/>
          <w:szCs w:val="24"/>
        </w:rPr>
        <w:t xml:space="preserve"> by October 2021</w:t>
      </w:r>
      <w:r w:rsidR="00C458E4" w:rsidRPr="00F23EC5">
        <w:rPr>
          <w:rFonts w:cstheme="minorHAnsi"/>
          <w:sz w:val="24"/>
          <w:szCs w:val="24"/>
        </w:rPr>
        <w:t xml:space="preserve">. </w:t>
      </w:r>
      <w:r w:rsidR="006C5FF4" w:rsidRPr="00F23EC5">
        <w:rPr>
          <w:rFonts w:cstheme="minorHAnsi"/>
          <w:sz w:val="24"/>
          <w:szCs w:val="24"/>
        </w:rPr>
        <w:t>It is anticipated that the</w:t>
      </w:r>
      <w:r w:rsidR="00860FED" w:rsidRPr="00F23EC5">
        <w:rPr>
          <w:rFonts w:cstheme="minorHAnsi"/>
          <w:sz w:val="24"/>
          <w:szCs w:val="24"/>
        </w:rPr>
        <w:t xml:space="preserve"> Contract will provide for an</w:t>
      </w:r>
      <w:r w:rsidR="006C5FF4" w:rsidRPr="00F23EC5">
        <w:rPr>
          <w:rFonts w:cstheme="minorHAnsi"/>
          <w:sz w:val="24"/>
          <w:szCs w:val="24"/>
        </w:rPr>
        <w:t xml:space="preserve"> initial term </w:t>
      </w:r>
      <w:r w:rsidR="00860FED" w:rsidRPr="00F23EC5">
        <w:rPr>
          <w:rFonts w:cstheme="minorHAnsi"/>
          <w:sz w:val="24"/>
          <w:szCs w:val="24"/>
        </w:rPr>
        <w:t xml:space="preserve">of </w:t>
      </w:r>
      <w:r w:rsidR="006C5FF4" w:rsidRPr="00F23EC5">
        <w:rPr>
          <w:rFonts w:cstheme="minorHAnsi"/>
          <w:sz w:val="24"/>
          <w:szCs w:val="24"/>
        </w:rPr>
        <w:t>five years and a</w:t>
      </w:r>
      <w:r w:rsidR="006D46B4" w:rsidRPr="00F23EC5">
        <w:rPr>
          <w:rFonts w:cstheme="minorHAnsi"/>
          <w:sz w:val="24"/>
          <w:szCs w:val="24"/>
        </w:rPr>
        <w:t>ny</w:t>
      </w:r>
      <w:r w:rsidR="006C5FF4" w:rsidRPr="00F23EC5">
        <w:rPr>
          <w:rFonts w:cstheme="minorHAnsi"/>
          <w:sz w:val="24"/>
          <w:szCs w:val="24"/>
        </w:rPr>
        <w:t xml:space="preserve"> renewal term for a period of up to five years</w:t>
      </w:r>
      <w:r w:rsidR="006D46B4" w:rsidRPr="00F23EC5">
        <w:rPr>
          <w:rFonts w:cstheme="minorHAnsi"/>
          <w:sz w:val="24"/>
          <w:szCs w:val="24"/>
        </w:rPr>
        <w:t xml:space="preserve"> at FHKC’s sole discretion</w:t>
      </w:r>
      <w:r w:rsidR="006C5FF4" w:rsidRPr="00F23EC5">
        <w:rPr>
          <w:rFonts w:cstheme="minorHAnsi"/>
          <w:sz w:val="24"/>
          <w:szCs w:val="24"/>
        </w:rPr>
        <w:t>;</w:t>
      </w:r>
      <w:r w:rsidR="006D3954" w:rsidRPr="00F23EC5">
        <w:rPr>
          <w:rFonts w:cstheme="minorHAnsi"/>
          <w:sz w:val="24"/>
          <w:szCs w:val="24"/>
        </w:rPr>
        <w:t xml:space="preserve"> </w:t>
      </w:r>
      <w:r w:rsidR="009478DD" w:rsidRPr="00F23EC5">
        <w:rPr>
          <w:rFonts w:cstheme="minorHAnsi"/>
          <w:sz w:val="24"/>
          <w:szCs w:val="24"/>
        </w:rPr>
        <w:t>however, negotiations may lead to shorter or longer</w:t>
      </w:r>
      <w:r w:rsidR="00751102" w:rsidRPr="00F23EC5">
        <w:rPr>
          <w:rFonts w:cstheme="minorHAnsi"/>
          <w:sz w:val="24"/>
          <w:szCs w:val="24"/>
        </w:rPr>
        <w:t xml:space="preserve"> initial </w:t>
      </w:r>
      <w:r w:rsidR="003C3082" w:rsidRPr="00F23EC5">
        <w:rPr>
          <w:rFonts w:cstheme="minorHAnsi"/>
          <w:sz w:val="24"/>
          <w:szCs w:val="24"/>
        </w:rPr>
        <w:t>and/or</w:t>
      </w:r>
      <w:r w:rsidR="009478DD" w:rsidRPr="00F23EC5">
        <w:rPr>
          <w:rFonts w:cstheme="minorHAnsi"/>
          <w:sz w:val="24"/>
          <w:szCs w:val="24"/>
        </w:rPr>
        <w:t xml:space="preserve"> </w:t>
      </w:r>
      <w:r w:rsidR="0084790B" w:rsidRPr="00F23EC5">
        <w:rPr>
          <w:rFonts w:cstheme="minorHAnsi"/>
          <w:sz w:val="24"/>
          <w:szCs w:val="24"/>
        </w:rPr>
        <w:t xml:space="preserve">renewal </w:t>
      </w:r>
      <w:r w:rsidR="00860FED" w:rsidRPr="00F23EC5">
        <w:rPr>
          <w:rFonts w:cstheme="minorHAnsi"/>
          <w:sz w:val="24"/>
          <w:szCs w:val="24"/>
        </w:rPr>
        <w:t>terms</w:t>
      </w:r>
      <w:r w:rsidR="00A36661" w:rsidRPr="00F23EC5">
        <w:rPr>
          <w:rFonts w:cstheme="minorHAnsi"/>
          <w:sz w:val="24"/>
          <w:szCs w:val="24"/>
        </w:rPr>
        <w:t xml:space="preserve">. </w:t>
      </w:r>
    </w:p>
    <w:p w14:paraId="46DC31A9" w14:textId="77777777" w:rsidR="00095ABC" w:rsidRPr="00F23EC5" w:rsidRDefault="00095ABC" w:rsidP="00064563">
      <w:pPr>
        <w:widowControl/>
        <w:autoSpaceDE w:val="0"/>
        <w:autoSpaceDN w:val="0"/>
        <w:adjustRightInd w:val="0"/>
        <w:spacing w:after="30" w:line="276" w:lineRule="auto"/>
        <w:rPr>
          <w:rFonts w:cstheme="minorHAnsi"/>
          <w:color w:val="000000"/>
          <w:sz w:val="24"/>
          <w:szCs w:val="24"/>
        </w:rPr>
      </w:pPr>
    </w:p>
    <w:p w14:paraId="75A19B40" w14:textId="77777777" w:rsidR="00256CA5" w:rsidRPr="00F23EC5" w:rsidRDefault="00256CA5" w:rsidP="00064563">
      <w:pPr>
        <w:pStyle w:val="SubHeading11"/>
        <w:spacing w:line="276" w:lineRule="auto"/>
        <w:rPr>
          <w:rFonts w:asciiTheme="minorHAnsi" w:hAnsiTheme="minorHAnsi" w:cstheme="minorHAnsi"/>
          <w:szCs w:val="24"/>
        </w:rPr>
      </w:pPr>
      <w:bookmarkStart w:id="18" w:name="_Toc482177383"/>
      <w:bookmarkStart w:id="19" w:name="_Toc482197181"/>
      <w:bookmarkStart w:id="20" w:name="_Toc482287182"/>
      <w:bookmarkStart w:id="21" w:name="_Toc518549439"/>
      <w:bookmarkStart w:id="22" w:name="_Toc518550708"/>
      <w:bookmarkStart w:id="23" w:name="_Toc794671"/>
      <w:r w:rsidRPr="00F23EC5">
        <w:rPr>
          <w:rFonts w:asciiTheme="minorHAnsi" w:hAnsiTheme="minorHAnsi" w:cstheme="minorHAnsi"/>
          <w:szCs w:val="24"/>
        </w:rPr>
        <w:t>Calendar of Events and Deadlines</w:t>
      </w:r>
      <w:bookmarkEnd w:id="18"/>
      <w:bookmarkEnd w:id="19"/>
      <w:bookmarkEnd w:id="20"/>
      <w:bookmarkEnd w:id="21"/>
      <w:bookmarkEnd w:id="22"/>
      <w:bookmarkEnd w:id="23"/>
    </w:p>
    <w:p w14:paraId="53CDEDCB" w14:textId="4ECA2D06" w:rsidR="000E5105" w:rsidRPr="00F23EC5" w:rsidRDefault="00256CA5" w:rsidP="00064563">
      <w:pPr>
        <w:spacing w:line="276" w:lineRule="auto"/>
        <w:rPr>
          <w:rFonts w:cstheme="minorHAnsi"/>
          <w:sz w:val="24"/>
          <w:szCs w:val="24"/>
        </w:rPr>
      </w:pPr>
      <w:r w:rsidRPr="00F23EC5">
        <w:rPr>
          <w:rFonts w:cstheme="minorHAnsi"/>
          <w:sz w:val="24"/>
          <w:szCs w:val="24"/>
        </w:rPr>
        <w:t xml:space="preserve">An anticipated calendar of events and deadlines is established </w:t>
      </w:r>
      <w:r w:rsidR="001F4A10" w:rsidRPr="00F23EC5">
        <w:rPr>
          <w:rFonts w:cstheme="minorHAnsi"/>
          <w:sz w:val="24"/>
          <w:szCs w:val="24"/>
        </w:rPr>
        <w:t>below</w:t>
      </w:r>
      <w:r w:rsidRPr="00F23EC5">
        <w:rPr>
          <w:rFonts w:cstheme="minorHAnsi"/>
          <w:sz w:val="24"/>
          <w:szCs w:val="24"/>
        </w:rPr>
        <w:t xml:space="preserve"> for this ITN process. Any of the deadlines or dates may be modified </w:t>
      </w:r>
      <w:r w:rsidR="005B3BEC" w:rsidRPr="00F23EC5">
        <w:rPr>
          <w:rFonts w:cstheme="minorHAnsi"/>
          <w:sz w:val="24"/>
          <w:szCs w:val="24"/>
        </w:rPr>
        <w:t>at</w:t>
      </w:r>
      <w:r w:rsidRPr="00F23EC5">
        <w:rPr>
          <w:rFonts w:cstheme="minorHAnsi"/>
          <w:sz w:val="24"/>
          <w:szCs w:val="24"/>
        </w:rPr>
        <w:t xml:space="preserve"> FHKC’s sole discretion. Respondents </w:t>
      </w:r>
      <w:r w:rsidR="00B57B21" w:rsidRPr="00F23EC5">
        <w:rPr>
          <w:rFonts w:cstheme="minorHAnsi"/>
          <w:sz w:val="24"/>
          <w:szCs w:val="24"/>
        </w:rPr>
        <w:t xml:space="preserve">submitting </w:t>
      </w:r>
      <w:r w:rsidRPr="00F23EC5">
        <w:rPr>
          <w:rFonts w:cstheme="minorHAnsi"/>
          <w:sz w:val="24"/>
          <w:szCs w:val="24"/>
        </w:rPr>
        <w:t xml:space="preserve">a Letter of Intent will be notified of any changes </w:t>
      </w:r>
      <w:r w:rsidR="005B3BEC" w:rsidRPr="00F23EC5">
        <w:rPr>
          <w:rFonts w:cstheme="minorHAnsi"/>
          <w:sz w:val="24"/>
          <w:szCs w:val="24"/>
        </w:rPr>
        <w:t>to</w:t>
      </w:r>
      <w:r w:rsidRPr="00F23EC5">
        <w:rPr>
          <w:rFonts w:cstheme="minorHAnsi"/>
          <w:sz w:val="24"/>
          <w:szCs w:val="24"/>
        </w:rPr>
        <w:t xml:space="preserve"> the timeline and notices will also be </w:t>
      </w:r>
      <w:r w:rsidR="00826C9D" w:rsidRPr="00F23EC5">
        <w:rPr>
          <w:rFonts w:cstheme="minorHAnsi"/>
          <w:sz w:val="24"/>
          <w:szCs w:val="24"/>
        </w:rPr>
        <w:t>P</w:t>
      </w:r>
      <w:r w:rsidRPr="00F23EC5">
        <w:rPr>
          <w:rFonts w:cstheme="minorHAnsi"/>
          <w:sz w:val="24"/>
          <w:szCs w:val="24"/>
        </w:rPr>
        <w:t>osted to</w:t>
      </w:r>
      <w:r w:rsidR="008C16F8" w:rsidRPr="00F23EC5">
        <w:rPr>
          <w:rFonts w:cstheme="minorHAnsi"/>
          <w:sz w:val="24"/>
          <w:szCs w:val="24"/>
        </w:rPr>
        <w:t xml:space="preserve"> </w:t>
      </w:r>
      <w:hyperlink r:id="rId21" w:history="1">
        <w:r w:rsidR="008C16F8" w:rsidRPr="00F23EC5">
          <w:rPr>
            <w:rStyle w:val="Hyperlink"/>
            <w:rFonts w:cstheme="minorHAnsi"/>
            <w:sz w:val="24"/>
            <w:szCs w:val="24"/>
          </w:rPr>
          <w:t>https://www.healthykids.org/itn</w:t>
        </w:r>
      </w:hyperlink>
      <w:r w:rsidR="000606D5" w:rsidRPr="00F23EC5">
        <w:rPr>
          <w:rFonts w:cstheme="minorHAnsi"/>
          <w:sz w:val="24"/>
          <w:szCs w:val="24"/>
        </w:rPr>
        <w:t>.</w:t>
      </w:r>
    </w:p>
    <w:p w14:paraId="1D87C430" w14:textId="26E5146D" w:rsidR="000E5105" w:rsidRPr="00F23EC5" w:rsidRDefault="000E5105">
      <w:pPr>
        <w:rPr>
          <w:rFonts w:cstheme="minorHAnsi"/>
          <w:sz w:val="24"/>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2970"/>
        <w:gridCol w:w="1350"/>
      </w:tblGrid>
      <w:tr w:rsidR="00256CA5" w:rsidRPr="00F23EC5" w14:paraId="36C89B9E" w14:textId="77777777" w:rsidTr="00BB4BB2">
        <w:trPr>
          <w:cantSplit/>
          <w:trHeight w:val="665"/>
          <w:tblHeader/>
        </w:trPr>
        <w:tc>
          <w:tcPr>
            <w:tcW w:w="4855" w:type="dxa"/>
            <w:shd w:val="clear" w:color="auto" w:fill="B6DDE8" w:themeFill="accent5" w:themeFillTint="66"/>
          </w:tcPr>
          <w:p w14:paraId="11258B1C" w14:textId="77777777" w:rsidR="00256CA5" w:rsidRPr="00F23EC5" w:rsidRDefault="00256CA5" w:rsidP="00BB4BB2">
            <w:pPr>
              <w:spacing w:line="276" w:lineRule="auto"/>
              <w:rPr>
                <w:rFonts w:cstheme="minorHAnsi"/>
                <w:b/>
                <w:sz w:val="24"/>
                <w:szCs w:val="24"/>
              </w:rPr>
            </w:pPr>
            <w:r w:rsidRPr="00F23EC5">
              <w:rPr>
                <w:rFonts w:cstheme="minorHAnsi"/>
                <w:b/>
                <w:sz w:val="24"/>
                <w:szCs w:val="24"/>
              </w:rPr>
              <w:t>Event</w:t>
            </w:r>
          </w:p>
        </w:tc>
        <w:tc>
          <w:tcPr>
            <w:tcW w:w="2970" w:type="dxa"/>
            <w:shd w:val="clear" w:color="auto" w:fill="B6DDE8" w:themeFill="accent5" w:themeFillTint="66"/>
          </w:tcPr>
          <w:p w14:paraId="685679A0" w14:textId="29C727B6" w:rsidR="00256CA5" w:rsidRPr="00F23EC5" w:rsidRDefault="00256CA5" w:rsidP="00BB4BB2">
            <w:pPr>
              <w:spacing w:line="276" w:lineRule="auto"/>
              <w:jc w:val="center"/>
              <w:rPr>
                <w:rFonts w:cstheme="minorHAnsi"/>
                <w:b/>
                <w:sz w:val="24"/>
                <w:szCs w:val="24"/>
              </w:rPr>
            </w:pPr>
            <w:r w:rsidRPr="00F23EC5">
              <w:rPr>
                <w:rFonts w:cstheme="minorHAnsi"/>
                <w:b/>
                <w:sz w:val="24"/>
                <w:szCs w:val="24"/>
              </w:rPr>
              <w:t>Anticipated Date</w:t>
            </w:r>
            <w:r w:rsidR="00641E0C" w:rsidRPr="00F23EC5">
              <w:rPr>
                <w:rFonts w:cstheme="minorHAnsi"/>
                <w:b/>
                <w:sz w:val="24"/>
                <w:szCs w:val="24"/>
              </w:rPr>
              <w:t>(s)</w:t>
            </w:r>
          </w:p>
        </w:tc>
        <w:tc>
          <w:tcPr>
            <w:tcW w:w="1350" w:type="dxa"/>
            <w:shd w:val="clear" w:color="auto" w:fill="B6DDE8" w:themeFill="accent5" w:themeFillTint="66"/>
          </w:tcPr>
          <w:p w14:paraId="5884E1C4" w14:textId="77777777" w:rsidR="00256CA5" w:rsidRPr="00F23EC5" w:rsidRDefault="00256CA5" w:rsidP="00BB4BB2">
            <w:pPr>
              <w:spacing w:line="276" w:lineRule="auto"/>
              <w:jc w:val="center"/>
              <w:rPr>
                <w:rFonts w:cstheme="minorHAnsi"/>
                <w:b/>
                <w:sz w:val="24"/>
                <w:szCs w:val="24"/>
              </w:rPr>
            </w:pPr>
            <w:r w:rsidRPr="00F23EC5">
              <w:rPr>
                <w:rFonts w:cstheme="minorHAnsi"/>
                <w:b/>
                <w:sz w:val="24"/>
                <w:szCs w:val="24"/>
              </w:rPr>
              <w:t>Time</w:t>
            </w:r>
          </w:p>
          <w:p w14:paraId="7CD5F298" w14:textId="77777777" w:rsidR="00256CA5" w:rsidRPr="00F23EC5" w:rsidRDefault="00256CA5" w:rsidP="00BB4BB2">
            <w:pPr>
              <w:spacing w:line="276" w:lineRule="auto"/>
              <w:jc w:val="center"/>
              <w:rPr>
                <w:rFonts w:cstheme="minorHAnsi"/>
                <w:b/>
                <w:sz w:val="24"/>
                <w:szCs w:val="24"/>
              </w:rPr>
            </w:pPr>
            <w:r w:rsidRPr="00F23EC5">
              <w:rPr>
                <w:rFonts w:cstheme="minorHAnsi"/>
                <w:sz w:val="24"/>
                <w:szCs w:val="24"/>
              </w:rPr>
              <w:t>(Eastern)</w:t>
            </w:r>
          </w:p>
        </w:tc>
      </w:tr>
      <w:tr w:rsidR="00256CA5" w:rsidRPr="00F23EC5" w14:paraId="143ACB7F" w14:textId="77777777" w:rsidTr="00BB4BB2">
        <w:trPr>
          <w:cantSplit/>
          <w:trHeight w:val="287"/>
        </w:trPr>
        <w:tc>
          <w:tcPr>
            <w:tcW w:w="4855" w:type="dxa"/>
          </w:tcPr>
          <w:p w14:paraId="4906D38A" w14:textId="77777777" w:rsidR="00256CA5" w:rsidRPr="00F23EC5" w:rsidRDefault="00256CA5" w:rsidP="00BB4BB2">
            <w:pPr>
              <w:spacing w:line="276" w:lineRule="auto"/>
              <w:rPr>
                <w:rFonts w:cstheme="minorHAnsi"/>
                <w:sz w:val="24"/>
                <w:szCs w:val="24"/>
              </w:rPr>
            </w:pPr>
            <w:r w:rsidRPr="00F23EC5">
              <w:rPr>
                <w:rFonts w:cstheme="minorHAnsi"/>
                <w:sz w:val="24"/>
                <w:szCs w:val="24"/>
              </w:rPr>
              <w:t>FHKC releases this ITN</w:t>
            </w:r>
          </w:p>
        </w:tc>
        <w:tc>
          <w:tcPr>
            <w:tcW w:w="2970" w:type="dxa"/>
          </w:tcPr>
          <w:p w14:paraId="25EE387D" w14:textId="31E3BC44" w:rsidR="00256CA5" w:rsidRPr="00F23EC5" w:rsidRDefault="00BA4B88" w:rsidP="00BB4BB2">
            <w:pPr>
              <w:spacing w:line="276" w:lineRule="auto"/>
              <w:jc w:val="center"/>
              <w:rPr>
                <w:rFonts w:cstheme="minorHAnsi"/>
                <w:sz w:val="24"/>
                <w:szCs w:val="24"/>
              </w:rPr>
            </w:pPr>
            <w:r>
              <w:rPr>
                <w:rFonts w:cstheme="minorHAnsi"/>
                <w:sz w:val="24"/>
                <w:szCs w:val="24"/>
              </w:rPr>
              <w:t>October 1</w:t>
            </w:r>
            <w:r w:rsidR="00BB4BB2">
              <w:rPr>
                <w:rFonts w:cstheme="minorHAnsi"/>
                <w:sz w:val="24"/>
                <w:szCs w:val="24"/>
              </w:rPr>
              <w:t>1</w:t>
            </w:r>
            <w:r>
              <w:rPr>
                <w:rFonts w:cstheme="minorHAnsi"/>
                <w:sz w:val="24"/>
                <w:szCs w:val="24"/>
              </w:rPr>
              <w:t>, 2019</w:t>
            </w:r>
          </w:p>
        </w:tc>
        <w:tc>
          <w:tcPr>
            <w:tcW w:w="1350" w:type="dxa"/>
          </w:tcPr>
          <w:p w14:paraId="3EF9E7B4" w14:textId="77777777" w:rsidR="00256CA5" w:rsidRPr="00F23EC5" w:rsidRDefault="00256CA5" w:rsidP="00BB4BB2">
            <w:pPr>
              <w:spacing w:line="276" w:lineRule="auto"/>
              <w:jc w:val="center"/>
              <w:rPr>
                <w:rFonts w:cstheme="minorHAnsi"/>
                <w:sz w:val="24"/>
                <w:szCs w:val="24"/>
              </w:rPr>
            </w:pPr>
          </w:p>
        </w:tc>
      </w:tr>
      <w:tr w:rsidR="00C51694" w:rsidRPr="00F23EC5" w14:paraId="043D6274" w14:textId="77777777" w:rsidTr="00BB4BB2">
        <w:trPr>
          <w:cantSplit/>
        </w:trPr>
        <w:tc>
          <w:tcPr>
            <w:tcW w:w="4855" w:type="dxa"/>
          </w:tcPr>
          <w:p w14:paraId="351C458C" w14:textId="3F50D3DE" w:rsidR="00C51694" w:rsidRPr="00F23EC5" w:rsidRDefault="00C51694" w:rsidP="00BB4BB2">
            <w:pPr>
              <w:spacing w:line="276" w:lineRule="auto"/>
              <w:rPr>
                <w:rFonts w:cstheme="minorHAnsi"/>
                <w:sz w:val="24"/>
                <w:szCs w:val="24"/>
              </w:rPr>
            </w:pPr>
            <w:r w:rsidRPr="00F23EC5">
              <w:rPr>
                <w:rFonts w:cstheme="minorHAnsi"/>
                <w:sz w:val="24"/>
                <w:szCs w:val="24"/>
              </w:rPr>
              <w:t>Respondent deadline to submit Letter of Intent</w:t>
            </w:r>
          </w:p>
        </w:tc>
        <w:tc>
          <w:tcPr>
            <w:tcW w:w="2970" w:type="dxa"/>
          </w:tcPr>
          <w:p w14:paraId="18A4CAF4" w14:textId="6F4667C9" w:rsidR="00C51694" w:rsidRPr="00F23EC5" w:rsidRDefault="00BA4B88" w:rsidP="00BB4BB2">
            <w:pPr>
              <w:spacing w:line="276" w:lineRule="auto"/>
              <w:jc w:val="center"/>
              <w:rPr>
                <w:rFonts w:cstheme="minorHAnsi"/>
                <w:sz w:val="24"/>
                <w:szCs w:val="24"/>
              </w:rPr>
            </w:pPr>
            <w:r>
              <w:rPr>
                <w:rFonts w:cstheme="minorHAnsi"/>
                <w:sz w:val="24"/>
                <w:szCs w:val="24"/>
              </w:rPr>
              <w:t>October 1</w:t>
            </w:r>
            <w:r w:rsidR="00BB4BB2">
              <w:rPr>
                <w:rFonts w:cstheme="minorHAnsi"/>
                <w:sz w:val="24"/>
                <w:szCs w:val="24"/>
              </w:rPr>
              <w:t>6</w:t>
            </w:r>
            <w:r>
              <w:rPr>
                <w:rFonts w:cstheme="minorHAnsi"/>
                <w:sz w:val="24"/>
                <w:szCs w:val="24"/>
              </w:rPr>
              <w:t>, 2019</w:t>
            </w:r>
          </w:p>
        </w:tc>
        <w:tc>
          <w:tcPr>
            <w:tcW w:w="1350" w:type="dxa"/>
          </w:tcPr>
          <w:p w14:paraId="050AA3DF" w14:textId="17731D25" w:rsidR="00C51694" w:rsidRPr="00F23EC5" w:rsidRDefault="007D54D5" w:rsidP="00BB4BB2">
            <w:pPr>
              <w:spacing w:line="276" w:lineRule="auto"/>
              <w:jc w:val="center"/>
              <w:rPr>
                <w:rFonts w:cstheme="minorHAnsi"/>
                <w:sz w:val="24"/>
                <w:szCs w:val="24"/>
              </w:rPr>
            </w:pPr>
            <w:r w:rsidRPr="00F23EC5">
              <w:rPr>
                <w:rFonts w:cstheme="minorHAnsi"/>
                <w:sz w:val="24"/>
                <w:szCs w:val="24"/>
              </w:rPr>
              <w:t>3:00 p.m.</w:t>
            </w:r>
          </w:p>
        </w:tc>
      </w:tr>
      <w:tr w:rsidR="00256CA5" w:rsidRPr="00F23EC5" w14:paraId="48E8422E" w14:textId="77777777" w:rsidTr="00BB4BB2">
        <w:trPr>
          <w:cantSplit/>
        </w:trPr>
        <w:tc>
          <w:tcPr>
            <w:tcW w:w="4855" w:type="dxa"/>
          </w:tcPr>
          <w:p w14:paraId="2E9D7837" w14:textId="46F12D95" w:rsidR="00256CA5" w:rsidRPr="00F23EC5" w:rsidRDefault="00F52566" w:rsidP="00BB4BB2">
            <w:pPr>
              <w:spacing w:line="276" w:lineRule="auto"/>
              <w:rPr>
                <w:rFonts w:cstheme="minorHAnsi"/>
                <w:b/>
                <w:sz w:val="24"/>
                <w:szCs w:val="24"/>
              </w:rPr>
            </w:pPr>
            <w:r w:rsidRPr="00F23EC5">
              <w:rPr>
                <w:rFonts w:cstheme="minorHAnsi"/>
                <w:sz w:val="24"/>
                <w:szCs w:val="24"/>
              </w:rPr>
              <w:t>Respondent deadline to submit questions regarding the ITN via email to the issuing office</w:t>
            </w:r>
          </w:p>
        </w:tc>
        <w:tc>
          <w:tcPr>
            <w:tcW w:w="2970" w:type="dxa"/>
          </w:tcPr>
          <w:p w14:paraId="6A19AED8" w14:textId="4B07FAAB" w:rsidR="00256CA5" w:rsidRPr="00F23EC5" w:rsidRDefault="00BA4B88" w:rsidP="00BB4BB2">
            <w:pPr>
              <w:spacing w:line="276" w:lineRule="auto"/>
              <w:jc w:val="center"/>
              <w:rPr>
                <w:rFonts w:cstheme="minorHAnsi"/>
                <w:sz w:val="24"/>
                <w:szCs w:val="24"/>
              </w:rPr>
            </w:pPr>
            <w:r>
              <w:rPr>
                <w:rFonts w:cstheme="minorHAnsi"/>
                <w:sz w:val="24"/>
                <w:szCs w:val="24"/>
              </w:rPr>
              <w:t>October 25, 2019</w:t>
            </w:r>
          </w:p>
        </w:tc>
        <w:tc>
          <w:tcPr>
            <w:tcW w:w="1350" w:type="dxa"/>
          </w:tcPr>
          <w:p w14:paraId="76557EA4" w14:textId="77777777" w:rsidR="00256CA5" w:rsidRPr="00F23EC5" w:rsidRDefault="00256CA5" w:rsidP="00BB4BB2">
            <w:pPr>
              <w:spacing w:line="276" w:lineRule="auto"/>
              <w:jc w:val="center"/>
              <w:rPr>
                <w:rFonts w:cstheme="minorHAnsi"/>
                <w:sz w:val="24"/>
                <w:szCs w:val="24"/>
              </w:rPr>
            </w:pPr>
            <w:r w:rsidRPr="00F23EC5">
              <w:rPr>
                <w:rFonts w:cstheme="minorHAnsi"/>
                <w:sz w:val="24"/>
                <w:szCs w:val="24"/>
              </w:rPr>
              <w:t>3:00 p.m.</w:t>
            </w:r>
          </w:p>
        </w:tc>
      </w:tr>
      <w:tr w:rsidR="008E75F9" w:rsidRPr="00F23EC5" w14:paraId="573C11BF" w14:textId="77777777" w:rsidTr="00BB4BB2">
        <w:trPr>
          <w:cantSplit/>
        </w:trPr>
        <w:tc>
          <w:tcPr>
            <w:tcW w:w="4855" w:type="dxa"/>
          </w:tcPr>
          <w:p w14:paraId="113FA812" w14:textId="0AED0C55" w:rsidR="008E75F9" w:rsidRPr="00F23EC5" w:rsidRDefault="00F52566" w:rsidP="00BB4BB2">
            <w:pPr>
              <w:spacing w:line="276" w:lineRule="auto"/>
              <w:rPr>
                <w:rFonts w:cstheme="minorHAnsi"/>
                <w:sz w:val="24"/>
                <w:szCs w:val="24"/>
              </w:rPr>
            </w:pPr>
            <w:r w:rsidRPr="00F23EC5">
              <w:rPr>
                <w:rFonts w:cstheme="minorHAnsi"/>
                <w:sz w:val="24"/>
                <w:szCs w:val="24"/>
              </w:rPr>
              <w:t xml:space="preserve">FHKC </w:t>
            </w:r>
            <w:r w:rsidR="00826C9D" w:rsidRPr="00F23EC5">
              <w:rPr>
                <w:rFonts w:cstheme="minorHAnsi"/>
                <w:sz w:val="24"/>
                <w:szCs w:val="24"/>
              </w:rPr>
              <w:t>P</w:t>
            </w:r>
            <w:r w:rsidRPr="00F23EC5">
              <w:rPr>
                <w:rFonts w:cstheme="minorHAnsi"/>
                <w:sz w:val="24"/>
                <w:szCs w:val="24"/>
              </w:rPr>
              <w:t xml:space="preserve">osts answers to Respondents’ questions at </w:t>
            </w:r>
            <w:hyperlink r:id="rId22" w:history="1">
              <w:r w:rsidRPr="00F23EC5">
                <w:rPr>
                  <w:rStyle w:val="Hyperlink"/>
                  <w:rFonts w:cstheme="minorHAnsi"/>
                  <w:sz w:val="24"/>
                  <w:szCs w:val="24"/>
                </w:rPr>
                <w:t>https://www.healthykids.org/itn</w:t>
              </w:r>
            </w:hyperlink>
          </w:p>
        </w:tc>
        <w:tc>
          <w:tcPr>
            <w:tcW w:w="2970" w:type="dxa"/>
          </w:tcPr>
          <w:p w14:paraId="521F6758" w14:textId="3AA64E10" w:rsidR="008E75F9" w:rsidRPr="00F23EC5" w:rsidRDefault="00BA4B88" w:rsidP="00BB4BB2">
            <w:pPr>
              <w:spacing w:line="276" w:lineRule="auto"/>
              <w:jc w:val="center"/>
              <w:rPr>
                <w:rFonts w:cstheme="minorHAnsi"/>
                <w:sz w:val="24"/>
                <w:szCs w:val="24"/>
              </w:rPr>
            </w:pPr>
            <w:r>
              <w:rPr>
                <w:rFonts w:cstheme="minorHAnsi"/>
                <w:sz w:val="24"/>
                <w:szCs w:val="24"/>
              </w:rPr>
              <w:t xml:space="preserve">November </w:t>
            </w:r>
            <w:r w:rsidR="006B0547">
              <w:rPr>
                <w:rFonts w:cstheme="minorHAnsi"/>
                <w:sz w:val="24"/>
                <w:szCs w:val="24"/>
              </w:rPr>
              <w:t>8</w:t>
            </w:r>
            <w:r>
              <w:rPr>
                <w:rFonts w:cstheme="minorHAnsi"/>
                <w:sz w:val="24"/>
                <w:szCs w:val="24"/>
              </w:rPr>
              <w:t>, 2019</w:t>
            </w:r>
          </w:p>
        </w:tc>
        <w:tc>
          <w:tcPr>
            <w:tcW w:w="1350" w:type="dxa"/>
          </w:tcPr>
          <w:p w14:paraId="19CC8CA3" w14:textId="77777777" w:rsidR="008E75F9" w:rsidRPr="00F23EC5" w:rsidRDefault="00F52566" w:rsidP="00BB4BB2">
            <w:pPr>
              <w:spacing w:line="276" w:lineRule="auto"/>
              <w:jc w:val="center"/>
              <w:rPr>
                <w:rFonts w:cstheme="minorHAnsi"/>
                <w:sz w:val="24"/>
                <w:szCs w:val="24"/>
              </w:rPr>
            </w:pPr>
            <w:r w:rsidRPr="00F23EC5">
              <w:rPr>
                <w:rFonts w:cstheme="minorHAnsi"/>
                <w:sz w:val="24"/>
                <w:szCs w:val="24"/>
              </w:rPr>
              <w:t>5</w:t>
            </w:r>
            <w:r w:rsidR="008E75F9" w:rsidRPr="00F23EC5">
              <w:rPr>
                <w:rFonts w:cstheme="minorHAnsi"/>
                <w:sz w:val="24"/>
                <w:szCs w:val="24"/>
              </w:rPr>
              <w:t>:00 p.m.</w:t>
            </w:r>
          </w:p>
        </w:tc>
      </w:tr>
      <w:tr w:rsidR="008E75F9" w:rsidRPr="00F23EC5" w14:paraId="482538E4" w14:textId="77777777" w:rsidTr="00BB4BB2">
        <w:trPr>
          <w:cantSplit/>
        </w:trPr>
        <w:tc>
          <w:tcPr>
            <w:tcW w:w="4855" w:type="dxa"/>
          </w:tcPr>
          <w:p w14:paraId="36819FA2" w14:textId="77777777" w:rsidR="008E75F9" w:rsidRPr="00F23EC5" w:rsidRDefault="008E75F9" w:rsidP="00BB4BB2">
            <w:pPr>
              <w:spacing w:line="276" w:lineRule="auto"/>
              <w:rPr>
                <w:rFonts w:cstheme="minorHAnsi"/>
                <w:sz w:val="24"/>
                <w:szCs w:val="24"/>
              </w:rPr>
            </w:pPr>
            <w:r w:rsidRPr="00F23EC5">
              <w:rPr>
                <w:rFonts w:cstheme="minorHAnsi"/>
                <w:sz w:val="24"/>
                <w:szCs w:val="24"/>
              </w:rPr>
              <w:t>Respondent proposals due to FHKC</w:t>
            </w:r>
          </w:p>
        </w:tc>
        <w:tc>
          <w:tcPr>
            <w:tcW w:w="2970" w:type="dxa"/>
          </w:tcPr>
          <w:p w14:paraId="25D5DC20" w14:textId="5E787DE8" w:rsidR="008E75F9" w:rsidRPr="00F23EC5" w:rsidRDefault="00BA4B88" w:rsidP="00BB4BB2">
            <w:pPr>
              <w:spacing w:line="276" w:lineRule="auto"/>
              <w:jc w:val="center"/>
              <w:rPr>
                <w:rFonts w:cstheme="minorHAnsi"/>
                <w:sz w:val="24"/>
                <w:szCs w:val="24"/>
              </w:rPr>
            </w:pPr>
            <w:r>
              <w:rPr>
                <w:rFonts w:cstheme="minorHAnsi"/>
                <w:sz w:val="24"/>
                <w:szCs w:val="24"/>
              </w:rPr>
              <w:t>November 25, 2019</w:t>
            </w:r>
          </w:p>
        </w:tc>
        <w:tc>
          <w:tcPr>
            <w:tcW w:w="1350" w:type="dxa"/>
          </w:tcPr>
          <w:p w14:paraId="186A7C0A" w14:textId="620D182C" w:rsidR="008E75F9" w:rsidRPr="00F23EC5" w:rsidRDefault="00CE3FFE" w:rsidP="00BB4BB2">
            <w:pPr>
              <w:spacing w:line="276" w:lineRule="auto"/>
              <w:jc w:val="center"/>
              <w:rPr>
                <w:rFonts w:cstheme="minorHAnsi"/>
                <w:sz w:val="24"/>
                <w:szCs w:val="24"/>
              </w:rPr>
            </w:pPr>
            <w:r>
              <w:rPr>
                <w:rFonts w:cstheme="minorHAnsi"/>
                <w:sz w:val="24"/>
                <w:szCs w:val="24"/>
              </w:rPr>
              <w:t>noon</w:t>
            </w:r>
          </w:p>
        </w:tc>
      </w:tr>
      <w:tr w:rsidR="00B610D3" w:rsidRPr="00F23EC5" w14:paraId="34389764" w14:textId="77777777" w:rsidTr="00BB4BB2">
        <w:trPr>
          <w:cantSplit/>
        </w:trPr>
        <w:tc>
          <w:tcPr>
            <w:tcW w:w="4855" w:type="dxa"/>
          </w:tcPr>
          <w:p w14:paraId="15865E79" w14:textId="62602253" w:rsidR="00B610D3" w:rsidRPr="00F23EC5" w:rsidRDefault="00B610D3" w:rsidP="00BB4BB2">
            <w:pPr>
              <w:spacing w:line="276" w:lineRule="auto"/>
              <w:rPr>
                <w:rFonts w:cstheme="minorHAnsi"/>
                <w:sz w:val="24"/>
                <w:szCs w:val="24"/>
              </w:rPr>
            </w:pPr>
            <w:r>
              <w:rPr>
                <w:rFonts w:cstheme="minorHAnsi"/>
                <w:sz w:val="24"/>
                <w:szCs w:val="24"/>
              </w:rPr>
              <w:t>Public opening of proposals</w:t>
            </w:r>
          </w:p>
        </w:tc>
        <w:tc>
          <w:tcPr>
            <w:tcW w:w="2970" w:type="dxa"/>
          </w:tcPr>
          <w:p w14:paraId="5EE3015A" w14:textId="5BD08C27" w:rsidR="00B610D3" w:rsidRPr="00F23EC5" w:rsidRDefault="00BA4B88" w:rsidP="00BB4BB2">
            <w:pPr>
              <w:spacing w:line="276" w:lineRule="auto"/>
              <w:jc w:val="center"/>
              <w:rPr>
                <w:rFonts w:cstheme="minorHAnsi"/>
                <w:sz w:val="24"/>
                <w:szCs w:val="24"/>
              </w:rPr>
            </w:pPr>
            <w:r>
              <w:rPr>
                <w:rFonts w:cstheme="minorHAnsi"/>
                <w:sz w:val="24"/>
                <w:szCs w:val="24"/>
              </w:rPr>
              <w:t>November 25, 2019</w:t>
            </w:r>
          </w:p>
        </w:tc>
        <w:tc>
          <w:tcPr>
            <w:tcW w:w="1350" w:type="dxa"/>
          </w:tcPr>
          <w:p w14:paraId="45B7B8C7" w14:textId="5DBC4BA3" w:rsidR="00B610D3" w:rsidRPr="00F23EC5" w:rsidRDefault="00CE3FFE" w:rsidP="00BB4BB2">
            <w:pPr>
              <w:spacing w:line="276" w:lineRule="auto"/>
              <w:jc w:val="center"/>
              <w:rPr>
                <w:rFonts w:cstheme="minorHAnsi"/>
                <w:sz w:val="24"/>
                <w:szCs w:val="24"/>
              </w:rPr>
            </w:pPr>
            <w:r>
              <w:rPr>
                <w:rFonts w:cstheme="minorHAnsi"/>
                <w:sz w:val="24"/>
                <w:szCs w:val="24"/>
              </w:rPr>
              <w:t>1:00 p.m.</w:t>
            </w:r>
          </w:p>
        </w:tc>
      </w:tr>
      <w:tr w:rsidR="008E75F9" w:rsidRPr="00F23EC5" w14:paraId="0A1040B2" w14:textId="77777777" w:rsidTr="00BB4BB2">
        <w:trPr>
          <w:cantSplit/>
        </w:trPr>
        <w:tc>
          <w:tcPr>
            <w:tcW w:w="4855" w:type="dxa"/>
          </w:tcPr>
          <w:p w14:paraId="57045194" w14:textId="77777777" w:rsidR="008E75F9" w:rsidRPr="00F23EC5" w:rsidRDefault="008E75F9" w:rsidP="00BB4BB2">
            <w:pPr>
              <w:spacing w:line="276" w:lineRule="auto"/>
              <w:rPr>
                <w:rFonts w:cstheme="minorHAnsi"/>
                <w:sz w:val="24"/>
                <w:szCs w:val="24"/>
              </w:rPr>
            </w:pPr>
            <w:r w:rsidRPr="00F23EC5">
              <w:rPr>
                <w:rFonts w:cstheme="minorHAnsi"/>
                <w:sz w:val="24"/>
                <w:szCs w:val="24"/>
              </w:rPr>
              <w:t>Evaluations</w:t>
            </w:r>
          </w:p>
        </w:tc>
        <w:tc>
          <w:tcPr>
            <w:tcW w:w="2970" w:type="dxa"/>
          </w:tcPr>
          <w:p w14:paraId="1A8B5652" w14:textId="5510DE98" w:rsidR="008E75F9" w:rsidRPr="00F23EC5" w:rsidRDefault="00BA4B88" w:rsidP="00BB4BB2">
            <w:pPr>
              <w:spacing w:line="276" w:lineRule="auto"/>
              <w:jc w:val="center"/>
              <w:rPr>
                <w:rFonts w:cstheme="minorHAnsi"/>
                <w:sz w:val="24"/>
                <w:szCs w:val="24"/>
              </w:rPr>
            </w:pPr>
            <w:r>
              <w:rPr>
                <w:rFonts w:cstheme="minorHAnsi"/>
                <w:sz w:val="24"/>
                <w:szCs w:val="24"/>
              </w:rPr>
              <w:t>November 25, 2019 through January 3, 2020</w:t>
            </w:r>
          </w:p>
        </w:tc>
        <w:tc>
          <w:tcPr>
            <w:tcW w:w="1350" w:type="dxa"/>
          </w:tcPr>
          <w:p w14:paraId="6E7B44EE" w14:textId="77777777" w:rsidR="008E75F9" w:rsidRPr="00F23EC5" w:rsidRDefault="008E75F9" w:rsidP="00BB4BB2">
            <w:pPr>
              <w:spacing w:line="276" w:lineRule="auto"/>
              <w:jc w:val="center"/>
              <w:rPr>
                <w:rFonts w:cstheme="minorHAnsi"/>
                <w:sz w:val="24"/>
                <w:szCs w:val="24"/>
              </w:rPr>
            </w:pPr>
          </w:p>
        </w:tc>
      </w:tr>
      <w:tr w:rsidR="008E75F9" w:rsidRPr="00F23EC5" w14:paraId="1C6F9D0E" w14:textId="77777777" w:rsidTr="00BB4BB2">
        <w:trPr>
          <w:cantSplit/>
        </w:trPr>
        <w:tc>
          <w:tcPr>
            <w:tcW w:w="4855" w:type="dxa"/>
          </w:tcPr>
          <w:p w14:paraId="2C8EA53D" w14:textId="77777777" w:rsidR="008E75F9" w:rsidRPr="00F23EC5" w:rsidRDefault="008E75F9" w:rsidP="00BB4BB2">
            <w:pPr>
              <w:spacing w:line="276" w:lineRule="auto"/>
              <w:rPr>
                <w:rFonts w:cstheme="minorHAnsi"/>
                <w:sz w:val="24"/>
                <w:szCs w:val="24"/>
              </w:rPr>
            </w:pPr>
            <w:r w:rsidRPr="00F23EC5">
              <w:rPr>
                <w:rFonts w:cstheme="minorHAnsi"/>
                <w:sz w:val="24"/>
                <w:szCs w:val="24"/>
              </w:rPr>
              <w:t>Negotiations</w:t>
            </w:r>
          </w:p>
        </w:tc>
        <w:tc>
          <w:tcPr>
            <w:tcW w:w="2970" w:type="dxa"/>
          </w:tcPr>
          <w:p w14:paraId="01830165" w14:textId="7B088A12" w:rsidR="008E75F9" w:rsidRDefault="00BA4B88" w:rsidP="00BB4BB2">
            <w:pPr>
              <w:spacing w:line="276" w:lineRule="auto"/>
              <w:jc w:val="center"/>
              <w:rPr>
                <w:rFonts w:cstheme="minorHAnsi"/>
                <w:sz w:val="24"/>
                <w:szCs w:val="24"/>
              </w:rPr>
            </w:pPr>
            <w:r>
              <w:rPr>
                <w:rFonts w:cstheme="minorHAnsi"/>
                <w:sz w:val="24"/>
                <w:szCs w:val="24"/>
              </w:rPr>
              <w:t>January 13, 2020</w:t>
            </w:r>
          </w:p>
          <w:p w14:paraId="179AFDB5" w14:textId="5F69FA4B" w:rsidR="00BA4B88" w:rsidRPr="00F23EC5" w:rsidRDefault="00BA4B88" w:rsidP="00BB4BB2">
            <w:pPr>
              <w:spacing w:line="276" w:lineRule="auto"/>
              <w:jc w:val="center"/>
              <w:rPr>
                <w:rFonts w:cstheme="minorHAnsi"/>
                <w:sz w:val="24"/>
                <w:szCs w:val="24"/>
              </w:rPr>
            </w:pPr>
            <w:r>
              <w:rPr>
                <w:rFonts w:cstheme="minorHAnsi"/>
                <w:sz w:val="24"/>
                <w:szCs w:val="24"/>
              </w:rPr>
              <w:t>through March 2020</w:t>
            </w:r>
          </w:p>
        </w:tc>
        <w:tc>
          <w:tcPr>
            <w:tcW w:w="1350" w:type="dxa"/>
          </w:tcPr>
          <w:p w14:paraId="3003CA2B" w14:textId="77777777" w:rsidR="008E75F9" w:rsidRPr="00F23EC5" w:rsidRDefault="008E75F9" w:rsidP="00BB4BB2">
            <w:pPr>
              <w:spacing w:line="276" w:lineRule="auto"/>
              <w:jc w:val="center"/>
              <w:rPr>
                <w:rFonts w:cstheme="minorHAnsi"/>
                <w:sz w:val="24"/>
                <w:szCs w:val="24"/>
              </w:rPr>
            </w:pPr>
          </w:p>
        </w:tc>
      </w:tr>
      <w:tr w:rsidR="008E75F9" w:rsidRPr="00F23EC5" w14:paraId="59D7DCD6" w14:textId="77777777" w:rsidTr="00BB4BB2">
        <w:trPr>
          <w:cantSplit/>
        </w:trPr>
        <w:tc>
          <w:tcPr>
            <w:tcW w:w="4855" w:type="dxa"/>
          </w:tcPr>
          <w:p w14:paraId="66899AF1" w14:textId="2950AD2E" w:rsidR="008E75F9" w:rsidRPr="00F23EC5" w:rsidRDefault="008E75F9" w:rsidP="00BB4BB2">
            <w:pPr>
              <w:spacing w:line="276" w:lineRule="auto"/>
              <w:rPr>
                <w:rFonts w:cstheme="minorHAnsi"/>
                <w:sz w:val="24"/>
                <w:szCs w:val="24"/>
              </w:rPr>
            </w:pPr>
            <w:r w:rsidRPr="00F23EC5">
              <w:rPr>
                <w:rFonts w:cstheme="minorHAnsi"/>
                <w:sz w:val="24"/>
                <w:szCs w:val="24"/>
              </w:rPr>
              <w:t xml:space="preserve">Notice of Contract Award – </w:t>
            </w:r>
            <w:r w:rsidR="00E278B3" w:rsidRPr="00F23EC5">
              <w:rPr>
                <w:rFonts w:cstheme="minorHAnsi"/>
                <w:sz w:val="24"/>
                <w:szCs w:val="24"/>
              </w:rPr>
              <w:t xml:space="preserve">Public </w:t>
            </w:r>
            <w:r w:rsidRPr="00F23EC5">
              <w:rPr>
                <w:rFonts w:cstheme="minorHAnsi"/>
                <w:sz w:val="24"/>
                <w:szCs w:val="24"/>
              </w:rPr>
              <w:t>Meeting</w:t>
            </w:r>
          </w:p>
        </w:tc>
        <w:tc>
          <w:tcPr>
            <w:tcW w:w="2970" w:type="dxa"/>
          </w:tcPr>
          <w:p w14:paraId="4809FC46" w14:textId="4320BBB7" w:rsidR="008E75F9" w:rsidRPr="00F23EC5" w:rsidRDefault="00BA4B88" w:rsidP="00BB4BB2">
            <w:pPr>
              <w:spacing w:line="276" w:lineRule="auto"/>
              <w:jc w:val="center"/>
              <w:rPr>
                <w:rFonts w:cstheme="minorHAnsi"/>
                <w:sz w:val="24"/>
                <w:szCs w:val="24"/>
              </w:rPr>
            </w:pPr>
            <w:r>
              <w:rPr>
                <w:rFonts w:cstheme="minorHAnsi"/>
                <w:sz w:val="24"/>
                <w:szCs w:val="24"/>
              </w:rPr>
              <w:t>April 2020</w:t>
            </w:r>
          </w:p>
        </w:tc>
        <w:tc>
          <w:tcPr>
            <w:tcW w:w="1350" w:type="dxa"/>
          </w:tcPr>
          <w:p w14:paraId="421FD269" w14:textId="20006869" w:rsidR="008E75F9" w:rsidRPr="00F23EC5" w:rsidRDefault="00B531C3" w:rsidP="00BB4BB2">
            <w:pPr>
              <w:spacing w:line="276" w:lineRule="auto"/>
              <w:jc w:val="center"/>
              <w:rPr>
                <w:rFonts w:cstheme="minorHAnsi"/>
                <w:sz w:val="24"/>
                <w:szCs w:val="24"/>
              </w:rPr>
            </w:pPr>
            <w:r>
              <w:rPr>
                <w:rFonts w:cstheme="minorHAnsi"/>
                <w:sz w:val="24"/>
                <w:szCs w:val="24"/>
              </w:rPr>
              <w:t>TBD</w:t>
            </w:r>
          </w:p>
        </w:tc>
      </w:tr>
      <w:tr w:rsidR="008E75F9" w:rsidRPr="00F23EC5" w14:paraId="5BCD39EF" w14:textId="77777777" w:rsidTr="00BB4BB2">
        <w:trPr>
          <w:cantSplit/>
        </w:trPr>
        <w:tc>
          <w:tcPr>
            <w:tcW w:w="4855" w:type="dxa"/>
          </w:tcPr>
          <w:p w14:paraId="493FDDA6" w14:textId="4F9AF3E6" w:rsidR="008E75F9" w:rsidRPr="00F23EC5" w:rsidRDefault="008E75F9" w:rsidP="00BB4BB2">
            <w:pPr>
              <w:spacing w:line="276" w:lineRule="auto"/>
              <w:rPr>
                <w:rFonts w:cstheme="minorHAnsi"/>
                <w:sz w:val="24"/>
                <w:szCs w:val="24"/>
              </w:rPr>
            </w:pPr>
            <w:r w:rsidRPr="00F23EC5">
              <w:rPr>
                <w:rFonts w:cstheme="minorHAnsi"/>
                <w:sz w:val="24"/>
                <w:szCs w:val="24"/>
              </w:rPr>
              <w:t>Effective Date</w:t>
            </w:r>
            <w:r w:rsidR="00B531C3">
              <w:rPr>
                <w:rFonts w:cstheme="minorHAnsi"/>
                <w:sz w:val="24"/>
                <w:szCs w:val="24"/>
              </w:rPr>
              <w:t xml:space="preserve"> of Services</w:t>
            </w:r>
          </w:p>
        </w:tc>
        <w:tc>
          <w:tcPr>
            <w:tcW w:w="2970" w:type="dxa"/>
          </w:tcPr>
          <w:p w14:paraId="32271654" w14:textId="0AAAF7DE" w:rsidR="008E75F9" w:rsidRPr="00F23EC5" w:rsidRDefault="00BA4B88" w:rsidP="00BB4BB2">
            <w:pPr>
              <w:spacing w:line="276" w:lineRule="auto"/>
              <w:jc w:val="center"/>
              <w:rPr>
                <w:rFonts w:cstheme="minorHAnsi"/>
                <w:sz w:val="24"/>
                <w:szCs w:val="24"/>
              </w:rPr>
            </w:pPr>
            <w:r>
              <w:rPr>
                <w:rFonts w:cstheme="minorHAnsi"/>
                <w:sz w:val="24"/>
                <w:szCs w:val="24"/>
              </w:rPr>
              <w:t>October 1, 2021</w:t>
            </w:r>
          </w:p>
        </w:tc>
        <w:tc>
          <w:tcPr>
            <w:tcW w:w="1350" w:type="dxa"/>
          </w:tcPr>
          <w:p w14:paraId="20905302" w14:textId="77777777" w:rsidR="008E75F9" w:rsidRPr="00F23EC5" w:rsidRDefault="008E75F9" w:rsidP="00BB4BB2">
            <w:pPr>
              <w:spacing w:line="276" w:lineRule="auto"/>
              <w:jc w:val="center"/>
              <w:rPr>
                <w:rFonts w:cstheme="minorHAnsi"/>
                <w:sz w:val="24"/>
                <w:szCs w:val="24"/>
              </w:rPr>
            </w:pPr>
            <w:r w:rsidRPr="00F23EC5">
              <w:rPr>
                <w:rFonts w:cstheme="minorHAnsi"/>
                <w:sz w:val="24"/>
                <w:szCs w:val="24"/>
              </w:rPr>
              <w:t>12</w:t>
            </w:r>
            <w:r w:rsidR="00F52566" w:rsidRPr="00F23EC5">
              <w:rPr>
                <w:rFonts w:cstheme="minorHAnsi"/>
                <w:sz w:val="24"/>
                <w:szCs w:val="24"/>
              </w:rPr>
              <w:t>:00 a.m.</w:t>
            </w:r>
          </w:p>
        </w:tc>
      </w:tr>
    </w:tbl>
    <w:p w14:paraId="6B34673B" w14:textId="77777777" w:rsidR="008C16F8" w:rsidRPr="00F23EC5" w:rsidRDefault="008C16F8" w:rsidP="00064563">
      <w:pPr>
        <w:pStyle w:val="SubHeading11"/>
        <w:numPr>
          <w:ilvl w:val="0"/>
          <w:numId w:val="0"/>
        </w:numPr>
        <w:spacing w:line="276" w:lineRule="auto"/>
        <w:rPr>
          <w:rFonts w:asciiTheme="minorHAnsi" w:hAnsiTheme="minorHAnsi" w:cstheme="minorHAnsi"/>
          <w:szCs w:val="24"/>
        </w:rPr>
      </w:pPr>
      <w:bookmarkStart w:id="24" w:name="_Toc518549440"/>
      <w:bookmarkStart w:id="25" w:name="_Toc518550709"/>
    </w:p>
    <w:p w14:paraId="5469215E" w14:textId="77777777" w:rsidR="006A4132" w:rsidRPr="00F23EC5" w:rsidRDefault="006A4132" w:rsidP="00064563">
      <w:pPr>
        <w:pStyle w:val="SubHeading11"/>
        <w:spacing w:line="276" w:lineRule="auto"/>
        <w:rPr>
          <w:rFonts w:asciiTheme="minorHAnsi" w:hAnsiTheme="minorHAnsi" w:cstheme="minorHAnsi"/>
          <w:szCs w:val="24"/>
        </w:rPr>
      </w:pPr>
      <w:bookmarkStart w:id="26" w:name="_Toc794672"/>
      <w:r w:rsidRPr="00F23EC5">
        <w:rPr>
          <w:rFonts w:asciiTheme="minorHAnsi" w:hAnsiTheme="minorHAnsi" w:cstheme="minorHAnsi"/>
          <w:szCs w:val="24"/>
        </w:rPr>
        <w:t>Consultant</w:t>
      </w:r>
      <w:r w:rsidR="009F0857" w:rsidRPr="00F23EC5">
        <w:rPr>
          <w:rFonts w:asciiTheme="minorHAnsi" w:hAnsiTheme="minorHAnsi" w:cstheme="minorHAnsi"/>
          <w:szCs w:val="24"/>
        </w:rPr>
        <w:t>s</w:t>
      </w:r>
      <w:bookmarkEnd w:id="24"/>
      <w:bookmarkEnd w:id="25"/>
      <w:bookmarkEnd w:id="26"/>
    </w:p>
    <w:p w14:paraId="6031F261" w14:textId="76CD1B65" w:rsidR="00585DF3" w:rsidRDefault="006A4132" w:rsidP="00064563">
      <w:pPr>
        <w:widowControl/>
        <w:autoSpaceDE w:val="0"/>
        <w:autoSpaceDN w:val="0"/>
        <w:adjustRightInd w:val="0"/>
        <w:spacing w:line="276" w:lineRule="auto"/>
        <w:rPr>
          <w:rFonts w:cstheme="minorHAnsi"/>
          <w:color w:val="000000"/>
          <w:sz w:val="24"/>
          <w:szCs w:val="24"/>
        </w:rPr>
      </w:pPr>
      <w:r w:rsidRPr="00F23EC5">
        <w:rPr>
          <w:rFonts w:cstheme="minorHAnsi"/>
          <w:color w:val="000000"/>
          <w:sz w:val="24"/>
          <w:szCs w:val="24"/>
        </w:rPr>
        <w:t xml:space="preserve">To assist with this ITN process, FHKC has engaged </w:t>
      </w:r>
      <w:r w:rsidR="00502667" w:rsidRPr="00F23EC5">
        <w:rPr>
          <w:rFonts w:cstheme="minorHAnsi"/>
          <w:color w:val="000000"/>
          <w:sz w:val="24"/>
          <w:szCs w:val="24"/>
        </w:rPr>
        <w:t>KPMG, LLC (</w:t>
      </w:r>
      <w:r w:rsidR="00C20551" w:rsidRPr="00F23EC5">
        <w:rPr>
          <w:rFonts w:cstheme="minorHAnsi"/>
          <w:color w:val="000000"/>
          <w:sz w:val="24"/>
          <w:szCs w:val="24"/>
        </w:rPr>
        <w:t>“</w:t>
      </w:r>
      <w:r w:rsidR="00502667" w:rsidRPr="00F23EC5">
        <w:rPr>
          <w:rFonts w:cstheme="minorHAnsi"/>
          <w:color w:val="000000"/>
          <w:sz w:val="24"/>
          <w:szCs w:val="24"/>
        </w:rPr>
        <w:t>KMPG</w:t>
      </w:r>
      <w:r w:rsidR="00C20551" w:rsidRPr="00F23EC5">
        <w:rPr>
          <w:rFonts w:cstheme="minorHAnsi"/>
          <w:color w:val="000000"/>
          <w:sz w:val="24"/>
          <w:szCs w:val="24"/>
        </w:rPr>
        <w:t>”</w:t>
      </w:r>
      <w:r w:rsidR="00502667" w:rsidRPr="00F23EC5">
        <w:rPr>
          <w:rFonts w:cstheme="minorHAnsi"/>
          <w:color w:val="000000"/>
          <w:sz w:val="24"/>
          <w:szCs w:val="24"/>
        </w:rPr>
        <w:t xml:space="preserve">) </w:t>
      </w:r>
      <w:r w:rsidRPr="00F23EC5">
        <w:rPr>
          <w:rFonts w:cstheme="minorHAnsi"/>
          <w:color w:val="000000"/>
          <w:sz w:val="24"/>
          <w:szCs w:val="24"/>
        </w:rPr>
        <w:t>as a technical subject matter expert</w:t>
      </w:r>
      <w:r w:rsidR="00A91D71" w:rsidRPr="00F23EC5">
        <w:rPr>
          <w:rFonts w:cstheme="minorHAnsi"/>
          <w:color w:val="000000"/>
          <w:sz w:val="24"/>
          <w:szCs w:val="24"/>
        </w:rPr>
        <w:t xml:space="preserve">. </w:t>
      </w:r>
      <w:r w:rsidR="00502667" w:rsidRPr="00F23EC5">
        <w:rPr>
          <w:rFonts w:cstheme="minorHAnsi"/>
          <w:color w:val="000000"/>
          <w:sz w:val="24"/>
          <w:szCs w:val="24"/>
        </w:rPr>
        <w:t xml:space="preserve">KPMG will not </w:t>
      </w:r>
      <w:r w:rsidRPr="00F23EC5">
        <w:rPr>
          <w:rFonts w:cstheme="minorHAnsi"/>
          <w:color w:val="000000"/>
          <w:sz w:val="24"/>
          <w:szCs w:val="24"/>
        </w:rPr>
        <w:t xml:space="preserve">receive commissions or any other valuable consideration, in any form, from any involved party when such fee proceeds from or may be attributable to the award of the </w:t>
      </w:r>
      <w:r w:rsidR="00D720C3" w:rsidRPr="00F23EC5">
        <w:rPr>
          <w:rFonts w:cstheme="minorHAnsi"/>
          <w:color w:val="000000"/>
          <w:sz w:val="24"/>
          <w:szCs w:val="24"/>
        </w:rPr>
        <w:t>C</w:t>
      </w:r>
      <w:r w:rsidRPr="00F23EC5">
        <w:rPr>
          <w:rFonts w:cstheme="minorHAnsi"/>
          <w:color w:val="000000"/>
          <w:sz w:val="24"/>
          <w:szCs w:val="24"/>
        </w:rPr>
        <w:t xml:space="preserve">ontract(s) with FHKC. Fees earned by </w:t>
      </w:r>
      <w:r w:rsidR="009D203E" w:rsidRPr="00F23EC5">
        <w:rPr>
          <w:rFonts w:cstheme="minorHAnsi"/>
          <w:color w:val="000000"/>
          <w:sz w:val="24"/>
          <w:szCs w:val="24"/>
        </w:rPr>
        <w:t>th</w:t>
      </w:r>
      <w:r w:rsidR="00502667" w:rsidRPr="00F23EC5">
        <w:rPr>
          <w:rFonts w:cstheme="minorHAnsi"/>
          <w:color w:val="000000"/>
          <w:sz w:val="24"/>
          <w:szCs w:val="24"/>
        </w:rPr>
        <w:t>is consultant</w:t>
      </w:r>
      <w:r w:rsidR="00A91D71" w:rsidRPr="00F23EC5">
        <w:rPr>
          <w:rFonts w:cstheme="minorHAnsi"/>
          <w:color w:val="000000"/>
          <w:sz w:val="24"/>
          <w:szCs w:val="24"/>
        </w:rPr>
        <w:t xml:space="preserve"> </w:t>
      </w:r>
      <w:r w:rsidRPr="00F23EC5">
        <w:rPr>
          <w:rFonts w:cstheme="minorHAnsi"/>
          <w:color w:val="000000"/>
          <w:sz w:val="24"/>
          <w:szCs w:val="24"/>
        </w:rPr>
        <w:t xml:space="preserve">relating to this procurement will be limited exclusively to those fees paid under the contract for these services between </w:t>
      </w:r>
      <w:r w:rsidR="00502667" w:rsidRPr="00F23EC5">
        <w:rPr>
          <w:rFonts w:cstheme="minorHAnsi"/>
          <w:color w:val="000000"/>
          <w:sz w:val="24"/>
          <w:szCs w:val="24"/>
        </w:rPr>
        <w:t>KPMG</w:t>
      </w:r>
      <w:r w:rsidRPr="00F23EC5">
        <w:rPr>
          <w:rFonts w:cstheme="minorHAnsi"/>
          <w:color w:val="000000"/>
          <w:sz w:val="24"/>
          <w:szCs w:val="24"/>
        </w:rPr>
        <w:t xml:space="preserve"> and FHKC.</w:t>
      </w:r>
    </w:p>
    <w:p w14:paraId="35A0E934" w14:textId="791F3EF0" w:rsidR="001E652C" w:rsidRDefault="001E652C" w:rsidP="00064563">
      <w:pPr>
        <w:widowControl/>
        <w:autoSpaceDE w:val="0"/>
        <w:autoSpaceDN w:val="0"/>
        <w:adjustRightInd w:val="0"/>
        <w:spacing w:line="276" w:lineRule="auto"/>
        <w:rPr>
          <w:rFonts w:cstheme="minorHAnsi"/>
          <w:color w:val="000000"/>
          <w:sz w:val="24"/>
          <w:szCs w:val="24"/>
        </w:rPr>
      </w:pPr>
    </w:p>
    <w:p w14:paraId="3EBE6F3B" w14:textId="2ABDEF98" w:rsidR="001E652C" w:rsidRDefault="001E652C" w:rsidP="00064563">
      <w:pPr>
        <w:widowControl/>
        <w:autoSpaceDE w:val="0"/>
        <w:autoSpaceDN w:val="0"/>
        <w:adjustRightInd w:val="0"/>
        <w:spacing w:line="276" w:lineRule="auto"/>
        <w:rPr>
          <w:rFonts w:cstheme="minorHAnsi"/>
          <w:color w:val="000000"/>
          <w:sz w:val="24"/>
          <w:szCs w:val="24"/>
        </w:rPr>
      </w:pPr>
    </w:p>
    <w:p w14:paraId="539D66CB" w14:textId="587D6C03" w:rsidR="001E652C" w:rsidRDefault="001E652C" w:rsidP="00064563">
      <w:pPr>
        <w:widowControl/>
        <w:autoSpaceDE w:val="0"/>
        <w:autoSpaceDN w:val="0"/>
        <w:adjustRightInd w:val="0"/>
        <w:spacing w:line="276" w:lineRule="auto"/>
        <w:rPr>
          <w:rFonts w:cstheme="minorHAnsi"/>
          <w:color w:val="000000"/>
          <w:sz w:val="24"/>
          <w:szCs w:val="24"/>
        </w:rPr>
      </w:pPr>
    </w:p>
    <w:p w14:paraId="5EA58901" w14:textId="6AF1B25F" w:rsidR="001E652C" w:rsidRDefault="001E652C" w:rsidP="00064563">
      <w:pPr>
        <w:widowControl/>
        <w:autoSpaceDE w:val="0"/>
        <w:autoSpaceDN w:val="0"/>
        <w:adjustRightInd w:val="0"/>
        <w:spacing w:line="276" w:lineRule="auto"/>
        <w:rPr>
          <w:rFonts w:cstheme="minorHAnsi"/>
          <w:color w:val="000000"/>
          <w:sz w:val="24"/>
          <w:szCs w:val="24"/>
        </w:rPr>
      </w:pPr>
    </w:p>
    <w:p w14:paraId="5554C43F" w14:textId="2FF987B8" w:rsidR="001E652C" w:rsidRDefault="001E652C" w:rsidP="00064563">
      <w:pPr>
        <w:widowControl/>
        <w:autoSpaceDE w:val="0"/>
        <w:autoSpaceDN w:val="0"/>
        <w:adjustRightInd w:val="0"/>
        <w:spacing w:line="276" w:lineRule="auto"/>
        <w:rPr>
          <w:rFonts w:cstheme="minorHAnsi"/>
          <w:color w:val="000000"/>
          <w:sz w:val="24"/>
          <w:szCs w:val="24"/>
        </w:rPr>
      </w:pPr>
    </w:p>
    <w:p w14:paraId="12D867BA" w14:textId="77777777" w:rsidR="001E652C" w:rsidRDefault="001E652C" w:rsidP="00064563">
      <w:pPr>
        <w:widowControl/>
        <w:autoSpaceDE w:val="0"/>
        <w:autoSpaceDN w:val="0"/>
        <w:adjustRightInd w:val="0"/>
        <w:spacing w:line="276" w:lineRule="auto"/>
        <w:rPr>
          <w:rFonts w:cstheme="minorHAnsi"/>
          <w:color w:val="000000"/>
          <w:sz w:val="24"/>
          <w:szCs w:val="24"/>
        </w:rPr>
      </w:pPr>
    </w:p>
    <w:p w14:paraId="09D92874" w14:textId="77777777" w:rsidR="001E652C" w:rsidRPr="00F23EC5" w:rsidRDefault="001E652C" w:rsidP="001E652C">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19BD2FA2" w14:textId="77777777" w:rsidR="001E652C" w:rsidRPr="00F23EC5" w:rsidRDefault="001E652C" w:rsidP="00064563">
      <w:pPr>
        <w:widowControl/>
        <w:autoSpaceDE w:val="0"/>
        <w:autoSpaceDN w:val="0"/>
        <w:adjustRightInd w:val="0"/>
        <w:spacing w:line="276" w:lineRule="auto"/>
        <w:rPr>
          <w:rFonts w:cstheme="minorHAnsi"/>
          <w:color w:val="000000"/>
          <w:sz w:val="24"/>
          <w:szCs w:val="24"/>
        </w:rPr>
      </w:pPr>
    </w:p>
    <w:p w14:paraId="772C6E44" w14:textId="77777777" w:rsidR="003E3061" w:rsidRPr="00F23EC5" w:rsidRDefault="003E3061" w:rsidP="00064563">
      <w:pPr>
        <w:widowControl/>
        <w:autoSpaceDE w:val="0"/>
        <w:autoSpaceDN w:val="0"/>
        <w:adjustRightInd w:val="0"/>
        <w:spacing w:line="276" w:lineRule="auto"/>
        <w:rPr>
          <w:rFonts w:cstheme="minorHAnsi"/>
          <w:color w:val="000000"/>
          <w:sz w:val="24"/>
          <w:szCs w:val="24"/>
        </w:rPr>
      </w:pPr>
    </w:p>
    <w:p w14:paraId="564A1337" w14:textId="77777777" w:rsidR="005B5FCA" w:rsidRPr="00F23EC5" w:rsidRDefault="005B5FCA" w:rsidP="00064563">
      <w:pPr>
        <w:pStyle w:val="BodyText"/>
        <w:spacing w:before="0"/>
        <w:ind w:left="0"/>
        <w:rPr>
          <w:rFonts w:asciiTheme="minorHAnsi" w:hAnsiTheme="minorHAnsi" w:cstheme="minorHAnsi"/>
          <w:sz w:val="24"/>
          <w:szCs w:val="24"/>
        </w:rPr>
        <w:sectPr w:rsidR="005B5FCA" w:rsidRPr="00F23EC5" w:rsidSect="00000D4A">
          <w:headerReference w:type="default" r:id="rId23"/>
          <w:footerReference w:type="default" r:id="rId24"/>
          <w:headerReference w:type="first" r:id="rId25"/>
          <w:pgSz w:w="12240" w:h="15840"/>
          <w:pgMar w:top="1440" w:right="1440" w:bottom="1440" w:left="1440" w:header="720" w:footer="432" w:gutter="0"/>
          <w:cols w:space="720"/>
          <w:docGrid w:linePitch="299"/>
        </w:sectPr>
      </w:pPr>
    </w:p>
    <w:p w14:paraId="72D006C2" w14:textId="632D832A" w:rsidR="00356AE3" w:rsidRPr="00F23EC5" w:rsidRDefault="000B277E" w:rsidP="001E5554">
      <w:pPr>
        <w:pStyle w:val="Heading5"/>
      </w:pPr>
      <w:bookmarkStart w:id="27" w:name="_Toc518549441"/>
      <w:bookmarkStart w:id="28" w:name="_Toc518550710"/>
      <w:bookmarkStart w:id="29" w:name="_Toc794673"/>
      <w:bookmarkStart w:id="30" w:name="_Toc19813709"/>
      <w:r w:rsidRPr="00F23EC5">
        <w:lastRenderedPageBreak/>
        <w:t>Scope</w:t>
      </w:r>
      <w:r w:rsidR="00AD2A3B" w:rsidRPr="00F23EC5">
        <w:t xml:space="preserve"> and Goals</w:t>
      </w:r>
      <w:r w:rsidRPr="00F23EC5">
        <w:t xml:space="preserve"> of</w:t>
      </w:r>
      <w:r w:rsidR="00AD2A3B" w:rsidRPr="00F23EC5">
        <w:t xml:space="preserve"> the</w:t>
      </w:r>
      <w:r w:rsidRPr="00F23EC5">
        <w:t xml:space="preserve"> ITN</w:t>
      </w:r>
      <w:bookmarkEnd w:id="27"/>
      <w:bookmarkEnd w:id="28"/>
      <w:bookmarkEnd w:id="29"/>
      <w:bookmarkEnd w:id="30"/>
    </w:p>
    <w:p w14:paraId="31A04241" w14:textId="77777777" w:rsidR="00095ABC" w:rsidRPr="00F23EC5" w:rsidRDefault="00095ABC" w:rsidP="001E5554">
      <w:pPr>
        <w:pStyle w:val="Heading5"/>
        <w:numPr>
          <w:ilvl w:val="0"/>
          <w:numId w:val="0"/>
        </w:numPr>
        <w:ind w:left="360"/>
      </w:pPr>
    </w:p>
    <w:p w14:paraId="6C1A822A" w14:textId="77777777" w:rsidR="00356AE3" w:rsidRPr="00F23EC5" w:rsidRDefault="00AD2A3B" w:rsidP="00A14AB4">
      <w:pPr>
        <w:pStyle w:val="SubHeading11"/>
        <w:numPr>
          <w:ilvl w:val="0"/>
          <w:numId w:val="18"/>
        </w:numPr>
        <w:spacing w:line="276" w:lineRule="auto"/>
        <w:rPr>
          <w:rFonts w:asciiTheme="minorHAnsi" w:eastAsia="Arial Narrow" w:hAnsiTheme="minorHAnsi" w:cstheme="minorHAnsi"/>
          <w:szCs w:val="24"/>
        </w:rPr>
      </w:pPr>
      <w:bookmarkStart w:id="31" w:name="_Toc518549442"/>
      <w:bookmarkStart w:id="32" w:name="_Toc518550711"/>
      <w:bookmarkStart w:id="33" w:name="_Toc794674"/>
      <w:r w:rsidRPr="00F23EC5">
        <w:rPr>
          <w:rFonts w:asciiTheme="minorHAnsi" w:hAnsiTheme="minorHAnsi" w:cstheme="minorHAnsi"/>
          <w:szCs w:val="24"/>
        </w:rPr>
        <w:t>Scope</w:t>
      </w:r>
      <w:bookmarkEnd w:id="31"/>
      <w:bookmarkEnd w:id="32"/>
      <w:bookmarkEnd w:id="33"/>
    </w:p>
    <w:p w14:paraId="6626893E" w14:textId="75F7ED77" w:rsidR="00216F6F" w:rsidRPr="00F23EC5" w:rsidRDefault="004D3BED" w:rsidP="002232D0">
      <w:pPr>
        <w:pStyle w:val="BodyText"/>
        <w:spacing w:before="0" w:after="120"/>
        <w:ind w:left="0" w:right="0"/>
        <w:rPr>
          <w:rFonts w:asciiTheme="minorHAnsi" w:hAnsiTheme="minorHAnsi" w:cstheme="minorHAnsi"/>
          <w:sz w:val="24"/>
          <w:szCs w:val="24"/>
        </w:rPr>
      </w:pPr>
      <w:r w:rsidRPr="00F23EC5">
        <w:rPr>
          <w:rFonts w:asciiTheme="minorHAnsi" w:hAnsiTheme="minorHAnsi" w:cstheme="minorHAnsi"/>
          <w:sz w:val="24"/>
          <w:szCs w:val="24"/>
        </w:rPr>
        <w:t>This procurement document is issued for Services</w:t>
      </w:r>
      <w:r w:rsidR="00E5396E" w:rsidRPr="00F23EC5">
        <w:rPr>
          <w:rFonts w:asciiTheme="minorHAnsi" w:hAnsiTheme="minorHAnsi" w:cstheme="minorHAnsi"/>
          <w:sz w:val="24"/>
          <w:szCs w:val="24"/>
        </w:rPr>
        <w:t xml:space="preserve"> as described in Attachment</w:t>
      </w:r>
      <w:r w:rsidRPr="00F23EC5">
        <w:rPr>
          <w:rFonts w:asciiTheme="minorHAnsi" w:hAnsiTheme="minorHAnsi" w:cstheme="minorHAnsi"/>
          <w:sz w:val="24"/>
          <w:szCs w:val="24"/>
        </w:rPr>
        <w:t xml:space="preserve"> </w:t>
      </w:r>
      <w:r w:rsidR="00DD6EA3" w:rsidRPr="00F23EC5">
        <w:rPr>
          <w:rFonts w:asciiTheme="minorHAnsi" w:hAnsiTheme="minorHAnsi" w:cstheme="minorHAnsi"/>
          <w:sz w:val="24"/>
          <w:szCs w:val="24"/>
        </w:rPr>
        <w:t xml:space="preserve">1: Draft Contract </w:t>
      </w:r>
      <w:r w:rsidR="00AE6471" w:rsidRPr="00F23EC5">
        <w:rPr>
          <w:rFonts w:asciiTheme="minorHAnsi" w:hAnsiTheme="minorHAnsi" w:cstheme="minorHAnsi"/>
          <w:sz w:val="24"/>
          <w:szCs w:val="24"/>
        </w:rPr>
        <w:t>regarding the administration of</w:t>
      </w:r>
      <w:r w:rsidR="00AE6471" w:rsidRPr="00F23EC5">
        <w:rPr>
          <w:rFonts w:asciiTheme="minorHAnsi" w:hAnsiTheme="minorHAnsi" w:cstheme="minorHAnsi"/>
          <w:b/>
          <w:sz w:val="24"/>
          <w:szCs w:val="24"/>
        </w:rPr>
        <w:t xml:space="preserve"> </w:t>
      </w:r>
      <w:r w:rsidR="00D43F6B" w:rsidRPr="00F23EC5">
        <w:rPr>
          <w:rFonts w:asciiTheme="minorHAnsi" w:hAnsiTheme="minorHAnsi" w:cstheme="minorHAnsi"/>
          <w:sz w:val="24"/>
          <w:szCs w:val="24"/>
        </w:rPr>
        <w:t xml:space="preserve">the </w:t>
      </w:r>
      <w:r w:rsidR="008A22F8" w:rsidRPr="00F23EC5">
        <w:rPr>
          <w:rFonts w:asciiTheme="minorHAnsi" w:hAnsiTheme="minorHAnsi" w:cstheme="minorHAnsi"/>
          <w:color w:val="000000"/>
          <w:sz w:val="24"/>
          <w:szCs w:val="24"/>
        </w:rPr>
        <w:t xml:space="preserve">CHIP and full-pay components of </w:t>
      </w:r>
      <w:r w:rsidR="00AE6471" w:rsidRPr="00F23EC5">
        <w:rPr>
          <w:rFonts w:asciiTheme="minorHAnsi" w:hAnsiTheme="minorHAnsi" w:cstheme="minorHAnsi"/>
          <w:color w:val="000000"/>
          <w:sz w:val="24"/>
          <w:szCs w:val="24"/>
        </w:rPr>
        <w:t>the Program</w:t>
      </w:r>
      <w:r w:rsidR="008A22F8" w:rsidRPr="00F23EC5">
        <w:rPr>
          <w:rFonts w:asciiTheme="minorHAnsi" w:hAnsiTheme="minorHAnsi" w:cstheme="minorHAnsi"/>
          <w:color w:val="000000"/>
          <w:sz w:val="24"/>
          <w:szCs w:val="24"/>
        </w:rPr>
        <w:t>.</w:t>
      </w:r>
      <w:r w:rsidR="00B85E6D" w:rsidRPr="00F23EC5">
        <w:rPr>
          <w:rFonts w:asciiTheme="minorHAnsi" w:hAnsiTheme="minorHAnsi" w:cstheme="minorHAnsi"/>
          <w:sz w:val="24"/>
          <w:szCs w:val="24"/>
        </w:rPr>
        <w:t xml:space="preserve"> </w:t>
      </w:r>
      <w:r w:rsidR="00271825" w:rsidRPr="00F23EC5">
        <w:rPr>
          <w:rFonts w:asciiTheme="minorHAnsi" w:hAnsiTheme="minorHAnsi" w:cstheme="minorHAnsi"/>
          <w:sz w:val="24"/>
          <w:szCs w:val="24"/>
        </w:rPr>
        <w:t>The E</w:t>
      </w:r>
      <w:r w:rsidR="000B277E" w:rsidRPr="00F23EC5">
        <w:rPr>
          <w:rFonts w:asciiTheme="minorHAnsi" w:hAnsiTheme="minorHAnsi" w:cstheme="minorHAnsi"/>
          <w:sz w:val="24"/>
          <w:szCs w:val="24"/>
        </w:rPr>
        <w:t xml:space="preserve">ffective </w:t>
      </w:r>
      <w:r w:rsidR="00271825" w:rsidRPr="00F23EC5">
        <w:rPr>
          <w:rFonts w:asciiTheme="minorHAnsi" w:hAnsiTheme="minorHAnsi" w:cstheme="minorHAnsi"/>
          <w:sz w:val="24"/>
          <w:szCs w:val="24"/>
        </w:rPr>
        <w:t>D</w:t>
      </w:r>
      <w:r w:rsidR="000B277E" w:rsidRPr="00F23EC5">
        <w:rPr>
          <w:rFonts w:asciiTheme="minorHAnsi" w:hAnsiTheme="minorHAnsi" w:cstheme="minorHAnsi"/>
          <w:sz w:val="24"/>
          <w:szCs w:val="24"/>
        </w:rPr>
        <w:t>ate</w:t>
      </w:r>
      <w:r w:rsidR="001601FC" w:rsidRPr="00F23EC5">
        <w:rPr>
          <w:rFonts w:asciiTheme="minorHAnsi" w:hAnsiTheme="minorHAnsi" w:cstheme="minorHAnsi"/>
          <w:sz w:val="24"/>
          <w:szCs w:val="24"/>
        </w:rPr>
        <w:t xml:space="preserve"> for</w:t>
      </w:r>
      <w:r w:rsidR="000B277E" w:rsidRPr="00F23EC5">
        <w:rPr>
          <w:rFonts w:asciiTheme="minorHAnsi" w:hAnsiTheme="minorHAnsi" w:cstheme="minorHAnsi"/>
          <w:sz w:val="24"/>
          <w:szCs w:val="24"/>
        </w:rPr>
        <w:t xml:space="preserve"> </w:t>
      </w:r>
      <w:r w:rsidR="005B7F1D" w:rsidRPr="00F23EC5">
        <w:rPr>
          <w:rFonts w:asciiTheme="minorHAnsi" w:hAnsiTheme="minorHAnsi" w:cstheme="minorHAnsi"/>
          <w:sz w:val="24"/>
          <w:szCs w:val="24"/>
        </w:rPr>
        <w:t>C</w:t>
      </w:r>
      <w:r w:rsidR="008F3661" w:rsidRPr="00F23EC5">
        <w:rPr>
          <w:rFonts w:asciiTheme="minorHAnsi" w:hAnsiTheme="minorHAnsi" w:cstheme="minorHAnsi"/>
          <w:sz w:val="24"/>
          <w:szCs w:val="24"/>
        </w:rPr>
        <w:t>ontract</w:t>
      </w:r>
      <w:r w:rsidR="00B85E6D" w:rsidRPr="00F23EC5">
        <w:rPr>
          <w:rFonts w:asciiTheme="minorHAnsi" w:hAnsiTheme="minorHAnsi" w:cstheme="minorHAnsi"/>
          <w:sz w:val="24"/>
          <w:szCs w:val="24"/>
        </w:rPr>
        <w:t>(</w:t>
      </w:r>
      <w:r w:rsidR="008F3661" w:rsidRPr="00F23EC5">
        <w:rPr>
          <w:rFonts w:asciiTheme="minorHAnsi" w:hAnsiTheme="minorHAnsi" w:cstheme="minorHAnsi"/>
          <w:sz w:val="24"/>
          <w:szCs w:val="24"/>
        </w:rPr>
        <w:t>s</w:t>
      </w:r>
      <w:r w:rsidR="00B85E6D" w:rsidRPr="00F23EC5">
        <w:rPr>
          <w:rFonts w:asciiTheme="minorHAnsi" w:hAnsiTheme="minorHAnsi" w:cstheme="minorHAnsi"/>
          <w:sz w:val="24"/>
          <w:szCs w:val="24"/>
        </w:rPr>
        <w:t>)</w:t>
      </w:r>
      <w:r w:rsidR="000B277E" w:rsidRPr="00F23EC5">
        <w:rPr>
          <w:rFonts w:asciiTheme="minorHAnsi" w:hAnsiTheme="minorHAnsi" w:cstheme="minorHAnsi"/>
          <w:sz w:val="24"/>
          <w:szCs w:val="24"/>
        </w:rPr>
        <w:t xml:space="preserve"> award</w:t>
      </w:r>
      <w:r w:rsidR="008F3661" w:rsidRPr="00F23EC5">
        <w:rPr>
          <w:rFonts w:asciiTheme="minorHAnsi" w:hAnsiTheme="minorHAnsi" w:cstheme="minorHAnsi"/>
          <w:sz w:val="24"/>
          <w:szCs w:val="24"/>
        </w:rPr>
        <w:t>ed</w:t>
      </w:r>
      <w:r w:rsidR="000B277E" w:rsidRPr="00F23EC5">
        <w:rPr>
          <w:rFonts w:asciiTheme="minorHAnsi" w:hAnsiTheme="minorHAnsi" w:cstheme="minorHAnsi"/>
          <w:sz w:val="24"/>
          <w:szCs w:val="24"/>
        </w:rPr>
        <w:t xml:space="preserve"> under this ITN is </w:t>
      </w:r>
      <w:r w:rsidR="00641E0C" w:rsidRPr="00F23EC5">
        <w:rPr>
          <w:rFonts w:asciiTheme="minorHAnsi" w:hAnsiTheme="minorHAnsi" w:cstheme="minorHAnsi"/>
          <w:sz w:val="24"/>
          <w:szCs w:val="24"/>
        </w:rPr>
        <w:t>October 1, 2021</w:t>
      </w:r>
      <w:r w:rsidR="000B277E" w:rsidRPr="00F23EC5">
        <w:rPr>
          <w:rFonts w:asciiTheme="minorHAnsi" w:hAnsiTheme="minorHAnsi" w:cstheme="minorHAnsi"/>
          <w:sz w:val="24"/>
          <w:szCs w:val="24"/>
        </w:rPr>
        <w:t xml:space="preserve">. </w:t>
      </w:r>
      <w:r w:rsidR="00A4000A" w:rsidRPr="00F23EC5">
        <w:rPr>
          <w:rFonts w:asciiTheme="minorHAnsi" w:hAnsiTheme="minorHAnsi" w:cstheme="minorHAnsi"/>
          <w:sz w:val="24"/>
          <w:szCs w:val="24"/>
        </w:rPr>
        <w:t xml:space="preserve">The Services </w:t>
      </w:r>
      <w:r w:rsidR="00B072F8" w:rsidRPr="00F23EC5">
        <w:rPr>
          <w:rFonts w:asciiTheme="minorHAnsi" w:hAnsiTheme="minorHAnsi" w:cstheme="minorHAnsi"/>
          <w:sz w:val="24"/>
          <w:szCs w:val="24"/>
        </w:rPr>
        <w:t>comprise</w:t>
      </w:r>
      <w:r w:rsidR="00A4000A" w:rsidRPr="00F23EC5">
        <w:rPr>
          <w:rFonts w:asciiTheme="minorHAnsi" w:hAnsiTheme="minorHAnsi" w:cstheme="minorHAnsi"/>
          <w:sz w:val="24"/>
          <w:szCs w:val="24"/>
        </w:rPr>
        <w:t xml:space="preserve"> two categories</w:t>
      </w:r>
      <w:r w:rsidR="0005286F" w:rsidRPr="00F23EC5">
        <w:rPr>
          <w:rFonts w:asciiTheme="minorHAnsi" w:hAnsiTheme="minorHAnsi" w:cstheme="minorHAnsi"/>
          <w:sz w:val="24"/>
          <w:szCs w:val="24"/>
        </w:rPr>
        <w:t xml:space="preserve"> </w:t>
      </w:r>
      <w:r w:rsidR="00D838B8" w:rsidRPr="00F23EC5">
        <w:rPr>
          <w:rFonts w:asciiTheme="minorHAnsi" w:hAnsiTheme="minorHAnsi" w:cstheme="minorHAnsi"/>
          <w:sz w:val="24"/>
          <w:szCs w:val="24"/>
        </w:rPr>
        <w:t xml:space="preserve">summarized </w:t>
      </w:r>
      <w:r w:rsidR="00010C90" w:rsidRPr="00F23EC5">
        <w:rPr>
          <w:rFonts w:asciiTheme="minorHAnsi" w:hAnsiTheme="minorHAnsi" w:cstheme="minorHAnsi"/>
          <w:sz w:val="24"/>
          <w:szCs w:val="24"/>
        </w:rPr>
        <w:t>below</w:t>
      </w:r>
      <w:r w:rsidR="0005286F" w:rsidRPr="00F23EC5">
        <w:rPr>
          <w:rFonts w:asciiTheme="minorHAnsi" w:hAnsiTheme="minorHAnsi" w:cstheme="minorHAnsi"/>
          <w:sz w:val="24"/>
          <w:szCs w:val="24"/>
        </w:rPr>
        <w:t>:</w:t>
      </w:r>
    </w:p>
    <w:p w14:paraId="7F3B1018" w14:textId="7C79A4CA" w:rsidR="00987EB6" w:rsidRPr="00F23EC5" w:rsidRDefault="007B5E1D" w:rsidP="005622C7">
      <w:pPr>
        <w:pStyle w:val="ListParagraph"/>
        <w:widowControl/>
        <w:numPr>
          <w:ilvl w:val="0"/>
          <w:numId w:val="1"/>
        </w:numPr>
        <w:spacing w:after="60" w:line="276" w:lineRule="auto"/>
        <w:rPr>
          <w:rFonts w:cstheme="minorHAnsi"/>
          <w:sz w:val="24"/>
          <w:szCs w:val="24"/>
        </w:rPr>
      </w:pPr>
      <w:r w:rsidRPr="00F23EC5">
        <w:rPr>
          <w:rFonts w:cstheme="minorHAnsi"/>
          <w:sz w:val="24"/>
          <w:szCs w:val="24"/>
        </w:rPr>
        <w:t xml:space="preserve">The </w:t>
      </w:r>
      <w:r w:rsidR="00727048" w:rsidRPr="00F23EC5">
        <w:rPr>
          <w:rFonts w:cstheme="minorHAnsi"/>
          <w:sz w:val="24"/>
          <w:szCs w:val="24"/>
        </w:rPr>
        <w:t>v</w:t>
      </w:r>
      <w:r w:rsidRPr="00F23EC5">
        <w:rPr>
          <w:rFonts w:cstheme="minorHAnsi"/>
          <w:sz w:val="24"/>
          <w:szCs w:val="24"/>
        </w:rPr>
        <w:t xml:space="preserve">endor that </w:t>
      </w:r>
      <w:r w:rsidR="002C7AA3" w:rsidRPr="00F23EC5">
        <w:rPr>
          <w:rFonts w:cstheme="minorHAnsi"/>
          <w:sz w:val="24"/>
          <w:szCs w:val="24"/>
        </w:rPr>
        <w:t xml:space="preserve">contracts for </w:t>
      </w:r>
      <w:r w:rsidR="00ED7184" w:rsidRPr="00F23EC5">
        <w:rPr>
          <w:rFonts w:cstheme="minorHAnsi"/>
          <w:sz w:val="24"/>
          <w:szCs w:val="24"/>
        </w:rPr>
        <w:t>CEC Services</w:t>
      </w:r>
      <w:r w:rsidR="002C7AA3" w:rsidRPr="00F23EC5">
        <w:rPr>
          <w:rFonts w:cstheme="minorHAnsi"/>
          <w:sz w:val="24"/>
          <w:szCs w:val="24"/>
        </w:rPr>
        <w:t xml:space="preserve"> will</w:t>
      </w:r>
      <w:r w:rsidR="00987EB6" w:rsidRPr="00F23EC5">
        <w:rPr>
          <w:rFonts w:cstheme="minorHAnsi"/>
          <w:sz w:val="24"/>
          <w:szCs w:val="24"/>
        </w:rPr>
        <w:t>:</w:t>
      </w:r>
    </w:p>
    <w:p w14:paraId="4EFD1DA7" w14:textId="047456CE" w:rsidR="0018723D" w:rsidRPr="00F23EC5" w:rsidRDefault="00987EB6" w:rsidP="00164DA9">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 xml:space="preserve">Provide a customer </w:t>
      </w:r>
      <w:r w:rsidR="00DD3F9F" w:rsidRPr="00F23EC5">
        <w:rPr>
          <w:rFonts w:cstheme="minorHAnsi"/>
          <w:sz w:val="24"/>
          <w:szCs w:val="24"/>
        </w:rPr>
        <w:t xml:space="preserve">engagement </w:t>
      </w:r>
      <w:r w:rsidRPr="00F23EC5">
        <w:rPr>
          <w:rFonts w:cstheme="minorHAnsi"/>
          <w:sz w:val="24"/>
          <w:szCs w:val="24"/>
        </w:rPr>
        <w:t>center served by a toll-free phone number and TTY</w:t>
      </w:r>
      <w:r w:rsidR="002232D0" w:rsidRPr="00F23EC5">
        <w:rPr>
          <w:rFonts w:cstheme="minorHAnsi"/>
          <w:sz w:val="24"/>
          <w:szCs w:val="24"/>
        </w:rPr>
        <w:t xml:space="preserve"> to</w:t>
      </w:r>
      <w:r w:rsidRPr="00F23EC5">
        <w:rPr>
          <w:rFonts w:cstheme="minorHAnsi"/>
          <w:sz w:val="24"/>
          <w:szCs w:val="24"/>
        </w:rPr>
        <w:t xml:space="preserve"> handl</w:t>
      </w:r>
      <w:r w:rsidR="002232D0" w:rsidRPr="00F23EC5">
        <w:rPr>
          <w:rFonts w:cstheme="minorHAnsi"/>
          <w:sz w:val="24"/>
          <w:szCs w:val="24"/>
        </w:rPr>
        <w:t>e</w:t>
      </w:r>
      <w:r w:rsidRPr="00F23EC5">
        <w:rPr>
          <w:rFonts w:cstheme="minorHAnsi"/>
          <w:sz w:val="24"/>
          <w:szCs w:val="24"/>
        </w:rPr>
        <w:t xml:space="preserve"> all </w:t>
      </w:r>
      <w:r w:rsidR="005A16D3" w:rsidRPr="00F23EC5">
        <w:rPr>
          <w:rFonts w:cstheme="minorHAnsi"/>
          <w:sz w:val="24"/>
          <w:szCs w:val="24"/>
        </w:rPr>
        <w:t>Customer</w:t>
      </w:r>
      <w:r w:rsidRPr="00F23EC5">
        <w:rPr>
          <w:rFonts w:cstheme="minorHAnsi"/>
          <w:sz w:val="24"/>
          <w:szCs w:val="24"/>
        </w:rPr>
        <w:t xml:space="preserve"> telephone contacts</w:t>
      </w:r>
    </w:p>
    <w:p w14:paraId="17E57044" w14:textId="104B48A2" w:rsidR="00987EB6" w:rsidRPr="00F23EC5" w:rsidRDefault="00457964" w:rsidP="00164DA9">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Handle</w:t>
      </w:r>
      <w:r w:rsidR="002232D0" w:rsidRPr="00F23EC5">
        <w:rPr>
          <w:rFonts w:cstheme="minorHAnsi"/>
          <w:sz w:val="24"/>
          <w:szCs w:val="24"/>
        </w:rPr>
        <w:t xml:space="preserve"> </w:t>
      </w:r>
      <w:r w:rsidR="005A16D3" w:rsidRPr="00F23EC5">
        <w:rPr>
          <w:rFonts w:cstheme="minorHAnsi"/>
          <w:sz w:val="24"/>
          <w:szCs w:val="24"/>
        </w:rPr>
        <w:t xml:space="preserve">Customer </w:t>
      </w:r>
      <w:r w:rsidR="002232D0" w:rsidRPr="00F23EC5">
        <w:rPr>
          <w:rFonts w:cstheme="minorHAnsi"/>
          <w:sz w:val="24"/>
          <w:szCs w:val="24"/>
        </w:rPr>
        <w:t>emails, webchats,</w:t>
      </w:r>
      <w:r w:rsidR="000167C9" w:rsidRPr="00F23EC5">
        <w:rPr>
          <w:rFonts w:cstheme="minorHAnsi"/>
          <w:sz w:val="24"/>
          <w:szCs w:val="24"/>
        </w:rPr>
        <w:t xml:space="preserve"> </w:t>
      </w:r>
      <w:r w:rsidR="001C428F" w:rsidRPr="00F23EC5">
        <w:rPr>
          <w:rFonts w:cstheme="minorHAnsi"/>
          <w:sz w:val="24"/>
          <w:szCs w:val="24"/>
        </w:rPr>
        <w:t xml:space="preserve">social media, </w:t>
      </w:r>
      <w:r w:rsidR="000167C9" w:rsidRPr="00F23EC5">
        <w:rPr>
          <w:rFonts w:cstheme="minorHAnsi"/>
          <w:sz w:val="24"/>
          <w:szCs w:val="24"/>
        </w:rPr>
        <w:t>and</w:t>
      </w:r>
      <w:r w:rsidR="002232D0" w:rsidRPr="00F23EC5">
        <w:rPr>
          <w:rFonts w:cstheme="minorHAnsi"/>
          <w:sz w:val="24"/>
          <w:szCs w:val="24"/>
        </w:rPr>
        <w:t xml:space="preserve"> text messaging</w:t>
      </w:r>
    </w:p>
    <w:p w14:paraId="5810AACE" w14:textId="2D34E883" w:rsidR="00987EB6" w:rsidRPr="00F23EC5" w:rsidRDefault="00987EB6" w:rsidP="00164DA9">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 xml:space="preserve">Accept and process Florida KidCare </w:t>
      </w:r>
      <w:r w:rsidR="006335C6" w:rsidRPr="00F23EC5">
        <w:rPr>
          <w:rFonts w:cstheme="minorHAnsi"/>
          <w:sz w:val="24"/>
          <w:szCs w:val="24"/>
        </w:rPr>
        <w:t xml:space="preserve">Applications </w:t>
      </w:r>
      <w:r w:rsidRPr="00F23EC5">
        <w:rPr>
          <w:rFonts w:cstheme="minorHAnsi"/>
          <w:sz w:val="24"/>
          <w:szCs w:val="24"/>
        </w:rPr>
        <w:t xml:space="preserve">and related documents </w:t>
      </w:r>
      <w:r w:rsidR="003B3427" w:rsidRPr="00F23EC5">
        <w:rPr>
          <w:rFonts w:cstheme="minorHAnsi"/>
          <w:sz w:val="24"/>
          <w:szCs w:val="24"/>
        </w:rPr>
        <w:t xml:space="preserve">received </w:t>
      </w:r>
      <w:r w:rsidRPr="00F23EC5">
        <w:rPr>
          <w:rFonts w:cstheme="minorHAnsi"/>
          <w:sz w:val="24"/>
          <w:szCs w:val="24"/>
        </w:rPr>
        <w:t xml:space="preserve">via </w:t>
      </w:r>
      <w:r w:rsidR="003B3427" w:rsidRPr="00F23EC5">
        <w:rPr>
          <w:rFonts w:cstheme="minorHAnsi"/>
          <w:sz w:val="24"/>
          <w:szCs w:val="24"/>
        </w:rPr>
        <w:t xml:space="preserve">mail, </w:t>
      </w:r>
      <w:r w:rsidRPr="00F23EC5">
        <w:rPr>
          <w:rFonts w:cstheme="minorHAnsi"/>
          <w:sz w:val="24"/>
          <w:szCs w:val="24"/>
        </w:rPr>
        <w:t>phone, e-mail, and fax</w:t>
      </w:r>
    </w:p>
    <w:p w14:paraId="2B72F0A7" w14:textId="6AE7A832" w:rsidR="00881080" w:rsidRPr="00F23EC5" w:rsidRDefault="00881080" w:rsidP="00164DA9">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Accept and process</w:t>
      </w:r>
      <w:r w:rsidR="00CB5E33" w:rsidRPr="00F23EC5">
        <w:rPr>
          <w:rFonts w:cstheme="minorHAnsi"/>
          <w:sz w:val="24"/>
          <w:szCs w:val="24"/>
        </w:rPr>
        <w:t xml:space="preserve"> all incoming mail</w:t>
      </w:r>
    </w:p>
    <w:p w14:paraId="12759354" w14:textId="2D56DA64" w:rsidR="00987EB6" w:rsidRPr="00F23EC5" w:rsidRDefault="00987EB6" w:rsidP="00164DA9">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 xml:space="preserve">Process eligibility and prepare enrollment </w:t>
      </w:r>
      <w:r w:rsidR="00BD51E6">
        <w:rPr>
          <w:rFonts w:cstheme="minorHAnsi"/>
          <w:sz w:val="24"/>
          <w:szCs w:val="24"/>
        </w:rPr>
        <w:t>exchanges</w:t>
      </w:r>
      <w:r w:rsidR="00BD51E6" w:rsidRPr="00F23EC5">
        <w:rPr>
          <w:rFonts w:cstheme="minorHAnsi"/>
          <w:sz w:val="24"/>
          <w:szCs w:val="24"/>
        </w:rPr>
        <w:t xml:space="preserve"> </w:t>
      </w:r>
      <w:r w:rsidRPr="00F23EC5">
        <w:rPr>
          <w:rFonts w:cstheme="minorHAnsi"/>
          <w:sz w:val="24"/>
          <w:szCs w:val="24"/>
        </w:rPr>
        <w:t xml:space="preserve">for the </w:t>
      </w:r>
      <w:r w:rsidR="003B3427" w:rsidRPr="00F23EC5">
        <w:rPr>
          <w:rFonts w:cstheme="minorHAnsi"/>
          <w:sz w:val="24"/>
          <w:szCs w:val="24"/>
        </w:rPr>
        <w:t>Program</w:t>
      </w:r>
    </w:p>
    <w:p w14:paraId="43A1C5F9" w14:textId="14221451" w:rsidR="00987EB6" w:rsidRPr="00F23EC5" w:rsidRDefault="00987EB6" w:rsidP="00164DA9">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Provide client services and utilize an internal quality control unit</w:t>
      </w:r>
    </w:p>
    <w:p w14:paraId="3034ADBC" w14:textId="579375F4" w:rsidR="00987EB6" w:rsidRPr="00F23EC5" w:rsidRDefault="00987EB6" w:rsidP="00164DA9">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 xml:space="preserve">Prepare and deliver </w:t>
      </w:r>
      <w:r w:rsidR="00DA4BB3" w:rsidRPr="00F23EC5">
        <w:rPr>
          <w:rFonts w:cstheme="minorHAnsi"/>
          <w:sz w:val="24"/>
          <w:szCs w:val="24"/>
        </w:rPr>
        <w:t xml:space="preserve">outbound </w:t>
      </w:r>
      <w:r w:rsidRPr="00F23EC5">
        <w:rPr>
          <w:rFonts w:cstheme="minorHAnsi"/>
          <w:sz w:val="24"/>
          <w:szCs w:val="24"/>
        </w:rPr>
        <w:t>correspondence</w:t>
      </w:r>
    </w:p>
    <w:p w14:paraId="6FF9DBB0" w14:textId="17E62337" w:rsidR="00987EB6" w:rsidRPr="00F23EC5" w:rsidRDefault="00987EB6" w:rsidP="00164DA9">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Scan, store</w:t>
      </w:r>
      <w:r w:rsidR="00CB6420" w:rsidRPr="00F23EC5">
        <w:rPr>
          <w:rFonts w:cstheme="minorHAnsi"/>
          <w:sz w:val="24"/>
          <w:szCs w:val="24"/>
        </w:rPr>
        <w:t>,</w:t>
      </w:r>
      <w:r w:rsidRPr="00F23EC5">
        <w:rPr>
          <w:rFonts w:cstheme="minorHAnsi"/>
          <w:sz w:val="24"/>
          <w:szCs w:val="24"/>
        </w:rPr>
        <w:t xml:space="preserve"> and link documents to </w:t>
      </w:r>
      <w:r w:rsidR="006D0850" w:rsidRPr="00F23EC5">
        <w:rPr>
          <w:rFonts w:cstheme="minorHAnsi"/>
          <w:sz w:val="24"/>
          <w:szCs w:val="24"/>
        </w:rPr>
        <w:t>Family A</w:t>
      </w:r>
      <w:r w:rsidRPr="00F23EC5">
        <w:rPr>
          <w:rFonts w:cstheme="minorHAnsi"/>
          <w:sz w:val="24"/>
          <w:szCs w:val="24"/>
        </w:rPr>
        <w:t xml:space="preserve">ccounts </w:t>
      </w:r>
    </w:p>
    <w:p w14:paraId="47FC5EDB" w14:textId="7DA6EBEA" w:rsidR="203E4403" w:rsidRPr="00F23EC5" w:rsidRDefault="203E4403" w:rsidP="00164DA9">
      <w:pPr>
        <w:pStyle w:val="ListParagraph"/>
        <w:numPr>
          <w:ilvl w:val="1"/>
          <w:numId w:val="1"/>
        </w:numPr>
        <w:spacing w:after="60" w:line="276" w:lineRule="auto"/>
        <w:ind w:left="1260" w:hanging="340"/>
        <w:rPr>
          <w:rFonts w:cstheme="minorHAnsi"/>
          <w:sz w:val="24"/>
          <w:szCs w:val="24"/>
        </w:rPr>
      </w:pPr>
      <w:r w:rsidRPr="00F23EC5">
        <w:rPr>
          <w:rFonts w:cstheme="minorHAnsi"/>
          <w:sz w:val="24"/>
          <w:szCs w:val="24"/>
        </w:rPr>
        <w:t>Pro</w:t>
      </w:r>
      <w:r w:rsidR="5B87305F" w:rsidRPr="00F23EC5">
        <w:rPr>
          <w:rFonts w:cstheme="minorHAnsi"/>
          <w:sz w:val="24"/>
          <w:szCs w:val="24"/>
        </w:rPr>
        <w:t xml:space="preserve">vide call and webchat scripts </w:t>
      </w:r>
      <w:r w:rsidR="05A289C6" w:rsidRPr="00F23EC5">
        <w:rPr>
          <w:rFonts w:cstheme="minorHAnsi"/>
          <w:sz w:val="24"/>
          <w:szCs w:val="24"/>
        </w:rPr>
        <w:t>along with correspondence t</w:t>
      </w:r>
      <w:r w:rsidR="0DC080E3" w:rsidRPr="00F23EC5">
        <w:rPr>
          <w:rFonts w:cstheme="minorHAnsi"/>
          <w:sz w:val="24"/>
          <w:szCs w:val="24"/>
        </w:rPr>
        <w:t xml:space="preserve">emplates to support the </w:t>
      </w:r>
      <w:r w:rsidR="00D3403D" w:rsidRPr="00F23EC5">
        <w:rPr>
          <w:rFonts w:cstheme="minorHAnsi"/>
          <w:sz w:val="24"/>
          <w:szCs w:val="24"/>
        </w:rPr>
        <w:t xml:space="preserve">CEC </w:t>
      </w:r>
      <w:r w:rsidR="00506277" w:rsidRPr="00F23EC5">
        <w:rPr>
          <w:rFonts w:cstheme="minorHAnsi"/>
          <w:sz w:val="24"/>
          <w:szCs w:val="24"/>
        </w:rPr>
        <w:t>customer service representatives (“CSRs”)</w:t>
      </w:r>
    </w:p>
    <w:p w14:paraId="5F6DD956" w14:textId="699C4665" w:rsidR="00987EB6" w:rsidRPr="00F23EC5" w:rsidRDefault="00987EB6" w:rsidP="00164DA9">
      <w:pPr>
        <w:pStyle w:val="ListParagraph"/>
        <w:widowControl/>
        <w:numPr>
          <w:ilvl w:val="1"/>
          <w:numId w:val="1"/>
        </w:numPr>
        <w:spacing w:after="60" w:line="276" w:lineRule="auto"/>
        <w:ind w:left="1260" w:hanging="340"/>
        <w:rPr>
          <w:sz w:val="24"/>
          <w:szCs w:val="24"/>
        </w:rPr>
      </w:pPr>
      <w:r w:rsidRPr="00F23EC5">
        <w:rPr>
          <w:sz w:val="24"/>
          <w:szCs w:val="24"/>
        </w:rPr>
        <w:t xml:space="preserve">Post payments to accounts, generate refunds, reconcile payment </w:t>
      </w:r>
      <w:r w:rsidR="43E63FC3" w:rsidRPr="00F23EC5">
        <w:rPr>
          <w:sz w:val="24"/>
          <w:szCs w:val="24"/>
        </w:rPr>
        <w:t>D</w:t>
      </w:r>
      <w:r w:rsidRPr="00F23EC5">
        <w:rPr>
          <w:sz w:val="24"/>
          <w:szCs w:val="24"/>
        </w:rPr>
        <w:t>ata, and provide payment reports</w:t>
      </w:r>
    </w:p>
    <w:p w14:paraId="14378F63" w14:textId="1B5C6276" w:rsidR="00987EB6" w:rsidRPr="00F23EC5" w:rsidRDefault="00987EB6" w:rsidP="00164DA9">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Print and mail all outbound mail</w:t>
      </w:r>
    </w:p>
    <w:p w14:paraId="3D631927" w14:textId="4B7E4383" w:rsidR="00820949" w:rsidRPr="00F23EC5" w:rsidRDefault="002C7AA3" w:rsidP="00C14279">
      <w:pPr>
        <w:pStyle w:val="ListParagraph"/>
        <w:widowControl/>
        <w:numPr>
          <w:ilvl w:val="0"/>
          <w:numId w:val="1"/>
        </w:numPr>
        <w:spacing w:after="60" w:line="276" w:lineRule="auto"/>
        <w:rPr>
          <w:rFonts w:cstheme="minorHAnsi"/>
          <w:sz w:val="24"/>
          <w:szCs w:val="24"/>
        </w:rPr>
      </w:pPr>
      <w:r w:rsidRPr="00F23EC5">
        <w:rPr>
          <w:rFonts w:cstheme="minorHAnsi"/>
          <w:sz w:val="24"/>
          <w:szCs w:val="24"/>
        </w:rPr>
        <w:t xml:space="preserve">The </w:t>
      </w:r>
      <w:r w:rsidR="00727048" w:rsidRPr="00F23EC5">
        <w:rPr>
          <w:rFonts w:cstheme="minorHAnsi"/>
          <w:sz w:val="24"/>
          <w:szCs w:val="24"/>
        </w:rPr>
        <w:t>v</w:t>
      </w:r>
      <w:r w:rsidRPr="00F23EC5">
        <w:rPr>
          <w:rFonts w:cstheme="minorHAnsi"/>
          <w:sz w:val="24"/>
          <w:szCs w:val="24"/>
        </w:rPr>
        <w:t xml:space="preserve">endor that contracts for </w:t>
      </w:r>
      <w:r w:rsidR="009A4B5F" w:rsidRPr="00F23EC5">
        <w:rPr>
          <w:rFonts w:cstheme="minorHAnsi"/>
          <w:sz w:val="24"/>
          <w:szCs w:val="24"/>
        </w:rPr>
        <w:t xml:space="preserve">CRM </w:t>
      </w:r>
      <w:r w:rsidR="008069BC" w:rsidRPr="00F23EC5">
        <w:rPr>
          <w:rFonts w:cstheme="minorHAnsi"/>
          <w:sz w:val="24"/>
          <w:szCs w:val="24"/>
        </w:rPr>
        <w:t>System</w:t>
      </w:r>
      <w:r w:rsidR="00820949" w:rsidRPr="00F23EC5">
        <w:rPr>
          <w:rFonts w:cstheme="minorHAnsi"/>
          <w:sz w:val="24"/>
          <w:szCs w:val="24"/>
        </w:rPr>
        <w:t xml:space="preserve"> Services</w:t>
      </w:r>
      <w:r w:rsidRPr="00F23EC5">
        <w:rPr>
          <w:rFonts w:cstheme="minorHAnsi"/>
          <w:sz w:val="24"/>
          <w:szCs w:val="24"/>
        </w:rPr>
        <w:t xml:space="preserve"> will:</w:t>
      </w:r>
    </w:p>
    <w:p w14:paraId="4D9A48FC" w14:textId="08E66398" w:rsidR="009B0068" w:rsidRPr="00F23EC5" w:rsidRDefault="00820949" w:rsidP="00D36623">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 xml:space="preserve">Develop and maintain the CRM </w:t>
      </w:r>
      <w:r w:rsidR="00ED7184" w:rsidRPr="00F23EC5">
        <w:rPr>
          <w:rFonts w:cstheme="minorHAnsi"/>
          <w:sz w:val="24"/>
          <w:szCs w:val="24"/>
        </w:rPr>
        <w:t xml:space="preserve">System </w:t>
      </w:r>
      <w:r w:rsidRPr="00F23EC5">
        <w:rPr>
          <w:rFonts w:cstheme="minorHAnsi"/>
          <w:sz w:val="24"/>
          <w:szCs w:val="24"/>
        </w:rPr>
        <w:t xml:space="preserve">to support all </w:t>
      </w:r>
      <w:r w:rsidR="00CB5E33" w:rsidRPr="00F23EC5">
        <w:rPr>
          <w:rFonts w:cstheme="minorHAnsi"/>
          <w:sz w:val="24"/>
          <w:szCs w:val="24"/>
        </w:rPr>
        <w:t>C</w:t>
      </w:r>
      <w:r w:rsidRPr="00F23EC5">
        <w:rPr>
          <w:rFonts w:cstheme="minorHAnsi"/>
          <w:sz w:val="24"/>
          <w:szCs w:val="24"/>
        </w:rPr>
        <w:t>ustomer engagements and Services</w:t>
      </w:r>
      <w:r w:rsidR="009B0068" w:rsidRPr="00F23EC5">
        <w:rPr>
          <w:rFonts w:cstheme="minorHAnsi"/>
          <w:sz w:val="24"/>
          <w:szCs w:val="24"/>
        </w:rPr>
        <w:t xml:space="preserve">; test and implement </w:t>
      </w:r>
      <w:r w:rsidR="00CB5E33" w:rsidRPr="00F23EC5">
        <w:rPr>
          <w:rFonts w:cstheme="minorHAnsi"/>
          <w:sz w:val="24"/>
          <w:szCs w:val="24"/>
        </w:rPr>
        <w:t>R</w:t>
      </w:r>
      <w:r w:rsidR="009B0068" w:rsidRPr="00F23EC5">
        <w:rPr>
          <w:rFonts w:cstheme="minorHAnsi"/>
          <w:sz w:val="24"/>
          <w:szCs w:val="24"/>
        </w:rPr>
        <w:t>equests</w:t>
      </w:r>
      <w:r w:rsidR="00CB5E33" w:rsidRPr="00F23EC5">
        <w:rPr>
          <w:rFonts w:cstheme="minorHAnsi"/>
          <w:sz w:val="24"/>
          <w:szCs w:val="24"/>
        </w:rPr>
        <w:t xml:space="preserve"> for Change (“RFCs”)</w:t>
      </w:r>
      <w:r w:rsidR="009B0068" w:rsidRPr="00F23EC5">
        <w:rPr>
          <w:rFonts w:cstheme="minorHAnsi"/>
          <w:sz w:val="24"/>
          <w:szCs w:val="24"/>
        </w:rPr>
        <w:t>, enhancements, and maintenance items</w:t>
      </w:r>
    </w:p>
    <w:p w14:paraId="038CE189" w14:textId="6E153C05" w:rsidR="00820949" w:rsidRPr="00F23EC5" w:rsidRDefault="008C3773" w:rsidP="00D36623">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 xml:space="preserve">Host and accept Florida KidCare </w:t>
      </w:r>
      <w:r w:rsidR="00613096" w:rsidRPr="00F23EC5">
        <w:rPr>
          <w:rFonts w:cstheme="minorHAnsi"/>
          <w:sz w:val="24"/>
          <w:szCs w:val="24"/>
        </w:rPr>
        <w:t xml:space="preserve">Applications </w:t>
      </w:r>
      <w:r w:rsidRPr="00F23EC5">
        <w:rPr>
          <w:rFonts w:cstheme="minorHAnsi"/>
          <w:sz w:val="24"/>
          <w:szCs w:val="24"/>
        </w:rPr>
        <w:t>and a</w:t>
      </w:r>
      <w:r w:rsidR="00820949" w:rsidRPr="00F23EC5">
        <w:rPr>
          <w:rFonts w:cstheme="minorHAnsi"/>
          <w:sz w:val="24"/>
          <w:szCs w:val="24"/>
        </w:rPr>
        <w:t>ccept application referrals</w:t>
      </w:r>
      <w:r w:rsidR="005D6D4D" w:rsidRPr="00F23EC5">
        <w:rPr>
          <w:rFonts w:cstheme="minorHAnsi"/>
          <w:sz w:val="24"/>
          <w:szCs w:val="24"/>
        </w:rPr>
        <w:t xml:space="preserve"> from DCF</w:t>
      </w:r>
    </w:p>
    <w:p w14:paraId="4EB4F65F" w14:textId="42FAC218" w:rsidR="00820949" w:rsidRPr="00F23EC5" w:rsidRDefault="00820949" w:rsidP="00D36623">
      <w:pPr>
        <w:pStyle w:val="ListParagraph"/>
        <w:widowControl/>
        <w:numPr>
          <w:ilvl w:val="1"/>
          <w:numId w:val="1"/>
        </w:numPr>
        <w:spacing w:after="60" w:line="276" w:lineRule="auto"/>
        <w:ind w:left="1260" w:hanging="340"/>
        <w:rPr>
          <w:sz w:val="24"/>
          <w:szCs w:val="24"/>
        </w:rPr>
      </w:pPr>
      <w:r w:rsidRPr="00F23EC5">
        <w:rPr>
          <w:sz w:val="24"/>
          <w:szCs w:val="24"/>
        </w:rPr>
        <w:t>Allow</w:t>
      </w:r>
      <w:r w:rsidR="009E6B28" w:rsidRPr="00F23EC5">
        <w:rPr>
          <w:sz w:val="24"/>
          <w:szCs w:val="24"/>
        </w:rPr>
        <w:t xml:space="preserve"> </w:t>
      </w:r>
      <w:r w:rsidR="00D36574" w:rsidRPr="00F23EC5">
        <w:rPr>
          <w:sz w:val="24"/>
          <w:szCs w:val="24"/>
        </w:rPr>
        <w:t xml:space="preserve">the </w:t>
      </w:r>
      <w:r w:rsidR="009E6B28" w:rsidRPr="00F23EC5">
        <w:rPr>
          <w:sz w:val="24"/>
          <w:szCs w:val="24"/>
        </w:rPr>
        <w:t>User</w:t>
      </w:r>
      <w:r w:rsidR="00581D19" w:rsidRPr="00F23EC5">
        <w:rPr>
          <w:sz w:val="24"/>
          <w:szCs w:val="24"/>
        </w:rPr>
        <w:t xml:space="preserve"> </w:t>
      </w:r>
      <w:r w:rsidR="007E1EC7" w:rsidRPr="00F23EC5">
        <w:rPr>
          <w:sz w:val="24"/>
          <w:szCs w:val="24"/>
        </w:rPr>
        <w:t xml:space="preserve">to </w:t>
      </w:r>
      <w:r w:rsidR="00536E33" w:rsidRPr="00F23EC5">
        <w:rPr>
          <w:sz w:val="24"/>
          <w:szCs w:val="24"/>
        </w:rPr>
        <w:t>A</w:t>
      </w:r>
      <w:r w:rsidR="007E1EC7" w:rsidRPr="00F23EC5">
        <w:rPr>
          <w:sz w:val="24"/>
          <w:szCs w:val="24"/>
        </w:rPr>
        <w:t>ccess</w:t>
      </w:r>
      <w:r w:rsidR="006C0543" w:rsidRPr="00F23EC5">
        <w:rPr>
          <w:sz w:val="24"/>
          <w:szCs w:val="24"/>
        </w:rPr>
        <w:t>, store, and retrieve</w:t>
      </w:r>
      <w:r w:rsidR="0014738C" w:rsidRPr="00F23EC5">
        <w:rPr>
          <w:sz w:val="24"/>
          <w:szCs w:val="24"/>
        </w:rPr>
        <w:t xml:space="preserve"> all Production Data</w:t>
      </w:r>
      <w:r w:rsidR="007E1EC7" w:rsidRPr="00F23EC5">
        <w:rPr>
          <w:sz w:val="24"/>
          <w:szCs w:val="24"/>
        </w:rPr>
        <w:t xml:space="preserve"> </w:t>
      </w:r>
    </w:p>
    <w:p w14:paraId="0F5C7DCC" w14:textId="55297A96" w:rsidR="00820949" w:rsidRPr="00F23EC5" w:rsidRDefault="00840244" w:rsidP="00D36623">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Process and record</w:t>
      </w:r>
      <w:r w:rsidR="00820949" w:rsidRPr="00F23EC5">
        <w:rPr>
          <w:rFonts w:cstheme="minorHAnsi"/>
          <w:sz w:val="24"/>
          <w:szCs w:val="24"/>
        </w:rPr>
        <w:t xml:space="preserve"> eligibility and enrollment outcomes</w:t>
      </w:r>
    </w:p>
    <w:p w14:paraId="6A52A212" w14:textId="3FAC83CC" w:rsidR="00820949" w:rsidRPr="00F23EC5" w:rsidRDefault="00820949" w:rsidP="00D36623">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Maintain financial transactions</w:t>
      </w:r>
      <w:r w:rsidR="00920828" w:rsidRPr="00F23EC5">
        <w:rPr>
          <w:rFonts w:cstheme="minorHAnsi"/>
          <w:sz w:val="24"/>
          <w:szCs w:val="24"/>
        </w:rPr>
        <w:t>,</w:t>
      </w:r>
      <w:r w:rsidRPr="00F23EC5">
        <w:rPr>
          <w:rFonts w:cstheme="minorHAnsi"/>
          <w:sz w:val="24"/>
          <w:szCs w:val="24"/>
        </w:rPr>
        <w:t xml:space="preserve"> compute account balances</w:t>
      </w:r>
      <w:r w:rsidR="00920828" w:rsidRPr="00F23EC5">
        <w:rPr>
          <w:rFonts w:cstheme="minorHAnsi"/>
          <w:sz w:val="24"/>
          <w:szCs w:val="24"/>
        </w:rPr>
        <w:t xml:space="preserve">, </w:t>
      </w:r>
      <w:r w:rsidR="00FC3B05" w:rsidRPr="00F23EC5">
        <w:rPr>
          <w:rFonts w:cstheme="minorHAnsi"/>
          <w:sz w:val="24"/>
          <w:szCs w:val="24"/>
        </w:rPr>
        <w:t xml:space="preserve">and </w:t>
      </w:r>
      <w:r w:rsidR="00AD751C" w:rsidRPr="00F23EC5">
        <w:rPr>
          <w:rFonts w:cstheme="minorHAnsi"/>
          <w:sz w:val="24"/>
          <w:szCs w:val="24"/>
        </w:rPr>
        <w:t>generate fiscal administration reports</w:t>
      </w:r>
    </w:p>
    <w:p w14:paraId="7F2077C2" w14:textId="35C49E8E" w:rsidR="00820949" w:rsidRPr="00F23EC5" w:rsidRDefault="00820949" w:rsidP="00D36623">
      <w:pPr>
        <w:pStyle w:val="ListParagraph"/>
        <w:widowControl/>
        <w:numPr>
          <w:ilvl w:val="1"/>
          <w:numId w:val="1"/>
        </w:numPr>
        <w:spacing w:after="60" w:line="276" w:lineRule="auto"/>
        <w:ind w:left="1260" w:hanging="340"/>
        <w:rPr>
          <w:sz w:val="24"/>
          <w:szCs w:val="24"/>
        </w:rPr>
      </w:pPr>
      <w:r w:rsidRPr="00F23EC5">
        <w:rPr>
          <w:sz w:val="24"/>
          <w:szCs w:val="24"/>
        </w:rPr>
        <w:t xml:space="preserve">Distribute and receive </w:t>
      </w:r>
      <w:r w:rsidR="43E63FC3" w:rsidRPr="00F23EC5">
        <w:rPr>
          <w:sz w:val="24"/>
          <w:szCs w:val="24"/>
        </w:rPr>
        <w:t>D</w:t>
      </w:r>
      <w:r w:rsidRPr="00F23EC5">
        <w:rPr>
          <w:sz w:val="24"/>
          <w:szCs w:val="24"/>
        </w:rPr>
        <w:t>ata, documents, and reports</w:t>
      </w:r>
      <w:r w:rsidR="64A4D2C6" w:rsidRPr="00F23EC5">
        <w:rPr>
          <w:sz w:val="24"/>
          <w:szCs w:val="24"/>
        </w:rPr>
        <w:t xml:space="preserve"> that </w:t>
      </w:r>
      <w:r w:rsidR="45113127" w:rsidRPr="00F23EC5">
        <w:rPr>
          <w:sz w:val="24"/>
          <w:szCs w:val="24"/>
        </w:rPr>
        <w:t xml:space="preserve">can be </w:t>
      </w:r>
      <w:r w:rsidR="00F064DD" w:rsidRPr="00F23EC5">
        <w:rPr>
          <w:sz w:val="24"/>
          <w:szCs w:val="24"/>
        </w:rPr>
        <w:t>used</w:t>
      </w:r>
      <w:r w:rsidR="00CF330A" w:rsidRPr="00F23EC5">
        <w:rPr>
          <w:sz w:val="24"/>
          <w:szCs w:val="24"/>
        </w:rPr>
        <w:t xml:space="preserve"> </w:t>
      </w:r>
      <w:r w:rsidR="45113127" w:rsidRPr="00F23EC5">
        <w:rPr>
          <w:sz w:val="24"/>
          <w:szCs w:val="24"/>
        </w:rPr>
        <w:t>for business analytics</w:t>
      </w:r>
    </w:p>
    <w:p w14:paraId="03EA3A20" w14:textId="4A4F464C" w:rsidR="0FED330C" w:rsidRPr="00F23EC5" w:rsidRDefault="5B53D9E9" w:rsidP="00D36623">
      <w:pPr>
        <w:pStyle w:val="ListParagraph"/>
        <w:numPr>
          <w:ilvl w:val="1"/>
          <w:numId w:val="1"/>
        </w:numPr>
        <w:spacing w:after="60" w:line="276" w:lineRule="auto"/>
        <w:ind w:left="1260" w:hanging="340"/>
        <w:rPr>
          <w:sz w:val="24"/>
          <w:szCs w:val="24"/>
        </w:rPr>
      </w:pPr>
      <w:r w:rsidRPr="00F23EC5">
        <w:rPr>
          <w:sz w:val="24"/>
          <w:szCs w:val="24"/>
        </w:rPr>
        <w:lastRenderedPageBreak/>
        <w:t>Maintain a d</w:t>
      </w:r>
      <w:r w:rsidR="0FED330C" w:rsidRPr="00F23EC5">
        <w:rPr>
          <w:sz w:val="24"/>
          <w:szCs w:val="24"/>
        </w:rPr>
        <w:t>ata</w:t>
      </w:r>
      <w:r w:rsidR="00021DBE" w:rsidRPr="00F23EC5">
        <w:rPr>
          <w:sz w:val="24"/>
          <w:szCs w:val="24"/>
        </w:rPr>
        <w:t>base</w:t>
      </w:r>
      <w:r w:rsidR="0FED330C" w:rsidRPr="00F23EC5">
        <w:rPr>
          <w:sz w:val="24"/>
          <w:szCs w:val="24"/>
        </w:rPr>
        <w:t xml:space="preserve"> </w:t>
      </w:r>
      <w:r w:rsidR="36997432" w:rsidRPr="00F23EC5">
        <w:rPr>
          <w:sz w:val="24"/>
          <w:szCs w:val="24"/>
        </w:rPr>
        <w:t xml:space="preserve">that </w:t>
      </w:r>
      <w:r w:rsidR="24D0D868" w:rsidRPr="00F23EC5">
        <w:rPr>
          <w:sz w:val="24"/>
          <w:szCs w:val="24"/>
        </w:rPr>
        <w:t xml:space="preserve">stores </w:t>
      </w:r>
      <w:r w:rsidR="36997432" w:rsidRPr="00F23EC5">
        <w:rPr>
          <w:sz w:val="24"/>
          <w:szCs w:val="24"/>
        </w:rPr>
        <w:t xml:space="preserve">operational </w:t>
      </w:r>
      <w:r w:rsidR="43E63FC3" w:rsidRPr="00F23EC5">
        <w:rPr>
          <w:sz w:val="24"/>
          <w:szCs w:val="24"/>
        </w:rPr>
        <w:t>D</w:t>
      </w:r>
      <w:r w:rsidR="779194BC" w:rsidRPr="00F23EC5">
        <w:rPr>
          <w:sz w:val="24"/>
          <w:szCs w:val="24"/>
        </w:rPr>
        <w:t xml:space="preserve">ata, </w:t>
      </w:r>
      <w:r w:rsidR="36997432" w:rsidRPr="00F23EC5">
        <w:rPr>
          <w:sz w:val="24"/>
          <w:szCs w:val="24"/>
        </w:rPr>
        <w:t>d</w:t>
      </w:r>
      <w:r w:rsidR="372E8794" w:rsidRPr="00F23EC5">
        <w:rPr>
          <w:sz w:val="24"/>
          <w:szCs w:val="24"/>
        </w:rPr>
        <w:t xml:space="preserve">ecision support </w:t>
      </w:r>
      <w:r w:rsidR="43E63FC3" w:rsidRPr="00F23EC5">
        <w:rPr>
          <w:sz w:val="24"/>
          <w:szCs w:val="24"/>
        </w:rPr>
        <w:t>D</w:t>
      </w:r>
      <w:r w:rsidR="372E8794" w:rsidRPr="00F23EC5">
        <w:rPr>
          <w:sz w:val="24"/>
          <w:szCs w:val="24"/>
        </w:rPr>
        <w:t>ata</w:t>
      </w:r>
      <w:r w:rsidR="00383261" w:rsidRPr="00F23EC5">
        <w:rPr>
          <w:sz w:val="24"/>
          <w:szCs w:val="24"/>
        </w:rPr>
        <w:t>,</w:t>
      </w:r>
      <w:r w:rsidR="372E8794" w:rsidRPr="00F23EC5">
        <w:rPr>
          <w:sz w:val="24"/>
          <w:szCs w:val="24"/>
        </w:rPr>
        <w:t xml:space="preserve"> and any needed external </w:t>
      </w:r>
      <w:r w:rsidR="43E63FC3" w:rsidRPr="00F23EC5">
        <w:rPr>
          <w:sz w:val="24"/>
          <w:szCs w:val="24"/>
        </w:rPr>
        <w:t>D</w:t>
      </w:r>
      <w:r w:rsidR="372E8794" w:rsidRPr="00F23EC5">
        <w:rPr>
          <w:sz w:val="24"/>
          <w:szCs w:val="24"/>
        </w:rPr>
        <w:t xml:space="preserve">ata </w:t>
      </w:r>
      <w:r w:rsidR="1133AAE8" w:rsidRPr="00F23EC5">
        <w:rPr>
          <w:sz w:val="24"/>
          <w:szCs w:val="24"/>
        </w:rPr>
        <w:t xml:space="preserve">to </w:t>
      </w:r>
      <w:r w:rsidR="25AD481B" w:rsidRPr="00F23EC5">
        <w:rPr>
          <w:sz w:val="24"/>
          <w:szCs w:val="24"/>
        </w:rPr>
        <w:t>facilitate</w:t>
      </w:r>
      <w:r w:rsidR="1133AAE8" w:rsidRPr="00F23EC5">
        <w:rPr>
          <w:sz w:val="24"/>
          <w:szCs w:val="24"/>
        </w:rPr>
        <w:t xml:space="preserve"> </w:t>
      </w:r>
      <w:r w:rsidR="0FED330C" w:rsidRPr="00F23EC5">
        <w:rPr>
          <w:sz w:val="24"/>
          <w:szCs w:val="24"/>
        </w:rPr>
        <w:t>consistent and reconciled business intelligence</w:t>
      </w:r>
    </w:p>
    <w:p w14:paraId="1B9F4AE9" w14:textId="0C6D0F56" w:rsidR="00820949" w:rsidRPr="00F23EC5" w:rsidRDefault="1071AA10" w:rsidP="00D36623">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Pr</w:t>
      </w:r>
      <w:r w:rsidR="00820949" w:rsidRPr="00F23EC5">
        <w:rPr>
          <w:rFonts w:cstheme="minorHAnsi"/>
          <w:sz w:val="24"/>
          <w:szCs w:val="24"/>
        </w:rPr>
        <w:t xml:space="preserve">ovide a versatile </w:t>
      </w:r>
      <w:r w:rsidR="00E15CF3" w:rsidRPr="00F23EC5">
        <w:rPr>
          <w:rFonts w:cstheme="minorHAnsi"/>
          <w:sz w:val="24"/>
          <w:szCs w:val="24"/>
        </w:rPr>
        <w:t xml:space="preserve">User </w:t>
      </w:r>
      <w:r w:rsidR="00820949" w:rsidRPr="00F23EC5">
        <w:rPr>
          <w:rFonts w:cstheme="minorHAnsi"/>
          <w:sz w:val="24"/>
          <w:szCs w:val="24"/>
        </w:rPr>
        <w:t xml:space="preserve">interface that adapts easily to </w:t>
      </w:r>
      <w:r w:rsidR="00E15CF3" w:rsidRPr="00F23EC5">
        <w:rPr>
          <w:rFonts w:cstheme="minorHAnsi"/>
          <w:sz w:val="24"/>
          <w:szCs w:val="24"/>
        </w:rPr>
        <w:t xml:space="preserve">Customer </w:t>
      </w:r>
      <w:r w:rsidR="00820949" w:rsidRPr="00F23EC5">
        <w:rPr>
          <w:rFonts w:cstheme="minorHAnsi"/>
          <w:sz w:val="24"/>
          <w:szCs w:val="24"/>
        </w:rPr>
        <w:t>communication methods and multiple integrated environments</w:t>
      </w:r>
    </w:p>
    <w:p w14:paraId="0CEC7248" w14:textId="37A4FB6B" w:rsidR="00820949" w:rsidRPr="00F23EC5" w:rsidRDefault="00820949" w:rsidP="00D36623">
      <w:pPr>
        <w:pStyle w:val="ListParagraph"/>
        <w:widowControl/>
        <w:numPr>
          <w:ilvl w:val="1"/>
          <w:numId w:val="1"/>
        </w:numPr>
        <w:spacing w:after="60" w:line="276" w:lineRule="auto"/>
        <w:ind w:left="1260" w:hanging="340"/>
        <w:rPr>
          <w:rFonts w:cstheme="minorHAnsi"/>
          <w:sz w:val="24"/>
          <w:szCs w:val="24"/>
        </w:rPr>
      </w:pPr>
      <w:r w:rsidRPr="00F23EC5">
        <w:rPr>
          <w:rFonts w:cstheme="minorHAnsi"/>
          <w:sz w:val="24"/>
          <w:szCs w:val="24"/>
        </w:rPr>
        <w:t>Establish interfaces to other vendors, partners, and software</w:t>
      </w:r>
    </w:p>
    <w:p w14:paraId="737F11D4" w14:textId="77777777" w:rsidR="00E15CF3" w:rsidRPr="00F23EC5" w:rsidRDefault="00E15CF3" w:rsidP="00032C5E">
      <w:pPr>
        <w:widowControl/>
        <w:spacing w:line="276" w:lineRule="auto"/>
        <w:ind w:left="920"/>
        <w:rPr>
          <w:rFonts w:cstheme="minorHAnsi"/>
          <w:sz w:val="24"/>
          <w:szCs w:val="24"/>
        </w:rPr>
      </w:pPr>
    </w:p>
    <w:p w14:paraId="3FDA2BBB" w14:textId="73BC237D" w:rsidR="008B64DF" w:rsidRPr="00F23EC5" w:rsidRDefault="008B64DF" w:rsidP="00064563">
      <w:pPr>
        <w:pStyle w:val="SubHeading11"/>
        <w:spacing w:line="276" w:lineRule="auto"/>
        <w:rPr>
          <w:rFonts w:asciiTheme="minorHAnsi" w:eastAsia="Arial Narrow" w:hAnsiTheme="minorHAnsi" w:cstheme="minorHAnsi"/>
          <w:szCs w:val="24"/>
        </w:rPr>
      </w:pPr>
      <w:bookmarkStart w:id="34" w:name="_Toc518549443"/>
      <w:bookmarkStart w:id="35" w:name="_Toc518550712"/>
      <w:bookmarkStart w:id="36" w:name="_Toc794675"/>
      <w:r w:rsidRPr="00F23EC5">
        <w:rPr>
          <w:rFonts w:asciiTheme="minorHAnsi" w:eastAsia="Arial Narrow" w:hAnsiTheme="minorHAnsi" w:cstheme="minorHAnsi"/>
          <w:szCs w:val="24"/>
        </w:rPr>
        <w:t>Questions Being Explored</w:t>
      </w:r>
      <w:bookmarkEnd w:id="34"/>
      <w:bookmarkEnd w:id="35"/>
      <w:bookmarkEnd w:id="36"/>
      <w:r w:rsidRPr="00F23EC5">
        <w:rPr>
          <w:rFonts w:asciiTheme="minorHAnsi" w:eastAsia="Arial Narrow" w:hAnsiTheme="minorHAnsi" w:cstheme="minorHAnsi"/>
          <w:szCs w:val="24"/>
        </w:rPr>
        <w:t xml:space="preserve"> </w:t>
      </w:r>
      <w:r w:rsidR="00EB02D3" w:rsidRPr="00F23EC5">
        <w:rPr>
          <w:rFonts w:asciiTheme="minorHAnsi" w:eastAsia="Arial Narrow" w:hAnsiTheme="minorHAnsi" w:cstheme="minorHAnsi"/>
          <w:szCs w:val="24"/>
        </w:rPr>
        <w:t>and Facts Being Sought</w:t>
      </w:r>
    </w:p>
    <w:p w14:paraId="2FCC6DFD" w14:textId="62B4CB5E" w:rsidR="008B64DF" w:rsidRPr="00F23EC5" w:rsidRDefault="00510B3D" w:rsidP="00064563">
      <w:pPr>
        <w:pStyle w:val="BodyText"/>
        <w:spacing w:before="0" w:after="120"/>
        <w:ind w:left="0"/>
        <w:rPr>
          <w:rFonts w:asciiTheme="minorHAnsi" w:hAnsiTheme="minorHAnsi" w:cstheme="minorHAnsi"/>
          <w:sz w:val="24"/>
          <w:szCs w:val="24"/>
        </w:rPr>
      </w:pPr>
      <w:r w:rsidRPr="00F23EC5">
        <w:rPr>
          <w:rFonts w:asciiTheme="minorHAnsi" w:hAnsiTheme="minorHAnsi" w:cstheme="minorHAnsi"/>
          <w:sz w:val="24"/>
          <w:szCs w:val="24"/>
        </w:rPr>
        <w:t>Respondents</w:t>
      </w:r>
      <w:r w:rsidR="008B64DF" w:rsidRPr="00F23EC5">
        <w:rPr>
          <w:rFonts w:asciiTheme="minorHAnsi" w:hAnsiTheme="minorHAnsi" w:cstheme="minorHAnsi"/>
          <w:sz w:val="24"/>
          <w:szCs w:val="24"/>
        </w:rPr>
        <w:t xml:space="preserve"> are not to respond directly to these questions. </w:t>
      </w:r>
      <w:r w:rsidR="00C91215" w:rsidRPr="00F23EC5">
        <w:rPr>
          <w:rFonts w:asciiTheme="minorHAnsi" w:hAnsiTheme="minorHAnsi" w:cstheme="minorHAnsi"/>
          <w:sz w:val="24"/>
          <w:szCs w:val="24"/>
        </w:rPr>
        <w:t>FHKC</w:t>
      </w:r>
      <w:r w:rsidR="008B64DF" w:rsidRPr="00F23EC5">
        <w:rPr>
          <w:rFonts w:asciiTheme="minorHAnsi" w:hAnsiTheme="minorHAnsi" w:cstheme="minorHAnsi"/>
          <w:sz w:val="24"/>
          <w:szCs w:val="24"/>
        </w:rPr>
        <w:t xml:space="preserve"> will use the</w:t>
      </w:r>
      <w:r w:rsidR="00216F6F" w:rsidRPr="00F23EC5">
        <w:rPr>
          <w:rFonts w:asciiTheme="minorHAnsi" w:hAnsiTheme="minorHAnsi" w:cstheme="minorHAnsi"/>
          <w:sz w:val="24"/>
          <w:szCs w:val="24"/>
        </w:rPr>
        <w:t xml:space="preserve"> </w:t>
      </w:r>
      <w:r w:rsidR="008B64DF" w:rsidRPr="00F23EC5">
        <w:rPr>
          <w:rFonts w:asciiTheme="minorHAnsi" w:hAnsiTheme="minorHAnsi" w:cstheme="minorHAnsi"/>
          <w:sz w:val="24"/>
          <w:szCs w:val="24"/>
        </w:rPr>
        <w:t>information obtained throughout this ITN process to assist it in developing opinions and</w:t>
      </w:r>
      <w:r w:rsidR="00216F6F" w:rsidRPr="00F23EC5">
        <w:rPr>
          <w:rFonts w:asciiTheme="minorHAnsi" w:hAnsiTheme="minorHAnsi" w:cstheme="minorHAnsi"/>
          <w:sz w:val="24"/>
          <w:szCs w:val="24"/>
        </w:rPr>
        <w:t xml:space="preserve"> </w:t>
      </w:r>
      <w:r w:rsidR="008B64DF" w:rsidRPr="00F23EC5">
        <w:rPr>
          <w:rFonts w:asciiTheme="minorHAnsi" w:hAnsiTheme="minorHAnsi" w:cstheme="minorHAnsi"/>
          <w:sz w:val="24"/>
          <w:szCs w:val="24"/>
        </w:rPr>
        <w:t xml:space="preserve">positions </w:t>
      </w:r>
      <w:r w:rsidR="00216F6F" w:rsidRPr="00F23EC5">
        <w:rPr>
          <w:rFonts w:asciiTheme="minorHAnsi" w:hAnsiTheme="minorHAnsi" w:cstheme="minorHAnsi"/>
          <w:sz w:val="24"/>
          <w:szCs w:val="24"/>
        </w:rPr>
        <w:t>r</w:t>
      </w:r>
      <w:r w:rsidR="008B64DF" w:rsidRPr="00F23EC5">
        <w:rPr>
          <w:rFonts w:asciiTheme="minorHAnsi" w:hAnsiTheme="minorHAnsi" w:cstheme="minorHAnsi"/>
          <w:sz w:val="24"/>
          <w:szCs w:val="24"/>
        </w:rPr>
        <w:t>egarding the following questions:</w:t>
      </w:r>
    </w:p>
    <w:p w14:paraId="50A46092" w14:textId="3D30279F" w:rsidR="008B64DF" w:rsidRPr="00F23EC5" w:rsidRDefault="008B64DF" w:rsidP="00D36623">
      <w:pPr>
        <w:widowControl/>
        <w:numPr>
          <w:ilvl w:val="0"/>
          <w:numId w:val="19"/>
        </w:numPr>
        <w:spacing w:after="60" w:line="276" w:lineRule="auto"/>
        <w:ind w:left="720"/>
        <w:rPr>
          <w:rFonts w:cstheme="minorHAnsi"/>
          <w:sz w:val="24"/>
          <w:szCs w:val="24"/>
        </w:rPr>
      </w:pPr>
      <w:r w:rsidRPr="00F23EC5">
        <w:rPr>
          <w:rFonts w:cstheme="minorHAnsi"/>
          <w:sz w:val="24"/>
          <w:szCs w:val="24"/>
        </w:rPr>
        <w:t xml:space="preserve">How can </w:t>
      </w:r>
      <w:r w:rsidR="004C4D2A" w:rsidRPr="00F23EC5">
        <w:rPr>
          <w:rFonts w:cstheme="minorHAnsi"/>
          <w:sz w:val="24"/>
          <w:szCs w:val="24"/>
        </w:rPr>
        <w:t>FHKC</w:t>
      </w:r>
      <w:r w:rsidRPr="00F23EC5">
        <w:rPr>
          <w:rFonts w:cstheme="minorHAnsi"/>
          <w:sz w:val="24"/>
          <w:szCs w:val="24"/>
        </w:rPr>
        <w:t xml:space="preserve"> most efficiently </w:t>
      </w:r>
      <w:r w:rsidR="000B75DA" w:rsidRPr="00F23EC5">
        <w:rPr>
          <w:rFonts w:cstheme="minorHAnsi"/>
          <w:sz w:val="24"/>
          <w:szCs w:val="24"/>
        </w:rPr>
        <w:t>support the eligibility</w:t>
      </w:r>
      <w:r w:rsidR="007C58D9" w:rsidRPr="00F23EC5">
        <w:rPr>
          <w:rFonts w:cstheme="minorHAnsi"/>
          <w:sz w:val="24"/>
          <w:szCs w:val="24"/>
        </w:rPr>
        <w:t>,</w:t>
      </w:r>
      <w:r w:rsidR="000B75DA" w:rsidRPr="00F23EC5">
        <w:rPr>
          <w:rFonts w:cstheme="minorHAnsi"/>
          <w:sz w:val="24"/>
          <w:szCs w:val="24"/>
        </w:rPr>
        <w:t xml:space="preserve"> enrollment</w:t>
      </w:r>
      <w:r w:rsidR="007C58D9" w:rsidRPr="00F23EC5">
        <w:rPr>
          <w:rFonts w:cstheme="minorHAnsi"/>
          <w:sz w:val="24"/>
          <w:szCs w:val="24"/>
        </w:rPr>
        <w:t>, premium payment processing</w:t>
      </w:r>
      <w:r w:rsidR="005E18CE" w:rsidRPr="00F23EC5">
        <w:rPr>
          <w:rFonts w:cstheme="minorHAnsi"/>
          <w:sz w:val="24"/>
          <w:szCs w:val="24"/>
        </w:rPr>
        <w:t>, and website</w:t>
      </w:r>
      <w:r w:rsidR="00230C18" w:rsidRPr="00F23EC5">
        <w:rPr>
          <w:rFonts w:cstheme="minorHAnsi"/>
          <w:sz w:val="24"/>
          <w:szCs w:val="24"/>
        </w:rPr>
        <w:t xml:space="preserve"> </w:t>
      </w:r>
      <w:r w:rsidR="000B75DA" w:rsidRPr="00F23EC5">
        <w:rPr>
          <w:rFonts w:cstheme="minorHAnsi"/>
          <w:sz w:val="24"/>
          <w:szCs w:val="24"/>
        </w:rPr>
        <w:t>administration services for the Program?</w:t>
      </w:r>
    </w:p>
    <w:p w14:paraId="4D199CD3" w14:textId="635D4CE1" w:rsidR="00355116" w:rsidRPr="00F23EC5" w:rsidRDefault="00355116" w:rsidP="00D36623">
      <w:pPr>
        <w:widowControl/>
        <w:numPr>
          <w:ilvl w:val="0"/>
          <w:numId w:val="19"/>
        </w:numPr>
        <w:spacing w:after="60" w:line="276" w:lineRule="auto"/>
        <w:ind w:left="720"/>
        <w:rPr>
          <w:rFonts w:cstheme="minorHAnsi"/>
          <w:sz w:val="24"/>
          <w:szCs w:val="24"/>
        </w:rPr>
      </w:pPr>
      <w:r w:rsidRPr="00F23EC5">
        <w:rPr>
          <w:rFonts w:cstheme="minorHAnsi"/>
          <w:sz w:val="24"/>
          <w:szCs w:val="24"/>
        </w:rPr>
        <w:t xml:space="preserve">How can FHKC </w:t>
      </w:r>
      <w:r w:rsidR="00913C14" w:rsidRPr="00F23EC5">
        <w:rPr>
          <w:rFonts w:cstheme="minorHAnsi"/>
          <w:sz w:val="24"/>
          <w:szCs w:val="24"/>
        </w:rPr>
        <w:t xml:space="preserve">best leverage external vendors to support </w:t>
      </w:r>
      <w:r w:rsidR="002A3ACF" w:rsidRPr="00F23EC5">
        <w:rPr>
          <w:rFonts w:cstheme="minorHAnsi"/>
          <w:sz w:val="24"/>
          <w:szCs w:val="24"/>
        </w:rPr>
        <w:t>its</w:t>
      </w:r>
      <w:r w:rsidR="00913C14" w:rsidRPr="00F23EC5">
        <w:rPr>
          <w:rFonts w:cstheme="minorHAnsi"/>
          <w:sz w:val="24"/>
          <w:szCs w:val="24"/>
        </w:rPr>
        <w:t xml:space="preserve"> desired operating model</w:t>
      </w:r>
      <w:r w:rsidRPr="00F23EC5">
        <w:rPr>
          <w:rFonts w:cstheme="minorHAnsi"/>
          <w:sz w:val="24"/>
          <w:szCs w:val="24"/>
        </w:rPr>
        <w:t>?</w:t>
      </w:r>
    </w:p>
    <w:p w14:paraId="6AA2380C" w14:textId="63775781" w:rsidR="004C4D2A" w:rsidRPr="00F23EC5" w:rsidRDefault="008B64DF" w:rsidP="00D36623">
      <w:pPr>
        <w:widowControl/>
        <w:numPr>
          <w:ilvl w:val="0"/>
          <w:numId w:val="19"/>
        </w:numPr>
        <w:spacing w:after="60" w:line="276" w:lineRule="auto"/>
        <w:ind w:left="720"/>
        <w:rPr>
          <w:rFonts w:cstheme="minorHAnsi"/>
          <w:sz w:val="24"/>
          <w:szCs w:val="24"/>
        </w:rPr>
      </w:pPr>
      <w:r w:rsidRPr="00F23EC5">
        <w:rPr>
          <w:rFonts w:cstheme="minorHAnsi"/>
          <w:sz w:val="24"/>
          <w:szCs w:val="24"/>
        </w:rPr>
        <w:t xml:space="preserve">How can </w:t>
      </w:r>
      <w:r w:rsidR="004C4D2A" w:rsidRPr="00F23EC5">
        <w:rPr>
          <w:rFonts w:cstheme="minorHAnsi"/>
          <w:sz w:val="24"/>
          <w:szCs w:val="24"/>
        </w:rPr>
        <w:t>FHKC</w:t>
      </w:r>
      <w:r w:rsidRPr="00F23EC5">
        <w:rPr>
          <w:rFonts w:cstheme="minorHAnsi"/>
          <w:sz w:val="24"/>
          <w:szCs w:val="24"/>
        </w:rPr>
        <w:t xml:space="preserve"> best </w:t>
      </w:r>
      <w:r w:rsidR="00EF3523" w:rsidRPr="00F23EC5">
        <w:rPr>
          <w:rFonts w:cstheme="minorHAnsi"/>
          <w:sz w:val="24"/>
          <w:szCs w:val="24"/>
        </w:rPr>
        <w:t xml:space="preserve">serve </w:t>
      </w:r>
      <w:r w:rsidR="00AE45BD" w:rsidRPr="00F23EC5">
        <w:rPr>
          <w:rFonts w:cstheme="minorHAnsi"/>
          <w:sz w:val="24"/>
          <w:szCs w:val="24"/>
        </w:rPr>
        <w:t>Customers</w:t>
      </w:r>
      <w:r w:rsidR="00257ED2" w:rsidRPr="00F23EC5">
        <w:rPr>
          <w:rFonts w:cstheme="minorHAnsi"/>
          <w:sz w:val="24"/>
          <w:szCs w:val="24"/>
        </w:rPr>
        <w:t>, including</w:t>
      </w:r>
      <w:r w:rsidR="00537B46" w:rsidRPr="00F23EC5">
        <w:rPr>
          <w:rFonts w:cstheme="minorHAnsi"/>
          <w:sz w:val="24"/>
          <w:szCs w:val="24"/>
        </w:rPr>
        <w:t xml:space="preserve"> supporting</w:t>
      </w:r>
      <w:r w:rsidR="00257ED2" w:rsidRPr="00F23EC5">
        <w:rPr>
          <w:rFonts w:cstheme="minorHAnsi"/>
          <w:sz w:val="24"/>
          <w:szCs w:val="24"/>
        </w:rPr>
        <w:t xml:space="preserve"> </w:t>
      </w:r>
      <w:r w:rsidR="00542FEA" w:rsidRPr="00F23EC5">
        <w:rPr>
          <w:rFonts w:cstheme="minorHAnsi"/>
          <w:sz w:val="24"/>
          <w:szCs w:val="24"/>
        </w:rPr>
        <w:t>automated and ad-hoc Customer engagement across communication platforms</w:t>
      </w:r>
      <w:r w:rsidR="00D87F83" w:rsidRPr="00F23EC5">
        <w:rPr>
          <w:rFonts w:cstheme="minorHAnsi"/>
          <w:sz w:val="24"/>
          <w:szCs w:val="24"/>
        </w:rPr>
        <w:t xml:space="preserve"> and websites</w:t>
      </w:r>
      <w:r w:rsidR="00AB1173" w:rsidRPr="00F23EC5">
        <w:rPr>
          <w:rFonts w:cstheme="minorHAnsi"/>
          <w:sz w:val="24"/>
          <w:szCs w:val="24"/>
        </w:rPr>
        <w:t>?</w:t>
      </w:r>
    </w:p>
    <w:p w14:paraId="6C4D05B0" w14:textId="77777777" w:rsidR="00913C14" w:rsidRPr="00F23EC5" w:rsidRDefault="00913C14" w:rsidP="00D36623">
      <w:pPr>
        <w:widowControl/>
        <w:numPr>
          <w:ilvl w:val="0"/>
          <w:numId w:val="19"/>
        </w:numPr>
        <w:spacing w:after="60" w:line="276" w:lineRule="auto"/>
        <w:ind w:left="720"/>
        <w:rPr>
          <w:rFonts w:cstheme="minorHAnsi"/>
          <w:sz w:val="24"/>
          <w:szCs w:val="24"/>
        </w:rPr>
      </w:pPr>
      <w:r w:rsidRPr="00F23EC5">
        <w:rPr>
          <w:rFonts w:cstheme="minorHAnsi"/>
          <w:sz w:val="24"/>
          <w:szCs w:val="24"/>
        </w:rPr>
        <w:t>How can FHKC be assured that the new operating model can be successfully implemented by October 2021?</w:t>
      </w:r>
    </w:p>
    <w:p w14:paraId="61E02F44" w14:textId="235F3E0A" w:rsidR="00E71CD6" w:rsidRPr="00F23EC5" w:rsidRDefault="00E71CD6" w:rsidP="00D36623">
      <w:pPr>
        <w:widowControl/>
        <w:numPr>
          <w:ilvl w:val="0"/>
          <w:numId w:val="19"/>
        </w:numPr>
        <w:spacing w:after="60" w:line="276" w:lineRule="auto"/>
        <w:ind w:left="720"/>
        <w:rPr>
          <w:sz w:val="24"/>
          <w:szCs w:val="24"/>
        </w:rPr>
      </w:pPr>
      <w:r w:rsidRPr="00F23EC5">
        <w:rPr>
          <w:sz w:val="24"/>
          <w:szCs w:val="24"/>
        </w:rPr>
        <w:t xml:space="preserve">How can FHKC best position the Contract to provide flexibility for future </w:t>
      </w:r>
      <w:r w:rsidR="291F3F9E" w:rsidRPr="00F23EC5">
        <w:rPr>
          <w:sz w:val="24"/>
          <w:szCs w:val="24"/>
        </w:rPr>
        <w:t>S</w:t>
      </w:r>
      <w:r w:rsidRPr="00F23EC5">
        <w:rPr>
          <w:sz w:val="24"/>
          <w:szCs w:val="24"/>
        </w:rPr>
        <w:t xml:space="preserve">ystem changes (e.g., implementing new functionality, </w:t>
      </w:r>
      <w:r w:rsidR="6BA87D9D" w:rsidRPr="00F23EC5">
        <w:rPr>
          <w:sz w:val="24"/>
          <w:szCs w:val="24"/>
        </w:rPr>
        <w:t>S</w:t>
      </w:r>
      <w:r w:rsidRPr="00F23EC5">
        <w:rPr>
          <w:sz w:val="24"/>
          <w:szCs w:val="24"/>
        </w:rPr>
        <w:t xml:space="preserve">ystem enhancements, </w:t>
      </w:r>
      <w:r w:rsidR="005F413B" w:rsidRPr="00F23EC5">
        <w:rPr>
          <w:sz w:val="24"/>
          <w:szCs w:val="24"/>
        </w:rPr>
        <w:t>enrollment growth</w:t>
      </w:r>
      <w:r w:rsidRPr="00F23EC5">
        <w:rPr>
          <w:sz w:val="24"/>
          <w:szCs w:val="24"/>
        </w:rPr>
        <w:t>, legislative mandates)?</w:t>
      </w:r>
    </w:p>
    <w:p w14:paraId="70822721" w14:textId="0508EEA2" w:rsidR="008B64DF" w:rsidRPr="00F23EC5" w:rsidRDefault="008B64DF" w:rsidP="001F17EF">
      <w:pPr>
        <w:widowControl/>
        <w:numPr>
          <w:ilvl w:val="0"/>
          <w:numId w:val="19"/>
        </w:numPr>
        <w:spacing w:line="276" w:lineRule="auto"/>
        <w:ind w:left="720"/>
        <w:rPr>
          <w:rFonts w:cstheme="minorHAnsi"/>
          <w:sz w:val="24"/>
          <w:szCs w:val="24"/>
        </w:rPr>
      </w:pPr>
      <w:r w:rsidRPr="00F23EC5">
        <w:rPr>
          <w:rFonts w:cstheme="minorHAnsi"/>
          <w:sz w:val="24"/>
          <w:szCs w:val="24"/>
        </w:rPr>
        <w:t xml:space="preserve">What value propositions can </w:t>
      </w:r>
      <w:r w:rsidR="00355116" w:rsidRPr="00F23EC5">
        <w:rPr>
          <w:rFonts w:cstheme="minorHAnsi"/>
          <w:sz w:val="24"/>
          <w:szCs w:val="24"/>
        </w:rPr>
        <w:t xml:space="preserve">Respondents </w:t>
      </w:r>
      <w:r w:rsidRPr="00F23EC5">
        <w:rPr>
          <w:rFonts w:cstheme="minorHAnsi"/>
          <w:sz w:val="24"/>
          <w:szCs w:val="24"/>
        </w:rPr>
        <w:t xml:space="preserve">offer that are in the best interest of </w:t>
      </w:r>
      <w:r w:rsidR="00913C14" w:rsidRPr="00F23EC5">
        <w:rPr>
          <w:rFonts w:cstheme="minorHAnsi"/>
          <w:sz w:val="24"/>
          <w:szCs w:val="24"/>
        </w:rPr>
        <w:t>FHKC</w:t>
      </w:r>
      <w:r w:rsidRPr="00F23EC5">
        <w:rPr>
          <w:rFonts w:cstheme="minorHAnsi"/>
          <w:sz w:val="24"/>
          <w:szCs w:val="24"/>
        </w:rPr>
        <w:t>?</w:t>
      </w:r>
    </w:p>
    <w:p w14:paraId="42B777BF" w14:textId="77777777" w:rsidR="00030892" w:rsidRPr="00F23EC5" w:rsidRDefault="00030892" w:rsidP="00064563">
      <w:pPr>
        <w:widowControl/>
        <w:spacing w:line="276" w:lineRule="auto"/>
        <w:rPr>
          <w:rFonts w:cstheme="minorHAnsi"/>
          <w:sz w:val="24"/>
          <w:szCs w:val="24"/>
        </w:rPr>
      </w:pPr>
    </w:p>
    <w:p w14:paraId="4C241E9D" w14:textId="77777777" w:rsidR="00AD2A3B" w:rsidRPr="00F23EC5" w:rsidRDefault="00AD2A3B" w:rsidP="00064563">
      <w:pPr>
        <w:pStyle w:val="SubHeading11"/>
        <w:spacing w:line="276" w:lineRule="auto"/>
        <w:rPr>
          <w:rFonts w:asciiTheme="minorHAnsi" w:eastAsia="Arial Narrow" w:hAnsiTheme="minorHAnsi" w:cstheme="minorHAnsi"/>
          <w:szCs w:val="24"/>
        </w:rPr>
      </w:pPr>
      <w:bookmarkStart w:id="37" w:name="_Toc518549444"/>
      <w:bookmarkStart w:id="38" w:name="_Toc518550713"/>
      <w:bookmarkStart w:id="39" w:name="_Toc794676"/>
      <w:r w:rsidRPr="00F23EC5">
        <w:rPr>
          <w:rFonts w:asciiTheme="minorHAnsi" w:hAnsiTheme="minorHAnsi" w:cstheme="minorHAnsi"/>
          <w:szCs w:val="24"/>
        </w:rPr>
        <w:t>Goals</w:t>
      </w:r>
      <w:r w:rsidR="00BF2D73" w:rsidRPr="00F23EC5">
        <w:rPr>
          <w:rFonts w:asciiTheme="minorHAnsi" w:eastAsia="Arial Narrow" w:hAnsiTheme="minorHAnsi" w:cstheme="minorHAnsi"/>
          <w:szCs w:val="24"/>
        </w:rPr>
        <w:t xml:space="preserve"> of the ITN</w:t>
      </w:r>
      <w:bookmarkEnd w:id="37"/>
      <w:bookmarkEnd w:id="38"/>
      <w:bookmarkEnd w:id="39"/>
    </w:p>
    <w:p w14:paraId="20B7502B" w14:textId="21E10CBD" w:rsidR="00AD2A3B" w:rsidRPr="00F23EC5" w:rsidRDefault="005932FC" w:rsidP="00DE0D72">
      <w:pPr>
        <w:spacing w:after="120" w:line="276" w:lineRule="auto"/>
        <w:rPr>
          <w:rFonts w:cstheme="minorHAnsi"/>
          <w:sz w:val="24"/>
          <w:szCs w:val="24"/>
        </w:rPr>
      </w:pPr>
      <w:r w:rsidRPr="00F23EC5">
        <w:rPr>
          <w:rFonts w:cstheme="minorHAnsi"/>
          <w:sz w:val="24"/>
          <w:szCs w:val="24"/>
        </w:rPr>
        <w:t>To meet</w:t>
      </w:r>
      <w:r w:rsidR="007A0E8D" w:rsidRPr="00F23EC5">
        <w:rPr>
          <w:rFonts w:cstheme="minorHAnsi"/>
          <w:sz w:val="24"/>
          <w:szCs w:val="24"/>
        </w:rPr>
        <w:t xml:space="preserve"> its needs, </w:t>
      </w:r>
      <w:r w:rsidR="00AD2A3B" w:rsidRPr="00F23EC5">
        <w:rPr>
          <w:rFonts w:cstheme="minorHAnsi"/>
          <w:sz w:val="24"/>
          <w:szCs w:val="24"/>
        </w:rPr>
        <w:t xml:space="preserve">FHKC intends to </w:t>
      </w:r>
      <w:r w:rsidR="00DE1EDC" w:rsidRPr="00F23EC5">
        <w:rPr>
          <w:rFonts w:cstheme="minorHAnsi"/>
          <w:sz w:val="24"/>
          <w:szCs w:val="24"/>
        </w:rPr>
        <w:t xml:space="preserve">ensure </w:t>
      </w:r>
      <w:r w:rsidR="00905F91" w:rsidRPr="00F23EC5">
        <w:rPr>
          <w:rFonts w:cstheme="minorHAnsi"/>
          <w:sz w:val="24"/>
          <w:szCs w:val="24"/>
        </w:rPr>
        <w:t>Best Value</w:t>
      </w:r>
      <w:r w:rsidR="00DE1EDC" w:rsidRPr="00F23EC5">
        <w:rPr>
          <w:rFonts w:cstheme="minorHAnsi"/>
          <w:sz w:val="24"/>
          <w:szCs w:val="24"/>
        </w:rPr>
        <w:t xml:space="preserve"> </w:t>
      </w:r>
      <w:r w:rsidR="004B6491" w:rsidRPr="00F23EC5">
        <w:rPr>
          <w:rFonts w:cstheme="minorHAnsi"/>
          <w:sz w:val="24"/>
          <w:szCs w:val="24"/>
        </w:rPr>
        <w:t xml:space="preserve">to </w:t>
      </w:r>
      <w:r w:rsidR="00DE1EDC" w:rsidRPr="00F23EC5">
        <w:rPr>
          <w:rFonts w:cstheme="minorHAnsi"/>
          <w:sz w:val="24"/>
          <w:szCs w:val="24"/>
        </w:rPr>
        <w:t xml:space="preserve">FHKC by </w:t>
      </w:r>
      <w:r w:rsidR="00AD2A3B" w:rsidRPr="00F23EC5">
        <w:rPr>
          <w:rFonts w:cstheme="minorHAnsi"/>
          <w:sz w:val="24"/>
          <w:szCs w:val="24"/>
        </w:rPr>
        <w:t>achiev</w:t>
      </w:r>
      <w:r w:rsidR="00DE1EDC" w:rsidRPr="00F23EC5">
        <w:rPr>
          <w:rFonts w:cstheme="minorHAnsi"/>
          <w:sz w:val="24"/>
          <w:szCs w:val="24"/>
        </w:rPr>
        <w:t>ing</w:t>
      </w:r>
      <w:r w:rsidR="00AD2A3B" w:rsidRPr="00F23EC5">
        <w:rPr>
          <w:rFonts w:cstheme="minorHAnsi"/>
          <w:sz w:val="24"/>
          <w:szCs w:val="24"/>
        </w:rPr>
        <w:t xml:space="preserve"> the following goals</w:t>
      </w:r>
      <w:r w:rsidR="00A03303" w:rsidRPr="00F23EC5">
        <w:rPr>
          <w:rFonts w:cstheme="minorHAnsi"/>
          <w:sz w:val="24"/>
          <w:szCs w:val="24"/>
        </w:rPr>
        <w:t xml:space="preserve"> through </w:t>
      </w:r>
      <w:r w:rsidR="00AD2A3B" w:rsidRPr="00F23EC5">
        <w:rPr>
          <w:rFonts w:cstheme="minorHAnsi"/>
          <w:sz w:val="24"/>
          <w:szCs w:val="24"/>
        </w:rPr>
        <w:t>this competitive solicitation:</w:t>
      </w:r>
    </w:p>
    <w:p w14:paraId="338B4103" w14:textId="2B276917" w:rsidR="00913C14" w:rsidRPr="00F23EC5" w:rsidRDefault="00913C14" w:rsidP="00D36623">
      <w:pPr>
        <w:widowControl/>
        <w:numPr>
          <w:ilvl w:val="0"/>
          <w:numId w:val="26"/>
        </w:numPr>
        <w:spacing w:after="60" w:line="276" w:lineRule="auto"/>
        <w:rPr>
          <w:rFonts w:cstheme="minorHAnsi"/>
          <w:sz w:val="24"/>
          <w:szCs w:val="24"/>
        </w:rPr>
      </w:pPr>
      <w:r w:rsidRPr="00F23EC5">
        <w:rPr>
          <w:rFonts w:cstheme="minorHAnsi"/>
          <w:sz w:val="24"/>
          <w:szCs w:val="24"/>
        </w:rPr>
        <w:t>Promote the best possible service quality in the most cost-efficient manner;</w:t>
      </w:r>
    </w:p>
    <w:p w14:paraId="0049DD32" w14:textId="39ABA463" w:rsidR="00913C14" w:rsidRPr="00F23EC5" w:rsidRDefault="00913C14" w:rsidP="00D36623">
      <w:pPr>
        <w:widowControl/>
        <w:numPr>
          <w:ilvl w:val="0"/>
          <w:numId w:val="26"/>
        </w:numPr>
        <w:spacing w:after="60" w:line="276" w:lineRule="auto"/>
        <w:rPr>
          <w:rFonts w:cstheme="minorHAnsi"/>
          <w:sz w:val="24"/>
          <w:szCs w:val="24"/>
        </w:rPr>
      </w:pPr>
      <w:r w:rsidRPr="00F23EC5">
        <w:rPr>
          <w:rFonts w:cstheme="minorHAnsi"/>
          <w:sz w:val="24"/>
          <w:szCs w:val="24"/>
        </w:rPr>
        <w:t xml:space="preserve">Determine whether consolidating the operating model using a single service provider or </w:t>
      </w:r>
      <w:r w:rsidR="00BC41AB" w:rsidRPr="00F23EC5">
        <w:rPr>
          <w:rFonts w:cstheme="minorHAnsi"/>
          <w:sz w:val="24"/>
          <w:szCs w:val="24"/>
        </w:rPr>
        <w:t>multiple</w:t>
      </w:r>
      <w:r w:rsidRPr="00F23EC5">
        <w:rPr>
          <w:rFonts w:cstheme="minorHAnsi"/>
          <w:sz w:val="24"/>
          <w:szCs w:val="24"/>
        </w:rPr>
        <w:t xml:space="preserve"> service providers ensures </w:t>
      </w:r>
      <w:r w:rsidR="00905F91" w:rsidRPr="00F23EC5">
        <w:rPr>
          <w:rFonts w:cstheme="minorHAnsi"/>
          <w:sz w:val="24"/>
          <w:szCs w:val="24"/>
        </w:rPr>
        <w:t>Best Value</w:t>
      </w:r>
      <w:r w:rsidRPr="00F23EC5">
        <w:rPr>
          <w:rFonts w:cstheme="minorHAnsi"/>
          <w:sz w:val="24"/>
          <w:szCs w:val="24"/>
        </w:rPr>
        <w:t xml:space="preserve"> </w:t>
      </w:r>
      <w:r w:rsidR="004B6491" w:rsidRPr="00F23EC5">
        <w:rPr>
          <w:rFonts w:cstheme="minorHAnsi"/>
          <w:sz w:val="24"/>
          <w:szCs w:val="24"/>
        </w:rPr>
        <w:t xml:space="preserve">to </w:t>
      </w:r>
      <w:r w:rsidRPr="00F23EC5">
        <w:rPr>
          <w:rFonts w:cstheme="minorHAnsi"/>
          <w:sz w:val="24"/>
          <w:szCs w:val="24"/>
        </w:rPr>
        <w:t>FHKC;</w:t>
      </w:r>
    </w:p>
    <w:p w14:paraId="2CB7771F" w14:textId="61D0097D" w:rsidR="00913C14" w:rsidRPr="00F23EC5" w:rsidRDefault="00913C14" w:rsidP="00D36623">
      <w:pPr>
        <w:widowControl/>
        <w:numPr>
          <w:ilvl w:val="0"/>
          <w:numId w:val="26"/>
        </w:numPr>
        <w:spacing w:after="60" w:line="276" w:lineRule="auto"/>
        <w:rPr>
          <w:rFonts w:cstheme="minorHAnsi"/>
          <w:sz w:val="24"/>
          <w:szCs w:val="24"/>
        </w:rPr>
      </w:pPr>
      <w:r w:rsidRPr="00F23EC5">
        <w:rPr>
          <w:rFonts w:cstheme="minorHAnsi"/>
          <w:sz w:val="24"/>
          <w:szCs w:val="24"/>
        </w:rPr>
        <w:t xml:space="preserve">Establish a flexible contract and operating model that provide the ability to efficiently effectuate policy and </w:t>
      </w:r>
      <w:r w:rsidR="00030892" w:rsidRPr="00F23EC5">
        <w:rPr>
          <w:rFonts w:cstheme="minorHAnsi"/>
          <w:sz w:val="24"/>
          <w:szCs w:val="24"/>
        </w:rPr>
        <w:t>P</w:t>
      </w:r>
      <w:r w:rsidRPr="00F23EC5">
        <w:rPr>
          <w:rFonts w:cstheme="minorHAnsi"/>
          <w:sz w:val="24"/>
          <w:szCs w:val="24"/>
        </w:rPr>
        <w:t>rogram changes and facilitate implementation of technological advancements;</w:t>
      </w:r>
    </w:p>
    <w:p w14:paraId="15619D55" w14:textId="77777777" w:rsidR="00913C14" w:rsidRPr="00F23EC5" w:rsidRDefault="00913C14" w:rsidP="00D36623">
      <w:pPr>
        <w:widowControl/>
        <w:numPr>
          <w:ilvl w:val="0"/>
          <w:numId w:val="26"/>
        </w:numPr>
        <w:spacing w:after="60" w:line="276" w:lineRule="auto"/>
        <w:rPr>
          <w:rFonts w:cstheme="minorHAnsi"/>
          <w:sz w:val="24"/>
          <w:szCs w:val="24"/>
        </w:rPr>
      </w:pPr>
      <w:r w:rsidRPr="00F23EC5">
        <w:rPr>
          <w:rFonts w:cstheme="minorHAnsi"/>
          <w:sz w:val="24"/>
          <w:szCs w:val="24"/>
        </w:rPr>
        <w:t>Increase visibility around true operating model costs through service provider transparency; and</w:t>
      </w:r>
    </w:p>
    <w:p w14:paraId="45730DD8" w14:textId="6F7627C1" w:rsidR="00B256AD" w:rsidRPr="00D36623" w:rsidRDefault="00913C14" w:rsidP="00D36623">
      <w:pPr>
        <w:widowControl/>
        <w:numPr>
          <w:ilvl w:val="0"/>
          <w:numId w:val="26"/>
        </w:numPr>
        <w:spacing w:after="60" w:line="276" w:lineRule="auto"/>
        <w:rPr>
          <w:rFonts w:cstheme="minorHAnsi"/>
          <w:sz w:val="24"/>
          <w:szCs w:val="24"/>
        </w:rPr>
      </w:pPr>
      <w:r w:rsidRPr="00F23EC5">
        <w:rPr>
          <w:rFonts w:cstheme="minorHAnsi"/>
          <w:sz w:val="24"/>
          <w:szCs w:val="24"/>
        </w:rPr>
        <w:t>Increase service provider accountability where appropriate (i.e., contract provisions, performance standards, and performance guarantees).</w:t>
      </w:r>
    </w:p>
    <w:p w14:paraId="783F4B40" w14:textId="77777777" w:rsidR="00A405D4" w:rsidRPr="00F23EC5" w:rsidRDefault="00A405D4" w:rsidP="00064563">
      <w:pPr>
        <w:widowControl/>
        <w:spacing w:after="120" w:line="276" w:lineRule="auto"/>
        <w:rPr>
          <w:rFonts w:cstheme="minorHAnsi"/>
          <w:sz w:val="24"/>
          <w:szCs w:val="24"/>
        </w:rPr>
        <w:sectPr w:rsidR="00A405D4" w:rsidRPr="00F23EC5" w:rsidSect="00B92300">
          <w:headerReference w:type="default" r:id="rId26"/>
          <w:headerReference w:type="first" r:id="rId27"/>
          <w:pgSz w:w="12240" w:h="15840"/>
          <w:pgMar w:top="1440" w:right="1440" w:bottom="1440" w:left="1440" w:header="720" w:footer="432" w:gutter="0"/>
          <w:cols w:space="720"/>
          <w:docGrid w:linePitch="299"/>
        </w:sectPr>
      </w:pPr>
    </w:p>
    <w:p w14:paraId="2F36CD2A" w14:textId="77777777" w:rsidR="006B4ABB" w:rsidRPr="00F23EC5" w:rsidRDefault="006B4ABB" w:rsidP="001E5554">
      <w:pPr>
        <w:pStyle w:val="Heading5"/>
      </w:pPr>
      <w:bookmarkStart w:id="40" w:name="_Toc518549445"/>
      <w:bookmarkStart w:id="41" w:name="_Toc518550714"/>
      <w:bookmarkStart w:id="42" w:name="_Toc794677"/>
      <w:bookmarkStart w:id="43" w:name="_Toc19813710"/>
      <w:r w:rsidRPr="00F23EC5">
        <w:lastRenderedPageBreak/>
        <w:t>General Instructions</w:t>
      </w:r>
      <w:r w:rsidR="005F4679" w:rsidRPr="00F23EC5">
        <w:t xml:space="preserve"> to Respondents</w:t>
      </w:r>
      <w:bookmarkEnd w:id="40"/>
      <w:bookmarkEnd w:id="41"/>
      <w:bookmarkEnd w:id="42"/>
      <w:bookmarkEnd w:id="43"/>
    </w:p>
    <w:p w14:paraId="646981EC" w14:textId="77777777" w:rsidR="005A6B47" w:rsidRPr="00F23EC5" w:rsidRDefault="005A6B47" w:rsidP="001E5554">
      <w:pPr>
        <w:pStyle w:val="Heading5"/>
        <w:numPr>
          <w:ilvl w:val="0"/>
          <w:numId w:val="0"/>
        </w:numPr>
        <w:ind w:left="360"/>
      </w:pPr>
    </w:p>
    <w:p w14:paraId="3EAA2761" w14:textId="77777777" w:rsidR="005F4679" w:rsidRPr="00F23EC5" w:rsidRDefault="008F0A8C" w:rsidP="001F17EF">
      <w:pPr>
        <w:pStyle w:val="SubHeading11"/>
        <w:numPr>
          <w:ilvl w:val="0"/>
          <w:numId w:val="11"/>
        </w:numPr>
        <w:spacing w:line="276" w:lineRule="auto"/>
        <w:rPr>
          <w:rFonts w:asciiTheme="minorHAnsi" w:hAnsiTheme="minorHAnsi" w:cstheme="minorHAnsi"/>
          <w:szCs w:val="24"/>
        </w:rPr>
      </w:pPr>
      <w:bookmarkStart w:id="44" w:name="_Toc518549446"/>
      <w:bookmarkStart w:id="45" w:name="_Toc518550715"/>
      <w:bookmarkStart w:id="46" w:name="_Toc794678"/>
      <w:bookmarkStart w:id="47" w:name="_Toc482177382"/>
      <w:bookmarkStart w:id="48" w:name="_Toc482197180"/>
      <w:bookmarkStart w:id="49" w:name="_Toc482287181"/>
      <w:r w:rsidRPr="00F23EC5">
        <w:rPr>
          <w:rFonts w:asciiTheme="minorHAnsi" w:hAnsiTheme="minorHAnsi" w:cstheme="minorHAnsi"/>
          <w:szCs w:val="24"/>
        </w:rPr>
        <w:t>Process</w:t>
      </w:r>
      <w:r w:rsidR="005F4679" w:rsidRPr="00F23EC5">
        <w:rPr>
          <w:rFonts w:asciiTheme="minorHAnsi" w:hAnsiTheme="minorHAnsi" w:cstheme="minorHAnsi"/>
          <w:szCs w:val="24"/>
        </w:rPr>
        <w:t xml:space="preserve"> Overview</w:t>
      </w:r>
      <w:bookmarkEnd w:id="44"/>
      <w:bookmarkEnd w:id="45"/>
      <w:bookmarkEnd w:id="46"/>
    </w:p>
    <w:p w14:paraId="20B59C9E" w14:textId="3E4C4BE6" w:rsidR="00750361" w:rsidRPr="00F23EC5" w:rsidRDefault="00750361"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FHKC intends this</w:t>
      </w:r>
      <w:r w:rsidR="005F4679" w:rsidRPr="00F23EC5">
        <w:rPr>
          <w:rFonts w:asciiTheme="minorHAnsi" w:hAnsiTheme="minorHAnsi" w:cstheme="minorHAnsi"/>
          <w:sz w:val="24"/>
          <w:szCs w:val="24"/>
        </w:rPr>
        <w:t xml:space="preserve"> ITN process </w:t>
      </w:r>
      <w:r w:rsidRPr="00F23EC5">
        <w:rPr>
          <w:rFonts w:asciiTheme="minorHAnsi" w:hAnsiTheme="minorHAnsi" w:cstheme="minorHAnsi"/>
          <w:sz w:val="24"/>
          <w:szCs w:val="24"/>
        </w:rPr>
        <w:t xml:space="preserve">to be </w:t>
      </w:r>
      <w:r w:rsidR="005F4679" w:rsidRPr="00F23EC5">
        <w:rPr>
          <w:rFonts w:asciiTheme="minorHAnsi" w:hAnsiTheme="minorHAnsi" w:cstheme="minorHAnsi"/>
          <w:sz w:val="24"/>
          <w:szCs w:val="24"/>
        </w:rPr>
        <w:t>divided into two phases</w:t>
      </w:r>
      <w:r w:rsidRPr="00F23EC5">
        <w:rPr>
          <w:rFonts w:asciiTheme="minorHAnsi" w:hAnsiTheme="minorHAnsi" w:cstheme="minorHAnsi"/>
          <w:sz w:val="24"/>
          <w:szCs w:val="24"/>
        </w:rPr>
        <w:t>: the evaluation phase and the negotiation phase</w:t>
      </w:r>
      <w:r w:rsidR="005F4679" w:rsidRPr="00F23EC5">
        <w:rPr>
          <w:rFonts w:asciiTheme="minorHAnsi" w:hAnsiTheme="minorHAnsi" w:cstheme="minorHAnsi"/>
          <w:sz w:val="24"/>
          <w:szCs w:val="24"/>
        </w:rPr>
        <w:t>.</w:t>
      </w:r>
    </w:p>
    <w:p w14:paraId="72460DD8" w14:textId="77777777" w:rsidR="00750361" w:rsidRPr="00F23EC5" w:rsidRDefault="00750361" w:rsidP="00064563">
      <w:pPr>
        <w:pStyle w:val="BodyText"/>
        <w:spacing w:before="0"/>
        <w:ind w:left="0"/>
        <w:rPr>
          <w:rFonts w:asciiTheme="minorHAnsi" w:hAnsiTheme="minorHAnsi" w:cstheme="minorHAnsi"/>
          <w:sz w:val="24"/>
          <w:szCs w:val="24"/>
        </w:rPr>
      </w:pPr>
    </w:p>
    <w:p w14:paraId="048E1D5F" w14:textId="78203199" w:rsidR="005F4679" w:rsidRPr="00F23EC5" w:rsidRDefault="005F4679" w:rsidP="00DE0D72">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The evaluation phase involves FHKC’s initial evaluation of </w:t>
      </w:r>
      <w:r w:rsidR="00337EC6" w:rsidRPr="00F23EC5">
        <w:rPr>
          <w:rFonts w:asciiTheme="minorHAnsi" w:hAnsiTheme="minorHAnsi" w:cstheme="minorHAnsi"/>
          <w:sz w:val="24"/>
          <w:szCs w:val="24"/>
        </w:rPr>
        <w:t>proposals</w:t>
      </w:r>
      <w:r w:rsidRPr="00F23EC5">
        <w:rPr>
          <w:rFonts w:asciiTheme="minorHAnsi" w:hAnsiTheme="minorHAnsi" w:cstheme="minorHAnsi"/>
          <w:sz w:val="24"/>
          <w:szCs w:val="24"/>
        </w:rPr>
        <w:t xml:space="preserve">. </w:t>
      </w:r>
      <w:r w:rsidR="009B36EB" w:rsidRPr="00F23EC5">
        <w:rPr>
          <w:rFonts w:asciiTheme="minorHAnsi" w:hAnsiTheme="minorHAnsi" w:cstheme="minorHAnsi"/>
          <w:sz w:val="24"/>
          <w:szCs w:val="24"/>
        </w:rPr>
        <w:t>Respondent will submit one proposal</w:t>
      </w:r>
      <w:r w:rsidR="4F2BADAA" w:rsidRPr="00F23EC5">
        <w:rPr>
          <w:rFonts w:asciiTheme="minorHAnsi" w:hAnsiTheme="minorHAnsi" w:cstheme="minorHAnsi"/>
          <w:sz w:val="24"/>
          <w:szCs w:val="24"/>
        </w:rPr>
        <w:t xml:space="preserve"> per category</w:t>
      </w:r>
      <w:r w:rsidR="008D3762" w:rsidRPr="00F23EC5">
        <w:rPr>
          <w:rFonts w:asciiTheme="minorHAnsi" w:hAnsiTheme="minorHAnsi" w:cstheme="minorHAnsi"/>
          <w:sz w:val="24"/>
          <w:szCs w:val="24"/>
        </w:rPr>
        <w:t xml:space="preserve"> </w:t>
      </w:r>
      <w:r w:rsidR="00442F32" w:rsidRPr="00F23EC5">
        <w:rPr>
          <w:rFonts w:asciiTheme="minorHAnsi" w:hAnsiTheme="minorHAnsi" w:cstheme="minorHAnsi"/>
          <w:sz w:val="24"/>
          <w:szCs w:val="24"/>
        </w:rPr>
        <w:t xml:space="preserve">(i.e., CEC Services or CRM System Services) </w:t>
      </w:r>
      <w:r w:rsidR="00C243B2" w:rsidRPr="00F23EC5">
        <w:rPr>
          <w:rFonts w:asciiTheme="minorHAnsi" w:hAnsiTheme="minorHAnsi" w:cstheme="minorHAnsi"/>
          <w:sz w:val="24"/>
          <w:szCs w:val="24"/>
        </w:rPr>
        <w:t>for</w:t>
      </w:r>
      <w:r w:rsidR="009B36EB" w:rsidRPr="00F23EC5">
        <w:rPr>
          <w:rFonts w:asciiTheme="minorHAnsi" w:hAnsiTheme="minorHAnsi" w:cstheme="minorHAnsi"/>
          <w:sz w:val="24"/>
          <w:szCs w:val="24"/>
        </w:rPr>
        <w:t xml:space="preserve"> which </w:t>
      </w:r>
      <w:r w:rsidR="00251769" w:rsidRPr="00F23EC5">
        <w:rPr>
          <w:rFonts w:asciiTheme="minorHAnsi" w:hAnsiTheme="minorHAnsi" w:cstheme="minorHAnsi"/>
          <w:sz w:val="24"/>
          <w:szCs w:val="24"/>
        </w:rPr>
        <w:t xml:space="preserve">the Respondent </w:t>
      </w:r>
      <w:r w:rsidR="00C243B2" w:rsidRPr="00F23EC5">
        <w:rPr>
          <w:rFonts w:asciiTheme="minorHAnsi" w:hAnsiTheme="minorHAnsi" w:cstheme="minorHAnsi"/>
          <w:sz w:val="24"/>
          <w:szCs w:val="24"/>
        </w:rPr>
        <w:t xml:space="preserve">seeks </w:t>
      </w:r>
      <w:r w:rsidR="00882BAE" w:rsidRPr="00F23EC5">
        <w:rPr>
          <w:rFonts w:asciiTheme="minorHAnsi" w:hAnsiTheme="minorHAnsi" w:cstheme="minorHAnsi"/>
          <w:sz w:val="24"/>
          <w:szCs w:val="24"/>
        </w:rPr>
        <w:t xml:space="preserve">a </w:t>
      </w:r>
      <w:r w:rsidR="00C243B2" w:rsidRPr="00F23EC5">
        <w:rPr>
          <w:rFonts w:asciiTheme="minorHAnsi" w:hAnsiTheme="minorHAnsi" w:cstheme="minorHAnsi"/>
          <w:sz w:val="24"/>
          <w:szCs w:val="24"/>
        </w:rPr>
        <w:t>contract</w:t>
      </w:r>
      <w:r w:rsidR="00251769" w:rsidRPr="00F23EC5">
        <w:rPr>
          <w:rFonts w:asciiTheme="minorHAnsi" w:hAnsiTheme="minorHAnsi" w:cstheme="minorHAnsi"/>
          <w:sz w:val="24"/>
          <w:szCs w:val="24"/>
        </w:rPr>
        <w:t xml:space="preserve">. </w:t>
      </w:r>
      <w:r w:rsidRPr="00F23EC5">
        <w:rPr>
          <w:rFonts w:asciiTheme="minorHAnsi" w:hAnsiTheme="minorHAnsi" w:cstheme="minorHAnsi"/>
          <w:sz w:val="24"/>
          <w:szCs w:val="24"/>
        </w:rPr>
        <w:t xml:space="preserve">During the evaluation phase, </w:t>
      </w:r>
      <w:r w:rsidR="00494F52" w:rsidRPr="00F23EC5">
        <w:rPr>
          <w:rFonts w:asciiTheme="minorHAnsi" w:hAnsiTheme="minorHAnsi" w:cstheme="minorHAnsi"/>
          <w:sz w:val="24"/>
          <w:szCs w:val="24"/>
        </w:rPr>
        <w:t xml:space="preserve">the </w:t>
      </w:r>
      <w:r w:rsidR="00A370E8" w:rsidRPr="00F23EC5">
        <w:rPr>
          <w:rFonts w:asciiTheme="minorHAnsi" w:hAnsiTheme="minorHAnsi" w:cstheme="minorHAnsi"/>
          <w:sz w:val="24"/>
          <w:szCs w:val="24"/>
        </w:rPr>
        <w:t>R</w:t>
      </w:r>
      <w:r w:rsidRPr="00F23EC5">
        <w:rPr>
          <w:rFonts w:asciiTheme="minorHAnsi" w:hAnsiTheme="minorHAnsi" w:cstheme="minorHAnsi"/>
          <w:sz w:val="24"/>
          <w:szCs w:val="24"/>
        </w:rPr>
        <w:t xml:space="preserve">esponsive </w:t>
      </w:r>
      <w:r w:rsidR="001F35AB" w:rsidRPr="00F23EC5">
        <w:rPr>
          <w:rFonts w:asciiTheme="minorHAnsi" w:hAnsiTheme="minorHAnsi" w:cstheme="minorHAnsi"/>
          <w:sz w:val="24"/>
          <w:szCs w:val="24"/>
        </w:rPr>
        <w:t>proposals</w:t>
      </w:r>
      <w:r w:rsidRPr="00F23EC5">
        <w:rPr>
          <w:rFonts w:asciiTheme="minorHAnsi" w:hAnsiTheme="minorHAnsi" w:cstheme="minorHAnsi"/>
          <w:sz w:val="24"/>
          <w:szCs w:val="24"/>
        </w:rPr>
        <w:t xml:space="preserve"> </w:t>
      </w:r>
      <w:r w:rsidR="00C243B2" w:rsidRPr="00F23EC5">
        <w:rPr>
          <w:rFonts w:asciiTheme="minorHAnsi" w:hAnsiTheme="minorHAnsi" w:cstheme="minorHAnsi"/>
          <w:sz w:val="24"/>
          <w:szCs w:val="24"/>
        </w:rPr>
        <w:t>pertaining to</w:t>
      </w:r>
      <w:r w:rsidR="00422E34" w:rsidRPr="00F23EC5">
        <w:rPr>
          <w:rFonts w:asciiTheme="minorHAnsi" w:hAnsiTheme="minorHAnsi" w:cstheme="minorHAnsi"/>
          <w:sz w:val="24"/>
          <w:szCs w:val="24"/>
        </w:rPr>
        <w:t xml:space="preserve"> a</w:t>
      </w:r>
      <w:r w:rsidR="005C46E3" w:rsidRPr="00F23EC5">
        <w:rPr>
          <w:rFonts w:asciiTheme="minorHAnsi" w:hAnsiTheme="minorHAnsi" w:cstheme="minorHAnsi"/>
          <w:sz w:val="24"/>
          <w:szCs w:val="24"/>
        </w:rPr>
        <w:t xml:space="preserve"> category </w:t>
      </w:r>
      <w:r w:rsidRPr="00F23EC5">
        <w:rPr>
          <w:rFonts w:asciiTheme="minorHAnsi" w:hAnsiTheme="minorHAnsi" w:cstheme="minorHAnsi"/>
          <w:sz w:val="24"/>
          <w:szCs w:val="24"/>
        </w:rPr>
        <w:t xml:space="preserve">will be evaluated to determine </w:t>
      </w:r>
      <w:r w:rsidR="00B75C3D" w:rsidRPr="00F23EC5">
        <w:rPr>
          <w:rFonts w:asciiTheme="minorHAnsi" w:hAnsiTheme="minorHAnsi" w:cstheme="minorHAnsi"/>
          <w:sz w:val="24"/>
          <w:szCs w:val="24"/>
        </w:rPr>
        <w:t xml:space="preserve">those that fall within the competitive range of </w:t>
      </w:r>
      <w:r w:rsidR="00836B62" w:rsidRPr="00F23EC5">
        <w:rPr>
          <w:rFonts w:asciiTheme="minorHAnsi" w:hAnsiTheme="minorHAnsi" w:cstheme="minorHAnsi"/>
          <w:sz w:val="24"/>
          <w:szCs w:val="24"/>
        </w:rPr>
        <w:t xml:space="preserve">Respondents </w:t>
      </w:r>
      <w:r w:rsidR="00B75C3D" w:rsidRPr="00F23EC5">
        <w:rPr>
          <w:rFonts w:asciiTheme="minorHAnsi" w:hAnsiTheme="minorHAnsi" w:cstheme="minorHAnsi"/>
          <w:sz w:val="24"/>
          <w:szCs w:val="24"/>
        </w:rPr>
        <w:t>reasonably susceptible of award</w:t>
      </w:r>
      <w:r w:rsidR="00325279" w:rsidRPr="00F23EC5">
        <w:rPr>
          <w:rFonts w:asciiTheme="minorHAnsi" w:hAnsiTheme="minorHAnsi" w:cstheme="minorHAnsi"/>
          <w:sz w:val="24"/>
          <w:szCs w:val="24"/>
        </w:rPr>
        <w:t>.</w:t>
      </w:r>
      <w:r w:rsidR="008303B6" w:rsidRPr="00F23EC5">
        <w:rPr>
          <w:rFonts w:asciiTheme="minorHAnsi" w:hAnsiTheme="minorHAnsi" w:cstheme="minorHAnsi"/>
          <w:sz w:val="24"/>
          <w:szCs w:val="24"/>
        </w:rPr>
        <w:t xml:space="preserve"> </w:t>
      </w:r>
      <w:r w:rsidR="00A67311" w:rsidRPr="00F23EC5">
        <w:rPr>
          <w:rFonts w:asciiTheme="minorHAnsi" w:hAnsiTheme="minorHAnsi" w:cstheme="minorHAnsi"/>
          <w:sz w:val="24"/>
          <w:szCs w:val="24"/>
        </w:rPr>
        <w:t>For each category</w:t>
      </w:r>
      <w:r w:rsidR="00A67311" w:rsidRPr="00F23EC5">
        <w:rPr>
          <w:rFonts w:asciiTheme="minorHAnsi" w:eastAsiaTheme="minorEastAsia" w:hAnsiTheme="minorHAnsi" w:cstheme="minorHAnsi"/>
          <w:spacing w:val="0"/>
          <w:sz w:val="24"/>
          <w:szCs w:val="24"/>
        </w:rPr>
        <w:t xml:space="preserve">, </w:t>
      </w:r>
      <w:r w:rsidR="00325279" w:rsidRPr="00F23EC5">
        <w:rPr>
          <w:rFonts w:asciiTheme="minorHAnsi" w:hAnsiTheme="minorHAnsi" w:cstheme="minorHAnsi"/>
          <w:sz w:val="24"/>
          <w:szCs w:val="24"/>
        </w:rPr>
        <w:t xml:space="preserve">FHKC </w:t>
      </w:r>
      <w:r w:rsidR="00313CC1" w:rsidRPr="00F23EC5">
        <w:rPr>
          <w:rFonts w:asciiTheme="minorHAnsi" w:hAnsiTheme="minorHAnsi" w:cstheme="minorHAnsi"/>
          <w:sz w:val="24"/>
          <w:szCs w:val="24"/>
        </w:rPr>
        <w:t>will</w:t>
      </w:r>
      <w:r w:rsidR="00325279" w:rsidRPr="00F23EC5">
        <w:rPr>
          <w:rFonts w:asciiTheme="minorHAnsi" w:hAnsiTheme="minorHAnsi" w:cstheme="minorHAnsi"/>
          <w:sz w:val="24"/>
          <w:szCs w:val="24"/>
        </w:rPr>
        <w:t xml:space="preserve"> select one or more</w:t>
      </w:r>
      <w:r w:rsidR="00095273" w:rsidRPr="00F23EC5">
        <w:rPr>
          <w:rFonts w:asciiTheme="minorHAnsi" w:hAnsiTheme="minorHAnsi" w:cstheme="minorHAnsi"/>
          <w:sz w:val="24"/>
          <w:szCs w:val="24"/>
        </w:rPr>
        <w:t xml:space="preserve"> Responsible</w:t>
      </w:r>
      <w:r w:rsidR="00325279" w:rsidRPr="00F23EC5">
        <w:rPr>
          <w:rFonts w:asciiTheme="minorHAnsi" w:hAnsiTheme="minorHAnsi" w:cstheme="minorHAnsi"/>
          <w:sz w:val="24"/>
          <w:szCs w:val="24"/>
        </w:rPr>
        <w:t xml:space="preserve"> </w:t>
      </w:r>
      <w:r w:rsidR="00313CC1" w:rsidRPr="00F23EC5">
        <w:rPr>
          <w:rFonts w:asciiTheme="minorHAnsi" w:hAnsiTheme="minorHAnsi" w:cstheme="minorHAnsi"/>
          <w:sz w:val="24"/>
          <w:szCs w:val="24"/>
        </w:rPr>
        <w:t>Respondents</w:t>
      </w:r>
      <w:r w:rsidR="00325279" w:rsidRPr="00F23EC5">
        <w:rPr>
          <w:rFonts w:asciiTheme="minorHAnsi" w:hAnsiTheme="minorHAnsi" w:cstheme="minorHAnsi"/>
          <w:sz w:val="24"/>
          <w:szCs w:val="24"/>
        </w:rPr>
        <w:t xml:space="preserve"> within the competitive range with which to commence negotiations.</w:t>
      </w:r>
    </w:p>
    <w:p w14:paraId="5B096967" w14:textId="77777777" w:rsidR="005F4679" w:rsidRPr="00F23EC5" w:rsidRDefault="005F4679" w:rsidP="00064563">
      <w:pPr>
        <w:pStyle w:val="BodyText"/>
        <w:spacing w:before="0"/>
        <w:ind w:left="0"/>
        <w:rPr>
          <w:rFonts w:asciiTheme="minorHAnsi" w:hAnsiTheme="minorHAnsi" w:cstheme="minorHAnsi"/>
          <w:sz w:val="24"/>
          <w:szCs w:val="24"/>
        </w:rPr>
      </w:pPr>
    </w:p>
    <w:p w14:paraId="131D6E7C" w14:textId="367510E4" w:rsidR="00744290" w:rsidRPr="00F23EC5" w:rsidRDefault="005F4679"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The negotiation phase involves </w:t>
      </w:r>
      <w:r w:rsidR="006D46B4" w:rsidRPr="00F23EC5">
        <w:rPr>
          <w:rFonts w:asciiTheme="minorHAnsi" w:hAnsiTheme="minorHAnsi" w:cstheme="minorHAnsi"/>
          <w:sz w:val="24"/>
          <w:szCs w:val="24"/>
        </w:rPr>
        <w:t xml:space="preserve">FHKC’s </w:t>
      </w:r>
      <w:r w:rsidRPr="00F23EC5">
        <w:rPr>
          <w:rFonts w:asciiTheme="minorHAnsi" w:hAnsiTheme="minorHAnsi" w:cstheme="minorHAnsi"/>
          <w:sz w:val="24"/>
          <w:szCs w:val="24"/>
        </w:rPr>
        <w:t xml:space="preserve">negotiations with the </w:t>
      </w:r>
      <w:r w:rsidR="00744290" w:rsidRPr="00F23EC5">
        <w:rPr>
          <w:rFonts w:asciiTheme="minorHAnsi" w:hAnsiTheme="minorHAnsi" w:cstheme="minorHAnsi"/>
          <w:sz w:val="24"/>
          <w:szCs w:val="24"/>
        </w:rPr>
        <w:t>Respondents</w:t>
      </w:r>
      <w:r w:rsidRPr="00F23EC5">
        <w:rPr>
          <w:rFonts w:asciiTheme="minorHAnsi" w:hAnsiTheme="minorHAnsi" w:cstheme="minorHAnsi"/>
          <w:sz w:val="24"/>
          <w:szCs w:val="24"/>
        </w:rPr>
        <w:t>. Du</w:t>
      </w:r>
      <w:r w:rsidR="00744290" w:rsidRPr="00F23EC5">
        <w:rPr>
          <w:rFonts w:asciiTheme="minorHAnsi" w:hAnsiTheme="minorHAnsi" w:cstheme="minorHAnsi"/>
          <w:sz w:val="24"/>
          <w:szCs w:val="24"/>
        </w:rPr>
        <w:t xml:space="preserve">ring the negotiation phase, </w:t>
      </w:r>
      <w:r w:rsidR="00F96908" w:rsidRPr="00F23EC5">
        <w:rPr>
          <w:rFonts w:asciiTheme="minorHAnsi" w:hAnsiTheme="minorHAnsi" w:cstheme="minorHAnsi"/>
          <w:sz w:val="24"/>
          <w:szCs w:val="24"/>
        </w:rPr>
        <w:t xml:space="preserve">the negotiation team </w:t>
      </w:r>
      <w:r w:rsidRPr="00F23EC5">
        <w:rPr>
          <w:rFonts w:asciiTheme="minorHAnsi" w:hAnsiTheme="minorHAnsi" w:cstheme="minorHAnsi"/>
          <w:sz w:val="24"/>
          <w:szCs w:val="24"/>
        </w:rPr>
        <w:t xml:space="preserve">may request revised </w:t>
      </w:r>
      <w:r w:rsidR="00E93C5D" w:rsidRPr="00F23EC5">
        <w:rPr>
          <w:rFonts w:asciiTheme="minorHAnsi" w:hAnsiTheme="minorHAnsi" w:cstheme="minorHAnsi"/>
          <w:sz w:val="24"/>
          <w:szCs w:val="24"/>
        </w:rPr>
        <w:t xml:space="preserve">proposals </w:t>
      </w:r>
      <w:r w:rsidRPr="00F23EC5">
        <w:rPr>
          <w:rFonts w:asciiTheme="minorHAnsi" w:hAnsiTheme="minorHAnsi" w:cstheme="minorHAnsi"/>
          <w:sz w:val="24"/>
          <w:szCs w:val="24"/>
        </w:rPr>
        <w:t xml:space="preserve">and/or best and final offers based on the negotiations. </w:t>
      </w:r>
      <w:r w:rsidR="00744290" w:rsidRPr="00F23EC5">
        <w:rPr>
          <w:rFonts w:asciiTheme="minorHAnsi" w:hAnsiTheme="minorHAnsi" w:cstheme="minorHAnsi"/>
          <w:sz w:val="24"/>
          <w:szCs w:val="24"/>
        </w:rPr>
        <w:t xml:space="preserve">Final </w:t>
      </w:r>
      <w:r w:rsidR="00C73EDB" w:rsidRPr="00F23EC5">
        <w:rPr>
          <w:rFonts w:asciiTheme="minorHAnsi" w:hAnsiTheme="minorHAnsi" w:cstheme="minorHAnsi"/>
          <w:sz w:val="24"/>
          <w:szCs w:val="24"/>
        </w:rPr>
        <w:t>C</w:t>
      </w:r>
      <w:r w:rsidR="00744290" w:rsidRPr="00F23EC5">
        <w:rPr>
          <w:rFonts w:asciiTheme="minorHAnsi" w:hAnsiTheme="minorHAnsi" w:cstheme="minorHAnsi"/>
          <w:sz w:val="24"/>
          <w:szCs w:val="24"/>
        </w:rPr>
        <w:t>ontract terms will be established with the selected Respondent</w:t>
      </w:r>
      <w:r w:rsidR="00FE231F" w:rsidRPr="00F23EC5">
        <w:rPr>
          <w:rFonts w:asciiTheme="minorHAnsi" w:hAnsiTheme="minorHAnsi" w:cstheme="minorHAnsi"/>
          <w:sz w:val="24"/>
          <w:szCs w:val="24"/>
        </w:rPr>
        <w:t>(</w:t>
      </w:r>
      <w:r w:rsidR="00744290" w:rsidRPr="00F23EC5">
        <w:rPr>
          <w:rFonts w:asciiTheme="minorHAnsi" w:hAnsiTheme="minorHAnsi" w:cstheme="minorHAnsi"/>
          <w:sz w:val="24"/>
          <w:szCs w:val="24"/>
        </w:rPr>
        <w:t>s</w:t>
      </w:r>
      <w:r w:rsidR="00FE231F" w:rsidRPr="00F23EC5">
        <w:rPr>
          <w:rFonts w:asciiTheme="minorHAnsi" w:hAnsiTheme="minorHAnsi" w:cstheme="minorHAnsi"/>
          <w:sz w:val="24"/>
          <w:szCs w:val="24"/>
        </w:rPr>
        <w:t>)</w:t>
      </w:r>
      <w:r w:rsidR="00744290" w:rsidRPr="00F23EC5">
        <w:rPr>
          <w:rFonts w:asciiTheme="minorHAnsi" w:hAnsiTheme="minorHAnsi" w:cstheme="minorHAnsi"/>
          <w:sz w:val="24"/>
          <w:szCs w:val="24"/>
        </w:rPr>
        <w:t xml:space="preserve"> during the negotiation phase.</w:t>
      </w:r>
      <w:r w:rsidR="00A8600C" w:rsidRPr="00F23EC5">
        <w:rPr>
          <w:rFonts w:asciiTheme="minorHAnsi" w:hAnsiTheme="minorHAnsi" w:cstheme="minorHAnsi"/>
          <w:sz w:val="24"/>
          <w:szCs w:val="24"/>
        </w:rPr>
        <w:t xml:space="preserve"> </w:t>
      </w:r>
      <w:r w:rsidR="00A27790" w:rsidRPr="00F23EC5">
        <w:rPr>
          <w:rFonts w:asciiTheme="minorHAnsi" w:hAnsiTheme="minorHAnsi" w:cstheme="minorHAnsi"/>
          <w:sz w:val="24"/>
          <w:szCs w:val="24"/>
        </w:rPr>
        <w:t xml:space="preserve">The negotiation team </w:t>
      </w:r>
      <w:r w:rsidR="00A8600C" w:rsidRPr="00F23EC5">
        <w:rPr>
          <w:rFonts w:asciiTheme="minorHAnsi" w:hAnsiTheme="minorHAnsi" w:cstheme="minorHAnsi"/>
          <w:sz w:val="24"/>
          <w:szCs w:val="24"/>
        </w:rPr>
        <w:t>may cease negotiations with a Respondent at any time during the negotiation phase.</w:t>
      </w:r>
    </w:p>
    <w:p w14:paraId="6B244B42" w14:textId="77777777" w:rsidR="00744290" w:rsidRPr="00F23EC5" w:rsidRDefault="00744290" w:rsidP="00064563">
      <w:pPr>
        <w:pStyle w:val="BodyText"/>
        <w:spacing w:before="0"/>
        <w:ind w:left="0"/>
        <w:rPr>
          <w:rFonts w:asciiTheme="minorHAnsi" w:hAnsiTheme="minorHAnsi" w:cstheme="minorHAnsi"/>
          <w:sz w:val="24"/>
          <w:szCs w:val="24"/>
        </w:rPr>
      </w:pPr>
    </w:p>
    <w:p w14:paraId="6A68165D" w14:textId="2B7642BA" w:rsidR="006A0074" w:rsidRPr="00F23EC5" w:rsidRDefault="005F4679" w:rsidP="00DE0D72">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After negotiations, </w:t>
      </w:r>
      <w:r w:rsidR="001F7CC3" w:rsidRPr="00F23EC5">
        <w:rPr>
          <w:rFonts w:asciiTheme="minorHAnsi" w:hAnsiTheme="minorHAnsi" w:cstheme="minorHAnsi"/>
          <w:sz w:val="24"/>
          <w:szCs w:val="24"/>
        </w:rPr>
        <w:t xml:space="preserve">the negotiation team </w:t>
      </w:r>
      <w:r w:rsidRPr="00F23EC5">
        <w:rPr>
          <w:rFonts w:asciiTheme="minorHAnsi" w:hAnsiTheme="minorHAnsi" w:cstheme="minorHAnsi"/>
          <w:sz w:val="24"/>
          <w:szCs w:val="24"/>
        </w:rPr>
        <w:t xml:space="preserve">intends to </w:t>
      </w:r>
      <w:r w:rsidR="00744290" w:rsidRPr="00F23EC5">
        <w:rPr>
          <w:rFonts w:asciiTheme="minorHAnsi" w:hAnsiTheme="minorHAnsi" w:cstheme="minorHAnsi"/>
          <w:sz w:val="24"/>
          <w:szCs w:val="24"/>
        </w:rPr>
        <w:t xml:space="preserve">recommend to the </w:t>
      </w:r>
      <w:r w:rsidR="002F32B5" w:rsidRPr="00F23EC5">
        <w:rPr>
          <w:rFonts w:asciiTheme="minorHAnsi" w:hAnsiTheme="minorHAnsi" w:cstheme="minorHAnsi"/>
          <w:sz w:val="24"/>
          <w:szCs w:val="24"/>
        </w:rPr>
        <w:t xml:space="preserve">FHKC </w:t>
      </w:r>
      <w:r w:rsidR="00744290" w:rsidRPr="00F23EC5">
        <w:rPr>
          <w:rFonts w:asciiTheme="minorHAnsi" w:hAnsiTheme="minorHAnsi" w:cstheme="minorHAnsi"/>
          <w:sz w:val="24"/>
          <w:szCs w:val="24"/>
        </w:rPr>
        <w:t xml:space="preserve">Board of Directors an </w:t>
      </w:r>
      <w:r w:rsidRPr="00F23EC5">
        <w:rPr>
          <w:rFonts w:asciiTheme="minorHAnsi" w:hAnsiTheme="minorHAnsi" w:cstheme="minorHAnsi"/>
          <w:sz w:val="24"/>
          <w:szCs w:val="24"/>
        </w:rPr>
        <w:t xml:space="preserve">award </w:t>
      </w:r>
      <w:r w:rsidR="00744290" w:rsidRPr="00F23EC5">
        <w:rPr>
          <w:rFonts w:asciiTheme="minorHAnsi" w:hAnsiTheme="minorHAnsi" w:cstheme="minorHAnsi"/>
          <w:sz w:val="24"/>
          <w:szCs w:val="24"/>
        </w:rPr>
        <w:t xml:space="preserve">of </w:t>
      </w:r>
      <w:r w:rsidR="00C73EDB" w:rsidRPr="00F23EC5">
        <w:rPr>
          <w:rFonts w:asciiTheme="minorHAnsi" w:hAnsiTheme="minorHAnsi" w:cstheme="minorHAnsi"/>
          <w:sz w:val="24"/>
          <w:szCs w:val="24"/>
        </w:rPr>
        <w:t>C</w:t>
      </w:r>
      <w:r w:rsidR="00744290" w:rsidRPr="00F23EC5">
        <w:rPr>
          <w:rFonts w:asciiTheme="minorHAnsi" w:hAnsiTheme="minorHAnsi" w:cstheme="minorHAnsi"/>
          <w:sz w:val="24"/>
          <w:szCs w:val="24"/>
        </w:rPr>
        <w:t>ontract</w:t>
      </w:r>
      <w:r w:rsidR="0093490A" w:rsidRPr="00F23EC5">
        <w:rPr>
          <w:rFonts w:asciiTheme="minorHAnsi" w:hAnsiTheme="minorHAnsi" w:cstheme="minorHAnsi"/>
          <w:sz w:val="24"/>
          <w:szCs w:val="24"/>
        </w:rPr>
        <w:t>(</w:t>
      </w:r>
      <w:r w:rsidR="00744290" w:rsidRPr="00F23EC5">
        <w:rPr>
          <w:rFonts w:asciiTheme="minorHAnsi" w:hAnsiTheme="minorHAnsi" w:cstheme="minorHAnsi"/>
          <w:sz w:val="24"/>
          <w:szCs w:val="24"/>
        </w:rPr>
        <w:t>s</w:t>
      </w:r>
      <w:r w:rsidR="0093490A" w:rsidRPr="00F23EC5">
        <w:rPr>
          <w:rFonts w:asciiTheme="minorHAnsi" w:hAnsiTheme="minorHAnsi" w:cstheme="minorHAnsi"/>
          <w:sz w:val="24"/>
          <w:szCs w:val="24"/>
        </w:rPr>
        <w:t>)</w:t>
      </w:r>
      <w:r w:rsidRPr="00F23EC5">
        <w:rPr>
          <w:rFonts w:asciiTheme="minorHAnsi" w:hAnsiTheme="minorHAnsi" w:cstheme="minorHAnsi"/>
          <w:sz w:val="24"/>
          <w:szCs w:val="24"/>
        </w:rPr>
        <w:t xml:space="preserve">, identifying the </w:t>
      </w:r>
      <w:r w:rsidR="00744290" w:rsidRPr="00F23EC5">
        <w:rPr>
          <w:rFonts w:asciiTheme="minorHAnsi" w:hAnsiTheme="minorHAnsi" w:cstheme="minorHAnsi"/>
          <w:sz w:val="24"/>
          <w:szCs w:val="24"/>
        </w:rPr>
        <w:t>Respondent</w:t>
      </w:r>
      <w:r w:rsidR="0093490A" w:rsidRPr="00F23EC5">
        <w:rPr>
          <w:rFonts w:asciiTheme="minorHAnsi" w:hAnsiTheme="minorHAnsi" w:cstheme="minorHAnsi"/>
          <w:sz w:val="24"/>
          <w:szCs w:val="24"/>
        </w:rPr>
        <w:t>(</w:t>
      </w:r>
      <w:r w:rsidR="00744290" w:rsidRPr="00F23EC5">
        <w:rPr>
          <w:rFonts w:asciiTheme="minorHAnsi" w:hAnsiTheme="minorHAnsi" w:cstheme="minorHAnsi"/>
          <w:sz w:val="24"/>
          <w:szCs w:val="24"/>
        </w:rPr>
        <w:t>s</w:t>
      </w:r>
      <w:r w:rsidR="0093490A" w:rsidRPr="00F23EC5">
        <w:rPr>
          <w:rFonts w:asciiTheme="minorHAnsi" w:hAnsiTheme="minorHAnsi" w:cstheme="minorHAnsi"/>
          <w:sz w:val="24"/>
          <w:szCs w:val="24"/>
        </w:rPr>
        <w:t>)</w:t>
      </w:r>
      <w:r w:rsidR="00744290" w:rsidRPr="00F23EC5">
        <w:rPr>
          <w:rFonts w:asciiTheme="minorHAnsi" w:hAnsiTheme="minorHAnsi" w:cstheme="minorHAnsi"/>
          <w:sz w:val="24"/>
          <w:szCs w:val="24"/>
        </w:rPr>
        <w:t xml:space="preserve"> that provide</w:t>
      </w:r>
      <w:r w:rsidR="0093490A" w:rsidRPr="00F23EC5">
        <w:rPr>
          <w:rFonts w:asciiTheme="minorHAnsi" w:hAnsiTheme="minorHAnsi" w:cstheme="minorHAnsi"/>
          <w:sz w:val="24"/>
          <w:szCs w:val="24"/>
        </w:rPr>
        <w:t>s</w:t>
      </w:r>
      <w:r w:rsidRPr="00F23EC5">
        <w:rPr>
          <w:rFonts w:asciiTheme="minorHAnsi" w:hAnsiTheme="minorHAnsi" w:cstheme="minorHAnsi"/>
          <w:sz w:val="24"/>
          <w:szCs w:val="24"/>
        </w:rPr>
        <w:t xml:space="preserve"> the </w:t>
      </w:r>
      <w:r w:rsidR="00905F91" w:rsidRPr="00F23EC5">
        <w:rPr>
          <w:rFonts w:asciiTheme="minorHAnsi" w:hAnsiTheme="minorHAnsi" w:cstheme="minorHAnsi"/>
          <w:sz w:val="24"/>
          <w:szCs w:val="24"/>
        </w:rPr>
        <w:t>Best Value</w:t>
      </w:r>
      <w:r w:rsidRPr="00F23EC5">
        <w:rPr>
          <w:rFonts w:asciiTheme="minorHAnsi" w:hAnsiTheme="minorHAnsi" w:cstheme="minorHAnsi"/>
          <w:sz w:val="24"/>
          <w:szCs w:val="24"/>
        </w:rPr>
        <w:t xml:space="preserve">. </w:t>
      </w:r>
      <w:r w:rsidR="00C73EDB" w:rsidRPr="00F23EC5">
        <w:rPr>
          <w:rFonts w:asciiTheme="minorHAnsi" w:hAnsiTheme="minorHAnsi" w:cstheme="minorHAnsi"/>
          <w:sz w:val="24"/>
          <w:szCs w:val="24"/>
        </w:rPr>
        <w:t>The FHKC Board of Directors shall determine the final award of any Contracts</w:t>
      </w:r>
      <w:r w:rsidR="002407F7" w:rsidRPr="00F23EC5">
        <w:rPr>
          <w:rFonts w:asciiTheme="minorHAnsi" w:hAnsiTheme="minorHAnsi" w:cstheme="minorHAnsi"/>
          <w:sz w:val="24"/>
          <w:szCs w:val="24"/>
        </w:rPr>
        <w:t>,</w:t>
      </w:r>
      <w:r w:rsidR="00C73EDB" w:rsidRPr="00F23EC5">
        <w:rPr>
          <w:rFonts w:asciiTheme="minorHAnsi" w:hAnsiTheme="minorHAnsi" w:cstheme="minorHAnsi"/>
          <w:sz w:val="24"/>
          <w:szCs w:val="24"/>
        </w:rPr>
        <w:t xml:space="preserve"> </w:t>
      </w:r>
      <w:r w:rsidR="000E5EF7" w:rsidRPr="00F23EC5">
        <w:rPr>
          <w:rFonts w:asciiTheme="minorHAnsi" w:hAnsiTheme="minorHAnsi" w:cstheme="minorHAnsi"/>
          <w:sz w:val="24"/>
          <w:szCs w:val="24"/>
        </w:rPr>
        <w:t>after</w:t>
      </w:r>
      <w:r w:rsidR="002407F7" w:rsidRPr="00F23EC5">
        <w:rPr>
          <w:rFonts w:asciiTheme="minorHAnsi" w:hAnsiTheme="minorHAnsi" w:cstheme="minorHAnsi"/>
          <w:sz w:val="24"/>
          <w:szCs w:val="24"/>
        </w:rPr>
        <w:t xml:space="preserve"> which </w:t>
      </w:r>
      <w:r w:rsidR="000E5EF7" w:rsidRPr="00F23EC5">
        <w:rPr>
          <w:rFonts w:asciiTheme="minorHAnsi" w:hAnsiTheme="minorHAnsi" w:cstheme="minorHAnsi"/>
          <w:sz w:val="24"/>
          <w:szCs w:val="24"/>
        </w:rPr>
        <w:t xml:space="preserve">the </w:t>
      </w:r>
      <w:r w:rsidR="00343ADF" w:rsidRPr="00F23EC5">
        <w:rPr>
          <w:rFonts w:asciiTheme="minorHAnsi" w:hAnsiTheme="minorHAnsi" w:cstheme="minorHAnsi"/>
          <w:sz w:val="24"/>
          <w:szCs w:val="24"/>
        </w:rPr>
        <w:t xml:space="preserve">Notice of Contract </w:t>
      </w:r>
      <w:r w:rsidR="002407F7" w:rsidRPr="00F23EC5">
        <w:rPr>
          <w:rFonts w:asciiTheme="minorHAnsi" w:hAnsiTheme="minorHAnsi" w:cstheme="minorHAnsi"/>
          <w:sz w:val="24"/>
          <w:szCs w:val="24"/>
        </w:rPr>
        <w:t xml:space="preserve">Award will be </w:t>
      </w:r>
      <w:r w:rsidR="000E5EF7" w:rsidRPr="00F23EC5">
        <w:rPr>
          <w:rFonts w:asciiTheme="minorHAnsi" w:hAnsiTheme="minorHAnsi" w:cstheme="minorHAnsi"/>
          <w:sz w:val="24"/>
          <w:szCs w:val="24"/>
        </w:rPr>
        <w:t xml:space="preserve">Posted. </w:t>
      </w:r>
    </w:p>
    <w:p w14:paraId="362EE380" w14:textId="77777777" w:rsidR="00C73EDB" w:rsidRPr="00F23EC5" w:rsidRDefault="00C73EDB" w:rsidP="00064563">
      <w:pPr>
        <w:pStyle w:val="BodyText"/>
        <w:spacing w:before="0"/>
        <w:ind w:left="0"/>
        <w:rPr>
          <w:rFonts w:asciiTheme="minorHAnsi" w:hAnsiTheme="minorHAnsi" w:cstheme="minorHAnsi"/>
          <w:sz w:val="24"/>
          <w:szCs w:val="24"/>
        </w:rPr>
      </w:pPr>
    </w:p>
    <w:p w14:paraId="3FDA66B0" w14:textId="57986BED" w:rsidR="005F4679" w:rsidRPr="00F23EC5" w:rsidRDefault="00744290"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Respondents</w:t>
      </w:r>
      <w:r w:rsidR="005F4679" w:rsidRPr="00F23EC5">
        <w:rPr>
          <w:rFonts w:asciiTheme="minorHAnsi" w:hAnsiTheme="minorHAnsi" w:cstheme="minorHAnsi"/>
          <w:sz w:val="24"/>
          <w:szCs w:val="24"/>
        </w:rPr>
        <w:t xml:space="preserve"> </w:t>
      </w:r>
      <w:r w:rsidR="00A071DF" w:rsidRPr="00F23EC5">
        <w:rPr>
          <w:rFonts w:asciiTheme="minorHAnsi" w:hAnsiTheme="minorHAnsi" w:cstheme="minorHAnsi"/>
          <w:sz w:val="24"/>
          <w:szCs w:val="24"/>
        </w:rPr>
        <w:t xml:space="preserve">that </w:t>
      </w:r>
      <w:r w:rsidR="005F4679" w:rsidRPr="00F23EC5">
        <w:rPr>
          <w:rFonts w:asciiTheme="minorHAnsi" w:hAnsiTheme="minorHAnsi" w:cstheme="minorHAnsi"/>
          <w:sz w:val="24"/>
          <w:szCs w:val="24"/>
        </w:rPr>
        <w:t xml:space="preserve">are not </w:t>
      </w:r>
      <w:r w:rsidR="00F97DAB" w:rsidRPr="00F23EC5">
        <w:rPr>
          <w:rFonts w:asciiTheme="minorHAnsi" w:hAnsiTheme="minorHAnsi" w:cstheme="minorHAnsi"/>
          <w:sz w:val="24"/>
          <w:szCs w:val="24"/>
        </w:rPr>
        <w:t xml:space="preserve">Responsive or Responsible, </w:t>
      </w:r>
      <w:r w:rsidR="005F4679" w:rsidRPr="00F23EC5">
        <w:rPr>
          <w:rFonts w:asciiTheme="minorHAnsi" w:hAnsiTheme="minorHAnsi" w:cstheme="minorHAnsi"/>
          <w:sz w:val="24"/>
          <w:szCs w:val="24"/>
        </w:rPr>
        <w:t>not selected for negotiations</w:t>
      </w:r>
      <w:r w:rsidR="00F97DAB" w:rsidRPr="00F23EC5">
        <w:rPr>
          <w:rFonts w:asciiTheme="minorHAnsi" w:hAnsiTheme="minorHAnsi" w:cstheme="minorHAnsi"/>
          <w:sz w:val="24"/>
          <w:szCs w:val="24"/>
        </w:rPr>
        <w:t>,</w:t>
      </w:r>
      <w:r w:rsidR="00A8600C" w:rsidRPr="00F23EC5">
        <w:rPr>
          <w:rFonts w:asciiTheme="minorHAnsi" w:hAnsiTheme="minorHAnsi" w:cstheme="minorHAnsi"/>
          <w:sz w:val="24"/>
          <w:szCs w:val="24"/>
        </w:rPr>
        <w:t xml:space="preserve"> or </w:t>
      </w:r>
      <w:r w:rsidR="00661A5A" w:rsidRPr="00F23EC5">
        <w:rPr>
          <w:rFonts w:asciiTheme="minorHAnsi" w:hAnsiTheme="minorHAnsi" w:cstheme="minorHAnsi"/>
          <w:sz w:val="24"/>
          <w:szCs w:val="24"/>
        </w:rPr>
        <w:t xml:space="preserve">with whom </w:t>
      </w:r>
      <w:r w:rsidR="001F7CC3" w:rsidRPr="00F23EC5">
        <w:rPr>
          <w:rFonts w:asciiTheme="minorHAnsi" w:hAnsiTheme="minorHAnsi" w:cstheme="minorHAnsi"/>
          <w:sz w:val="24"/>
          <w:szCs w:val="24"/>
        </w:rPr>
        <w:t xml:space="preserve">the negotiation team </w:t>
      </w:r>
      <w:r w:rsidR="00661A5A" w:rsidRPr="00F23EC5">
        <w:rPr>
          <w:rFonts w:asciiTheme="minorHAnsi" w:hAnsiTheme="minorHAnsi" w:cstheme="minorHAnsi"/>
          <w:sz w:val="24"/>
          <w:szCs w:val="24"/>
        </w:rPr>
        <w:t>ceased negotiations</w:t>
      </w:r>
      <w:r w:rsidR="005F4679" w:rsidRPr="00F23EC5">
        <w:rPr>
          <w:rFonts w:asciiTheme="minorHAnsi" w:hAnsiTheme="minorHAnsi" w:cstheme="minorHAnsi"/>
          <w:sz w:val="24"/>
          <w:szCs w:val="24"/>
        </w:rPr>
        <w:t xml:space="preserve"> will not be formally eliminated from the ITN process until the </w:t>
      </w:r>
      <w:r w:rsidR="002F32B5" w:rsidRPr="00F23EC5">
        <w:rPr>
          <w:rFonts w:asciiTheme="minorHAnsi" w:hAnsiTheme="minorHAnsi" w:cstheme="minorHAnsi"/>
          <w:sz w:val="24"/>
          <w:szCs w:val="24"/>
        </w:rPr>
        <w:t xml:space="preserve">FHKC </w:t>
      </w:r>
      <w:r w:rsidRPr="00F23EC5">
        <w:rPr>
          <w:rFonts w:asciiTheme="minorHAnsi" w:hAnsiTheme="minorHAnsi" w:cstheme="minorHAnsi"/>
          <w:sz w:val="24"/>
          <w:szCs w:val="24"/>
        </w:rPr>
        <w:t xml:space="preserve">Board of Directors </w:t>
      </w:r>
      <w:r w:rsidR="009E0C2A" w:rsidRPr="00F23EC5">
        <w:rPr>
          <w:rFonts w:asciiTheme="minorHAnsi" w:hAnsiTheme="minorHAnsi" w:cstheme="minorHAnsi"/>
          <w:sz w:val="24"/>
          <w:szCs w:val="24"/>
        </w:rPr>
        <w:t xml:space="preserve">issues the </w:t>
      </w:r>
      <w:r w:rsidR="00566B64" w:rsidRPr="00F23EC5">
        <w:rPr>
          <w:rFonts w:asciiTheme="minorHAnsi" w:hAnsiTheme="minorHAnsi" w:cstheme="minorHAnsi"/>
          <w:sz w:val="24"/>
          <w:szCs w:val="24"/>
        </w:rPr>
        <w:t>final award of any Contracts</w:t>
      </w:r>
      <w:r w:rsidR="005F4679" w:rsidRPr="00F23EC5">
        <w:rPr>
          <w:rFonts w:asciiTheme="minorHAnsi" w:hAnsiTheme="minorHAnsi" w:cstheme="minorHAnsi"/>
          <w:sz w:val="24"/>
          <w:szCs w:val="24"/>
        </w:rPr>
        <w:t xml:space="preserve">. </w:t>
      </w:r>
    </w:p>
    <w:p w14:paraId="38A248D4" w14:textId="77777777" w:rsidR="00C73EDB" w:rsidRPr="00F23EC5" w:rsidRDefault="00C73EDB" w:rsidP="00064563">
      <w:pPr>
        <w:pStyle w:val="BodyText"/>
        <w:spacing w:before="0"/>
        <w:ind w:left="0"/>
        <w:rPr>
          <w:rFonts w:asciiTheme="minorHAnsi" w:hAnsiTheme="minorHAnsi" w:cstheme="minorHAnsi"/>
          <w:sz w:val="24"/>
          <w:szCs w:val="24"/>
        </w:rPr>
      </w:pPr>
    </w:p>
    <w:p w14:paraId="44D0AD27" w14:textId="0D713752" w:rsidR="00930F74" w:rsidRPr="00F23EC5" w:rsidRDefault="00930F74" w:rsidP="00064563">
      <w:pPr>
        <w:spacing w:line="276" w:lineRule="auto"/>
        <w:rPr>
          <w:rFonts w:cstheme="minorHAnsi"/>
          <w:sz w:val="24"/>
          <w:szCs w:val="24"/>
        </w:rPr>
      </w:pPr>
      <w:r w:rsidRPr="00F23EC5">
        <w:rPr>
          <w:rFonts w:cstheme="minorHAnsi"/>
          <w:sz w:val="24"/>
          <w:szCs w:val="24"/>
        </w:rPr>
        <w:t xml:space="preserve">At its option, </w:t>
      </w:r>
      <w:r w:rsidR="001F7CC3" w:rsidRPr="00F23EC5">
        <w:rPr>
          <w:rFonts w:cstheme="minorHAnsi"/>
          <w:sz w:val="24"/>
          <w:szCs w:val="24"/>
        </w:rPr>
        <w:t xml:space="preserve">the negotiation team </w:t>
      </w:r>
      <w:r w:rsidRPr="00F23EC5">
        <w:rPr>
          <w:rFonts w:cstheme="minorHAnsi"/>
          <w:sz w:val="24"/>
          <w:szCs w:val="24"/>
        </w:rPr>
        <w:t xml:space="preserve">may </w:t>
      </w:r>
      <w:r w:rsidR="002F32B5" w:rsidRPr="00F23EC5">
        <w:rPr>
          <w:rFonts w:cstheme="minorHAnsi"/>
          <w:sz w:val="24"/>
          <w:szCs w:val="24"/>
        </w:rPr>
        <w:t>recommend the execution of</w:t>
      </w:r>
      <w:r w:rsidRPr="00F23EC5">
        <w:rPr>
          <w:rFonts w:cstheme="minorHAnsi"/>
          <w:sz w:val="24"/>
          <w:szCs w:val="24"/>
        </w:rPr>
        <w:t xml:space="preserve"> a Contract or Contracts with a selected Respondent or Respondents without any negotiation. Therefore, proposals should be submitted in complete form, and pursuant to all terms and conditions as required in this ITN. </w:t>
      </w:r>
    </w:p>
    <w:p w14:paraId="148F9D98" w14:textId="0FDF5A56" w:rsidR="0048745D" w:rsidRPr="00F23EC5" w:rsidRDefault="0048745D" w:rsidP="00064563">
      <w:pPr>
        <w:pStyle w:val="BodyText"/>
        <w:spacing w:before="0"/>
        <w:ind w:left="0"/>
        <w:rPr>
          <w:rFonts w:asciiTheme="minorHAnsi" w:hAnsiTheme="minorHAnsi" w:cstheme="minorHAnsi"/>
          <w:sz w:val="24"/>
          <w:szCs w:val="24"/>
        </w:rPr>
      </w:pPr>
    </w:p>
    <w:p w14:paraId="649D7D53" w14:textId="77777777" w:rsidR="0048745D" w:rsidRPr="00F23EC5" w:rsidRDefault="008F0A8C" w:rsidP="001F17EF">
      <w:pPr>
        <w:pStyle w:val="SubHeading11"/>
        <w:numPr>
          <w:ilvl w:val="0"/>
          <w:numId w:val="11"/>
        </w:numPr>
        <w:spacing w:line="276" w:lineRule="auto"/>
        <w:rPr>
          <w:rFonts w:asciiTheme="minorHAnsi" w:hAnsiTheme="minorHAnsi" w:cstheme="minorHAnsi"/>
          <w:szCs w:val="24"/>
        </w:rPr>
      </w:pPr>
      <w:bookmarkStart w:id="50" w:name="_Toc518549447"/>
      <w:bookmarkStart w:id="51" w:name="_Toc518550716"/>
      <w:bookmarkStart w:id="52" w:name="_Toc794679"/>
      <w:r w:rsidRPr="00F23EC5">
        <w:rPr>
          <w:rFonts w:asciiTheme="minorHAnsi" w:hAnsiTheme="minorHAnsi" w:cstheme="minorHAnsi"/>
          <w:szCs w:val="24"/>
        </w:rPr>
        <w:t>Proposals</w:t>
      </w:r>
      <w:bookmarkEnd w:id="50"/>
      <w:bookmarkEnd w:id="51"/>
      <w:bookmarkEnd w:id="52"/>
    </w:p>
    <w:p w14:paraId="08DDC055" w14:textId="1D1C0536" w:rsidR="0048745D" w:rsidRPr="00F23EC5" w:rsidRDefault="00844A34"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The negotiation team </w:t>
      </w:r>
      <w:r w:rsidR="0048745D" w:rsidRPr="00F23EC5">
        <w:rPr>
          <w:rFonts w:asciiTheme="minorHAnsi" w:hAnsiTheme="minorHAnsi" w:cstheme="minorHAnsi"/>
          <w:sz w:val="24"/>
          <w:szCs w:val="24"/>
        </w:rPr>
        <w:t xml:space="preserve">reserves the right to </w:t>
      </w:r>
      <w:r w:rsidRPr="00F23EC5">
        <w:rPr>
          <w:rFonts w:asciiTheme="minorHAnsi" w:hAnsiTheme="minorHAnsi" w:cstheme="minorHAnsi"/>
          <w:sz w:val="24"/>
          <w:szCs w:val="24"/>
        </w:rPr>
        <w:t>recommend a</w:t>
      </w:r>
      <w:r w:rsidR="0021680B" w:rsidRPr="00F23EC5">
        <w:rPr>
          <w:rFonts w:asciiTheme="minorHAnsi" w:hAnsiTheme="minorHAnsi" w:cstheme="minorHAnsi"/>
          <w:sz w:val="24"/>
          <w:szCs w:val="24"/>
        </w:rPr>
        <w:t xml:space="preserve"> Contract</w:t>
      </w:r>
      <w:r w:rsidRPr="00F23EC5">
        <w:rPr>
          <w:rFonts w:asciiTheme="minorHAnsi" w:hAnsiTheme="minorHAnsi" w:cstheme="minorHAnsi"/>
          <w:sz w:val="24"/>
          <w:szCs w:val="24"/>
        </w:rPr>
        <w:t xml:space="preserve"> </w:t>
      </w:r>
      <w:r w:rsidR="0048745D" w:rsidRPr="00F23EC5">
        <w:rPr>
          <w:rFonts w:asciiTheme="minorHAnsi" w:hAnsiTheme="minorHAnsi" w:cstheme="minorHAnsi"/>
          <w:sz w:val="24"/>
          <w:szCs w:val="24"/>
        </w:rPr>
        <w:t>award</w:t>
      </w:r>
      <w:r w:rsidR="0021680B" w:rsidRPr="00F23EC5">
        <w:rPr>
          <w:rFonts w:asciiTheme="minorHAnsi" w:hAnsiTheme="minorHAnsi" w:cstheme="minorHAnsi"/>
          <w:sz w:val="24"/>
          <w:szCs w:val="24"/>
        </w:rPr>
        <w:t>(s)</w:t>
      </w:r>
      <w:r w:rsidR="0048745D" w:rsidRPr="00F23EC5">
        <w:rPr>
          <w:rFonts w:asciiTheme="minorHAnsi" w:hAnsiTheme="minorHAnsi" w:cstheme="minorHAnsi"/>
          <w:sz w:val="24"/>
          <w:szCs w:val="24"/>
        </w:rPr>
        <w:t xml:space="preserve"> without any further discussion with any Respondent regarding the proposals received. </w:t>
      </w:r>
      <w:r w:rsidRPr="00F23EC5">
        <w:rPr>
          <w:rFonts w:asciiTheme="minorHAnsi" w:hAnsiTheme="minorHAnsi" w:cstheme="minorHAnsi"/>
          <w:sz w:val="24"/>
          <w:szCs w:val="24"/>
        </w:rPr>
        <w:t xml:space="preserve">The negotiation team </w:t>
      </w:r>
      <w:r w:rsidR="0048745D" w:rsidRPr="00F23EC5">
        <w:rPr>
          <w:rFonts w:asciiTheme="minorHAnsi" w:hAnsiTheme="minorHAnsi" w:cstheme="minorHAnsi"/>
          <w:sz w:val="24"/>
          <w:szCs w:val="24"/>
        </w:rPr>
        <w:t xml:space="preserve">reserves the right to contact individual Respondents to clarify any point regarding their </w:t>
      </w:r>
      <w:r w:rsidR="0048745D" w:rsidRPr="00F23EC5">
        <w:rPr>
          <w:rFonts w:asciiTheme="minorHAnsi" w:hAnsiTheme="minorHAnsi" w:cstheme="minorHAnsi"/>
          <w:sz w:val="24"/>
          <w:szCs w:val="24"/>
        </w:rPr>
        <w:lastRenderedPageBreak/>
        <w:t xml:space="preserve">proposals or to correct minor discrepancies. </w:t>
      </w:r>
      <w:r w:rsidRPr="00F23EC5">
        <w:rPr>
          <w:rFonts w:asciiTheme="minorHAnsi" w:hAnsiTheme="minorHAnsi" w:cstheme="minorHAnsi"/>
          <w:sz w:val="24"/>
          <w:szCs w:val="24"/>
        </w:rPr>
        <w:t xml:space="preserve">The negotiation team </w:t>
      </w:r>
      <w:r w:rsidR="0048745D" w:rsidRPr="00F23EC5">
        <w:rPr>
          <w:rFonts w:asciiTheme="minorHAnsi" w:hAnsiTheme="minorHAnsi" w:cstheme="minorHAnsi"/>
          <w:sz w:val="24"/>
          <w:szCs w:val="24"/>
        </w:rPr>
        <w:t>is not obligated to accept any proposal modification or revision after the proposal submission date.</w:t>
      </w:r>
    </w:p>
    <w:p w14:paraId="70C1EEA7" w14:textId="77777777" w:rsidR="00913C14" w:rsidRPr="00F23EC5" w:rsidRDefault="00913C14" w:rsidP="00064563">
      <w:pPr>
        <w:spacing w:line="276" w:lineRule="auto"/>
        <w:rPr>
          <w:rFonts w:cstheme="minorHAnsi"/>
          <w:sz w:val="24"/>
          <w:szCs w:val="24"/>
        </w:rPr>
      </w:pPr>
    </w:p>
    <w:p w14:paraId="5AED61BF" w14:textId="3A0F11CD" w:rsidR="0048745D" w:rsidRPr="00F23EC5" w:rsidRDefault="0048745D" w:rsidP="00064563">
      <w:pPr>
        <w:spacing w:line="276" w:lineRule="auto"/>
        <w:rPr>
          <w:rFonts w:cstheme="minorHAnsi"/>
          <w:sz w:val="24"/>
          <w:szCs w:val="24"/>
        </w:rPr>
      </w:pPr>
      <w:r w:rsidRPr="00F23EC5">
        <w:rPr>
          <w:rFonts w:cstheme="minorHAnsi"/>
          <w:sz w:val="24"/>
          <w:szCs w:val="24"/>
        </w:rPr>
        <w:t>Proposals contain</w:t>
      </w:r>
      <w:r w:rsidR="006909E7" w:rsidRPr="00F23EC5">
        <w:rPr>
          <w:rFonts w:cstheme="minorHAnsi"/>
          <w:sz w:val="24"/>
          <w:szCs w:val="24"/>
        </w:rPr>
        <w:t>ing</w:t>
      </w:r>
      <w:r w:rsidRPr="00F23EC5">
        <w:rPr>
          <w:rFonts w:cstheme="minorHAnsi"/>
          <w:sz w:val="24"/>
          <w:szCs w:val="24"/>
        </w:rPr>
        <w:t xml:space="preserve"> conditions, caveats</w:t>
      </w:r>
      <w:r w:rsidR="00F35B49" w:rsidRPr="00F23EC5">
        <w:rPr>
          <w:rFonts w:cstheme="minorHAnsi"/>
          <w:sz w:val="24"/>
          <w:szCs w:val="24"/>
        </w:rPr>
        <w:t>,</w:t>
      </w:r>
      <w:r w:rsidRPr="00F23EC5">
        <w:rPr>
          <w:rFonts w:cstheme="minorHAnsi"/>
          <w:sz w:val="24"/>
          <w:szCs w:val="24"/>
        </w:rPr>
        <w:t xml:space="preserve"> or contingencies for acceptance will not be considered and may be disqualified without further consideration or opportunity for modification or clarification by Respondent. </w:t>
      </w:r>
    </w:p>
    <w:p w14:paraId="5FCBB793" w14:textId="77777777" w:rsidR="008F0A8C" w:rsidRPr="00F23EC5" w:rsidRDefault="008F0A8C" w:rsidP="00064563">
      <w:pPr>
        <w:spacing w:line="276" w:lineRule="auto"/>
        <w:rPr>
          <w:rFonts w:cstheme="minorHAnsi"/>
          <w:sz w:val="24"/>
          <w:szCs w:val="24"/>
        </w:rPr>
      </w:pPr>
    </w:p>
    <w:p w14:paraId="254E5E6B" w14:textId="77777777" w:rsidR="006B4ABB" w:rsidRPr="00F23EC5" w:rsidRDefault="006B4ABB" w:rsidP="001F17EF">
      <w:pPr>
        <w:pStyle w:val="SubHeading11"/>
        <w:numPr>
          <w:ilvl w:val="0"/>
          <w:numId w:val="11"/>
        </w:numPr>
        <w:spacing w:line="276" w:lineRule="auto"/>
        <w:rPr>
          <w:rFonts w:asciiTheme="minorHAnsi" w:hAnsiTheme="minorHAnsi" w:cstheme="minorHAnsi"/>
          <w:szCs w:val="24"/>
        </w:rPr>
      </w:pPr>
      <w:bookmarkStart w:id="53" w:name="_Toc518549448"/>
      <w:bookmarkStart w:id="54" w:name="_Toc518550717"/>
      <w:bookmarkStart w:id="55" w:name="_Toc794680"/>
      <w:r w:rsidRPr="00F23EC5">
        <w:rPr>
          <w:rFonts w:asciiTheme="minorHAnsi" w:hAnsiTheme="minorHAnsi" w:cstheme="minorHAnsi"/>
          <w:szCs w:val="24"/>
        </w:rPr>
        <w:t>Single Point of Contact</w:t>
      </w:r>
      <w:bookmarkEnd w:id="47"/>
      <w:bookmarkEnd w:id="48"/>
      <w:bookmarkEnd w:id="49"/>
      <w:bookmarkEnd w:id="53"/>
      <w:bookmarkEnd w:id="54"/>
      <w:bookmarkEnd w:id="55"/>
    </w:p>
    <w:p w14:paraId="260C02C3" w14:textId="56A4B851" w:rsidR="00D74271" w:rsidRPr="00F23EC5" w:rsidRDefault="0076252B" w:rsidP="00577C8B">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This procurement process will be under a </w:t>
      </w:r>
      <w:r w:rsidR="004F7E59" w:rsidRPr="00F23EC5">
        <w:rPr>
          <w:rFonts w:asciiTheme="minorHAnsi" w:hAnsiTheme="minorHAnsi" w:cstheme="minorHAnsi"/>
          <w:sz w:val="24"/>
          <w:szCs w:val="24"/>
        </w:rPr>
        <w:t>cone of silence b</w:t>
      </w:r>
      <w:r w:rsidR="00B1204C" w:rsidRPr="00F23EC5">
        <w:rPr>
          <w:rFonts w:asciiTheme="minorHAnsi" w:hAnsiTheme="minorHAnsi" w:cstheme="minorHAnsi"/>
          <w:sz w:val="24"/>
          <w:szCs w:val="24"/>
        </w:rPr>
        <w:t xml:space="preserve">etween the release of the </w:t>
      </w:r>
      <w:r w:rsidR="00974632" w:rsidRPr="00F23EC5">
        <w:rPr>
          <w:rFonts w:asciiTheme="minorHAnsi" w:hAnsiTheme="minorHAnsi" w:cstheme="minorHAnsi"/>
          <w:sz w:val="24"/>
          <w:szCs w:val="24"/>
        </w:rPr>
        <w:t>ITN</w:t>
      </w:r>
      <w:r w:rsidR="00B1204C" w:rsidRPr="00F23EC5">
        <w:rPr>
          <w:rFonts w:asciiTheme="minorHAnsi" w:hAnsiTheme="minorHAnsi" w:cstheme="minorHAnsi"/>
          <w:sz w:val="24"/>
          <w:szCs w:val="24"/>
        </w:rPr>
        <w:t xml:space="preserve"> and the end of the 72-hour period following the Posting of the Notice of Contract Award</w:t>
      </w:r>
      <w:r w:rsidRPr="00F23EC5">
        <w:rPr>
          <w:rFonts w:asciiTheme="minorHAnsi" w:hAnsiTheme="minorHAnsi" w:cstheme="minorHAnsi"/>
          <w:sz w:val="24"/>
          <w:szCs w:val="24"/>
        </w:rPr>
        <w:t>, excluding Saturdays, Sundays, and FHKC holidays</w:t>
      </w:r>
      <w:r w:rsidRPr="00F23EC5">
        <w:rPr>
          <w:rStyle w:val="FootnoteReference"/>
          <w:rFonts w:asciiTheme="minorHAnsi" w:hAnsiTheme="minorHAnsi" w:cstheme="minorHAnsi"/>
          <w:sz w:val="24"/>
          <w:szCs w:val="24"/>
        </w:rPr>
        <w:footnoteReference w:id="5"/>
      </w:r>
      <w:r w:rsidR="004F7E59" w:rsidRPr="00F23EC5">
        <w:rPr>
          <w:rFonts w:asciiTheme="minorHAnsi" w:hAnsiTheme="minorHAnsi" w:cstheme="minorHAnsi"/>
          <w:sz w:val="24"/>
          <w:szCs w:val="24"/>
        </w:rPr>
        <w:t xml:space="preserve">. </w:t>
      </w:r>
    </w:p>
    <w:p w14:paraId="71C6CF1B" w14:textId="77777777" w:rsidR="00D74271" w:rsidRPr="00F23EC5" w:rsidRDefault="00D74271" w:rsidP="00577C8B">
      <w:pPr>
        <w:pStyle w:val="BodyText"/>
        <w:spacing w:before="0"/>
        <w:ind w:left="0"/>
        <w:rPr>
          <w:rFonts w:asciiTheme="minorHAnsi" w:hAnsiTheme="minorHAnsi" w:cstheme="minorHAnsi"/>
          <w:sz w:val="24"/>
          <w:szCs w:val="24"/>
        </w:rPr>
      </w:pPr>
    </w:p>
    <w:p w14:paraId="7C8EE4E7" w14:textId="1E054FF3" w:rsidR="0079366D" w:rsidRPr="00F23EC5" w:rsidRDefault="004F7E59" w:rsidP="00577C8B">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During </w:t>
      </w:r>
      <w:r w:rsidR="00974632" w:rsidRPr="00F23EC5">
        <w:rPr>
          <w:rFonts w:asciiTheme="minorHAnsi" w:hAnsiTheme="minorHAnsi" w:cstheme="minorHAnsi"/>
          <w:sz w:val="24"/>
          <w:szCs w:val="24"/>
        </w:rPr>
        <w:t>the cone of silence</w:t>
      </w:r>
      <w:r w:rsidRPr="00F23EC5">
        <w:rPr>
          <w:rFonts w:asciiTheme="minorHAnsi" w:hAnsiTheme="minorHAnsi" w:cstheme="minorHAnsi"/>
          <w:sz w:val="24"/>
          <w:szCs w:val="24"/>
        </w:rPr>
        <w:t xml:space="preserve">, </w:t>
      </w:r>
      <w:r w:rsidR="00E96F3F" w:rsidRPr="00F23EC5">
        <w:rPr>
          <w:rFonts w:asciiTheme="minorHAnsi" w:hAnsiTheme="minorHAnsi" w:cstheme="minorHAnsi"/>
          <w:sz w:val="24"/>
          <w:szCs w:val="24"/>
        </w:rPr>
        <w:t>Respondents</w:t>
      </w:r>
      <w:r w:rsidR="006B4ABB" w:rsidRPr="00F23EC5">
        <w:rPr>
          <w:rFonts w:asciiTheme="minorHAnsi" w:hAnsiTheme="minorHAnsi" w:cstheme="minorHAnsi"/>
          <w:sz w:val="24"/>
          <w:szCs w:val="24"/>
        </w:rPr>
        <w:t xml:space="preserve"> </w:t>
      </w:r>
      <w:r w:rsidR="00744290" w:rsidRPr="00F23EC5">
        <w:rPr>
          <w:rFonts w:asciiTheme="minorHAnsi" w:hAnsiTheme="minorHAnsi" w:cstheme="minorHAnsi"/>
          <w:sz w:val="24"/>
          <w:szCs w:val="24"/>
        </w:rPr>
        <w:t xml:space="preserve">or persons acting on their behalf </w:t>
      </w:r>
      <w:r w:rsidR="006B4ABB" w:rsidRPr="00F23EC5">
        <w:rPr>
          <w:rFonts w:asciiTheme="minorHAnsi" w:hAnsiTheme="minorHAnsi" w:cstheme="minorHAnsi"/>
          <w:sz w:val="24"/>
          <w:szCs w:val="24"/>
        </w:rPr>
        <w:t xml:space="preserve">may only contact </w:t>
      </w:r>
      <w:r w:rsidR="00E251FB" w:rsidRPr="00F23EC5">
        <w:rPr>
          <w:rFonts w:asciiTheme="minorHAnsi" w:hAnsiTheme="minorHAnsi" w:cstheme="minorHAnsi"/>
          <w:sz w:val="24"/>
          <w:szCs w:val="24"/>
        </w:rPr>
        <w:t xml:space="preserve">FHKC </w:t>
      </w:r>
      <w:r w:rsidR="00201452" w:rsidRPr="00F23EC5">
        <w:rPr>
          <w:rFonts w:asciiTheme="minorHAnsi" w:hAnsiTheme="minorHAnsi" w:cstheme="minorHAnsi"/>
          <w:sz w:val="24"/>
          <w:szCs w:val="24"/>
        </w:rPr>
        <w:t>regarding this procurement</w:t>
      </w:r>
      <w:r w:rsidR="00E251FB" w:rsidRPr="00F23EC5">
        <w:rPr>
          <w:rFonts w:asciiTheme="minorHAnsi" w:hAnsiTheme="minorHAnsi" w:cstheme="minorHAnsi"/>
          <w:sz w:val="24"/>
          <w:szCs w:val="24"/>
        </w:rPr>
        <w:t xml:space="preserve"> </w:t>
      </w:r>
      <w:r w:rsidR="004A2A5D" w:rsidRPr="00F23EC5">
        <w:rPr>
          <w:rFonts w:asciiTheme="minorHAnsi" w:hAnsiTheme="minorHAnsi" w:cstheme="minorHAnsi"/>
          <w:sz w:val="24"/>
          <w:szCs w:val="24"/>
        </w:rPr>
        <w:t>by email</w:t>
      </w:r>
      <w:r w:rsidR="00201452" w:rsidRPr="00F23EC5">
        <w:rPr>
          <w:rFonts w:asciiTheme="minorHAnsi" w:hAnsiTheme="minorHAnsi" w:cstheme="minorHAnsi"/>
          <w:sz w:val="24"/>
          <w:szCs w:val="24"/>
        </w:rPr>
        <w:t>ing</w:t>
      </w:r>
      <w:r w:rsidR="00E251FB" w:rsidRPr="00F23EC5">
        <w:rPr>
          <w:rFonts w:asciiTheme="minorHAnsi" w:hAnsiTheme="minorHAnsi" w:cstheme="minorHAnsi"/>
          <w:sz w:val="24"/>
          <w:szCs w:val="24"/>
        </w:rPr>
        <w:t xml:space="preserve"> </w:t>
      </w:r>
      <w:r w:rsidR="006B4ABB" w:rsidRPr="00F23EC5">
        <w:rPr>
          <w:rFonts w:asciiTheme="minorHAnsi" w:hAnsiTheme="minorHAnsi" w:cstheme="minorHAnsi"/>
          <w:sz w:val="24"/>
          <w:szCs w:val="24"/>
        </w:rPr>
        <w:t xml:space="preserve">the issuing office </w:t>
      </w:r>
      <w:r w:rsidR="00C73EDB" w:rsidRPr="00F23EC5">
        <w:rPr>
          <w:rFonts w:asciiTheme="minorHAnsi" w:hAnsiTheme="minorHAnsi" w:cstheme="minorHAnsi"/>
          <w:sz w:val="24"/>
          <w:szCs w:val="24"/>
        </w:rPr>
        <w:t xml:space="preserve">at </w:t>
      </w:r>
      <w:hyperlink r:id="rId28" w:history="1">
        <w:r w:rsidR="00D40762" w:rsidRPr="00F23EC5">
          <w:rPr>
            <w:rStyle w:val="Hyperlink"/>
            <w:rFonts w:asciiTheme="minorHAnsi" w:hAnsiTheme="minorHAnsi" w:cstheme="minorHAnsi"/>
            <w:sz w:val="24"/>
            <w:szCs w:val="24"/>
          </w:rPr>
          <w:t>TPAIssuingOffice@healthykids.org</w:t>
        </w:r>
      </w:hyperlink>
      <w:r w:rsidR="00704003" w:rsidRPr="00F23EC5">
        <w:rPr>
          <w:rFonts w:asciiTheme="minorHAnsi" w:hAnsiTheme="minorHAnsi" w:cstheme="minorHAnsi"/>
          <w:sz w:val="24"/>
          <w:szCs w:val="24"/>
        </w:rPr>
        <w:t xml:space="preserve"> or during scheduled negotiation sessions</w:t>
      </w:r>
      <w:r w:rsidR="006B4ABB" w:rsidRPr="00F23EC5">
        <w:rPr>
          <w:rFonts w:asciiTheme="minorHAnsi" w:hAnsiTheme="minorHAnsi" w:cstheme="minorHAnsi"/>
          <w:sz w:val="24"/>
          <w:szCs w:val="24"/>
        </w:rPr>
        <w:t xml:space="preserve">. The subject line </w:t>
      </w:r>
      <w:r w:rsidR="00704003" w:rsidRPr="00F23EC5">
        <w:rPr>
          <w:rFonts w:asciiTheme="minorHAnsi" w:hAnsiTheme="minorHAnsi" w:cstheme="minorHAnsi"/>
          <w:sz w:val="24"/>
          <w:szCs w:val="24"/>
        </w:rPr>
        <w:t xml:space="preserve">for each email </w:t>
      </w:r>
      <w:r w:rsidR="006B4ABB" w:rsidRPr="00F23EC5">
        <w:rPr>
          <w:rFonts w:asciiTheme="minorHAnsi" w:hAnsiTheme="minorHAnsi" w:cstheme="minorHAnsi"/>
          <w:sz w:val="24"/>
          <w:szCs w:val="24"/>
        </w:rPr>
        <w:t>must contain the ITN number in the subject line of the email. No faxes or telephone calls will be accepted.</w:t>
      </w:r>
      <w:r w:rsidR="00FD51AE" w:rsidRPr="00F23EC5">
        <w:rPr>
          <w:rFonts w:asciiTheme="minorHAnsi" w:hAnsiTheme="minorHAnsi" w:cstheme="minorHAnsi"/>
          <w:sz w:val="24"/>
          <w:szCs w:val="24"/>
        </w:rPr>
        <w:t xml:space="preserve"> </w:t>
      </w:r>
    </w:p>
    <w:p w14:paraId="753F8B05" w14:textId="77777777" w:rsidR="0079366D" w:rsidRPr="00F23EC5" w:rsidRDefault="0079366D" w:rsidP="00577C8B">
      <w:pPr>
        <w:pStyle w:val="BodyText"/>
        <w:spacing w:before="0"/>
        <w:ind w:left="0"/>
        <w:rPr>
          <w:rFonts w:asciiTheme="minorHAnsi" w:hAnsiTheme="minorHAnsi" w:cstheme="minorHAnsi"/>
          <w:sz w:val="24"/>
          <w:szCs w:val="24"/>
        </w:rPr>
      </w:pPr>
    </w:p>
    <w:p w14:paraId="0ACD732D" w14:textId="3C408429" w:rsidR="00545DA0" w:rsidRPr="00F23EC5" w:rsidRDefault="00D74271" w:rsidP="00577C8B">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Further, d</w:t>
      </w:r>
      <w:r w:rsidR="000B7CCC" w:rsidRPr="00F23EC5">
        <w:rPr>
          <w:rFonts w:asciiTheme="minorHAnsi" w:hAnsiTheme="minorHAnsi" w:cstheme="minorHAnsi"/>
          <w:sz w:val="24"/>
          <w:szCs w:val="24"/>
        </w:rPr>
        <w:t xml:space="preserve">uring the </w:t>
      </w:r>
      <w:r w:rsidR="004867A0" w:rsidRPr="00F23EC5">
        <w:rPr>
          <w:rFonts w:asciiTheme="minorHAnsi" w:hAnsiTheme="minorHAnsi" w:cstheme="minorHAnsi"/>
          <w:sz w:val="24"/>
          <w:szCs w:val="24"/>
        </w:rPr>
        <w:t>c</w:t>
      </w:r>
      <w:r w:rsidR="000B7CCC" w:rsidRPr="00F23EC5">
        <w:rPr>
          <w:rFonts w:asciiTheme="minorHAnsi" w:hAnsiTheme="minorHAnsi" w:cstheme="minorHAnsi"/>
          <w:sz w:val="24"/>
          <w:szCs w:val="24"/>
        </w:rPr>
        <w:t xml:space="preserve">one of </w:t>
      </w:r>
      <w:r w:rsidR="004867A0" w:rsidRPr="00F23EC5">
        <w:rPr>
          <w:rFonts w:asciiTheme="minorHAnsi" w:hAnsiTheme="minorHAnsi" w:cstheme="minorHAnsi"/>
          <w:sz w:val="24"/>
          <w:szCs w:val="24"/>
        </w:rPr>
        <w:t>s</w:t>
      </w:r>
      <w:r w:rsidR="000B7CCC" w:rsidRPr="00F23EC5">
        <w:rPr>
          <w:rFonts w:asciiTheme="minorHAnsi" w:hAnsiTheme="minorHAnsi" w:cstheme="minorHAnsi"/>
          <w:sz w:val="24"/>
          <w:szCs w:val="24"/>
        </w:rPr>
        <w:t>ilence</w:t>
      </w:r>
      <w:r w:rsidR="00AD24A5" w:rsidRPr="00F23EC5">
        <w:rPr>
          <w:rFonts w:asciiTheme="minorHAnsi" w:hAnsiTheme="minorHAnsi" w:cstheme="minorHAnsi"/>
          <w:sz w:val="24"/>
          <w:szCs w:val="24"/>
        </w:rPr>
        <w:t xml:space="preserve"> </w:t>
      </w:r>
      <w:r w:rsidR="00545DA0" w:rsidRPr="00F23EC5">
        <w:rPr>
          <w:rFonts w:asciiTheme="minorHAnsi" w:hAnsiTheme="minorHAnsi" w:cstheme="minorHAnsi"/>
          <w:sz w:val="24"/>
          <w:szCs w:val="24"/>
        </w:rPr>
        <w:t>Respondents</w:t>
      </w:r>
      <w:r w:rsidR="00CB4EA6" w:rsidRPr="00F23EC5">
        <w:rPr>
          <w:rFonts w:asciiTheme="minorHAnsi" w:hAnsiTheme="minorHAnsi" w:cstheme="minorHAnsi"/>
          <w:sz w:val="24"/>
          <w:szCs w:val="24"/>
        </w:rPr>
        <w:t xml:space="preserve"> </w:t>
      </w:r>
      <w:r w:rsidR="00545DA0" w:rsidRPr="00F23EC5">
        <w:rPr>
          <w:rFonts w:asciiTheme="minorHAnsi" w:hAnsiTheme="minorHAnsi" w:cstheme="minorHAnsi"/>
          <w:sz w:val="24"/>
          <w:szCs w:val="24"/>
        </w:rPr>
        <w:t>or persons acting on their behalf may not contact</w:t>
      </w:r>
      <w:r w:rsidR="002F6C15" w:rsidRPr="00F23EC5">
        <w:rPr>
          <w:rFonts w:asciiTheme="minorHAnsi" w:hAnsiTheme="minorHAnsi" w:cstheme="minorHAnsi"/>
          <w:sz w:val="24"/>
          <w:szCs w:val="24"/>
        </w:rPr>
        <w:t xml:space="preserve"> </w:t>
      </w:r>
      <w:r w:rsidR="0069671C" w:rsidRPr="00F23EC5">
        <w:rPr>
          <w:rFonts w:asciiTheme="minorHAnsi" w:hAnsiTheme="minorHAnsi" w:cstheme="minorHAnsi"/>
          <w:sz w:val="24"/>
          <w:szCs w:val="24"/>
        </w:rPr>
        <w:t xml:space="preserve">any </w:t>
      </w:r>
      <w:r w:rsidR="00572403" w:rsidRPr="00F23EC5">
        <w:rPr>
          <w:rFonts w:asciiTheme="minorHAnsi" w:hAnsiTheme="minorHAnsi" w:cstheme="minorHAnsi"/>
          <w:sz w:val="24"/>
          <w:szCs w:val="24"/>
        </w:rPr>
        <w:t xml:space="preserve">other </w:t>
      </w:r>
      <w:r w:rsidR="0069671C" w:rsidRPr="00F23EC5">
        <w:rPr>
          <w:rFonts w:asciiTheme="minorHAnsi" w:hAnsiTheme="minorHAnsi" w:cstheme="minorHAnsi"/>
          <w:sz w:val="24"/>
          <w:szCs w:val="24"/>
        </w:rPr>
        <w:t xml:space="preserve">FHKC </w:t>
      </w:r>
      <w:r w:rsidR="002A77C2" w:rsidRPr="00F23EC5">
        <w:rPr>
          <w:rFonts w:asciiTheme="minorHAnsi" w:hAnsiTheme="minorHAnsi" w:cstheme="minorHAnsi"/>
          <w:sz w:val="24"/>
          <w:szCs w:val="24"/>
        </w:rPr>
        <w:t>employee</w:t>
      </w:r>
      <w:r w:rsidR="009A5674" w:rsidRPr="00F23EC5">
        <w:rPr>
          <w:rFonts w:asciiTheme="minorHAnsi" w:hAnsiTheme="minorHAnsi" w:cstheme="minorHAnsi"/>
          <w:sz w:val="24"/>
          <w:szCs w:val="24"/>
        </w:rPr>
        <w:t>,</w:t>
      </w:r>
      <w:r w:rsidR="0069671C" w:rsidRPr="00F23EC5">
        <w:rPr>
          <w:rFonts w:asciiTheme="minorHAnsi" w:hAnsiTheme="minorHAnsi" w:cstheme="minorHAnsi"/>
          <w:sz w:val="24"/>
          <w:szCs w:val="24"/>
        </w:rPr>
        <w:t xml:space="preserve"> Board of Directors</w:t>
      </w:r>
      <w:r w:rsidR="00E42FCE" w:rsidRPr="00F23EC5">
        <w:rPr>
          <w:rFonts w:asciiTheme="minorHAnsi" w:hAnsiTheme="minorHAnsi" w:cstheme="minorHAnsi"/>
          <w:sz w:val="24"/>
          <w:szCs w:val="24"/>
        </w:rPr>
        <w:t xml:space="preserve"> member</w:t>
      </w:r>
      <w:r w:rsidR="009A5674" w:rsidRPr="00F23EC5">
        <w:rPr>
          <w:rFonts w:asciiTheme="minorHAnsi" w:hAnsiTheme="minorHAnsi" w:cstheme="minorHAnsi"/>
          <w:sz w:val="24"/>
          <w:szCs w:val="24"/>
        </w:rPr>
        <w:t>,</w:t>
      </w:r>
      <w:r w:rsidR="0069671C" w:rsidRPr="00F23EC5">
        <w:rPr>
          <w:rFonts w:asciiTheme="minorHAnsi" w:hAnsiTheme="minorHAnsi" w:cstheme="minorHAnsi"/>
          <w:sz w:val="24"/>
          <w:szCs w:val="24"/>
        </w:rPr>
        <w:t xml:space="preserve"> or committee member </w:t>
      </w:r>
      <w:r w:rsidR="00E42FCE" w:rsidRPr="00F23EC5">
        <w:rPr>
          <w:rFonts w:asciiTheme="minorHAnsi" w:hAnsiTheme="minorHAnsi" w:cstheme="minorHAnsi"/>
          <w:sz w:val="24"/>
          <w:szCs w:val="24"/>
        </w:rPr>
        <w:t>(</w:t>
      </w:r>
      <w:r w:rsidR="0069671C" w:rsidRPr="00F23EC5">
        <w:rPr>
          <w:rFonts w:asciiTheme="minorHAnsi" w:hAnsiTheme="minorHAnsi" w:cstheme="minorHAnsi"/>
          <w:sz w:val="24"/>
          <w:szCs w:val="24"/>
        </w:rPr>
        <w:t>including ad-hoc members</w:t>
      </w:r>
      <w:r w:rsidR="00E42FCE" w:rsidRPr="00F23EC5">
        <w:rPr>
          <w:rFonts w:asciiTheme="minorHAnsi" w:hAnsiTheme="minorHAnsi" w:cstheme="minorHAnsi"/>
          <w:sz w:val="24"/>
          <w:szCs w:val="24"/>
        </w:rPr>
        <w:t>)</w:t>
      </w:r>
      <w:r w:rsidR="00B363E0" w:rsidRPr="00F23EC5">
        <w:rPr>
          <w:rFonts w:asciiTheme="minorHAnsi" w:hAnsiTheme="minorHAnsi" w:cstheme="minorHAnsi"/>
          <w:sz w:val="24"/>
          <w:szCs w:val="24"/>
        </w:rPr>
        <w:t>; any employee of the executive branch</w:t>
      </w:r>
      <w:r w:rsidR="002712BB" w:rsidRPr="00F23EC5">
        <w:rPr>
          <w:rFonts w:asciiTheme="minorHAnsi" w:hAnsiTheme="minorHAnsi" w:cstheme="minorHAnsi"/>
          <w:sz w:val="24"/>
          <w:szCs w:val="24"/>
        </w:rPr>
        <w:t xml:space="preserve"> of the State of Florida</w:t>
      </w:r>
      <w:r w:rsidR="00B363E0" w:rsidRPr="00F23EC5">
        <w:rPr>
          <w:rFonts w:asciiTheme="minorHAnsi" w:hAnsiTheme="minorHAnsi" w:cstheme="minorHAnsi"/>
          <w:sz w:val="24"/>
          <w:szCs w:val="24"/>
        </w:rPr>
        <w:t>; or any employee of the legislative branch</w:t>
      </w:r>
      <w:r w:rsidR="002712BB" w:rsidRPr="00F23EC5">
        <w:rPr>
          <w:rFonts w:asciiTheme="minorHAnsi" w:hAnsiTheme="minorHAnsi" w:cstheme="minorHAnsi"/>
          <w:sz w:val="24"/>
          <w:szCs w:val="24"/>
        </w:rPr>
        <w:t xml:space="preserve"> of the State of Florida</w:t>
      </w:r>
      <w:r w:rsidR="00314FCA" w:rsidRPr="00F23EC5">
        <w:rPr>
          <w:rFonts w:asciiTheme="minorHAnsi" w:hAnsiTheme="minorHAnsi" w:cstheme="minorHAnsi"/>
          <w:sz w:val="24"/>
          <w:szCs w:val="24"/>
        </w:rPr>
        <w:t xml:space="preserve"> </w:t>
      </w:r>
      <w:r w:rsidR="00545DA0" w:rsidRPr="00F23EC5">
        <w:rPr>
          <w:rFonts w:asciiTheme="minorHAnsi" w:hAnsiTheme="minorHAnsi" w:cstheme="minorHAnsi"/>
          <w:sz w:val="24"/>
          <w:szCs w:val="24"/>
        </w:rPr>
        <w:t>concerning any aspect of this solicitation. Violation of this provision may be grounds for rejecting a proposal.</w:t>
      </w:r>
    </w:p>
    <w:p w14:paraId="49A06BA0" w14:textId="032EF073" w:rsidR="00012CAD" w:rsidRPr="00F23EC5" w:rsidRDefault="00012CAD" w:rsidP="00064563">
      <w:pPr>
        <w:pStyle w:val="BodyText"/>
        <w:spacing w:before="0"/>
        <w:ind w:left="0"/>
        <w:rPr>
          <w:rFonts w:asciiTheme="minorHAnsi" w:hAnsiTheme="minorHAnsi" w:cstheme="minorHAnsi"/>
          <w:sz w:val="24"/>
          <w:szCs w:val="24"/>
        </w:rPr>
      </w:pPr>
    </w:p>
    <w:p w14:paraId="1DA3107B" w14:textId="1F0EC0D7" w:rsidR="00E748E3" w:rsidRPr="00F23EC5" w:rsidRDefault="00DD6D49" w:rsidP="00DE0D72">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Any contact by a</w:t>
      </w:r>
      <w:r w:rsidR="00C13A05" w:rsidRPr="00F23EC5">
        <w:rPr>
          <w:rFonts w:asciiTheme="minorHAnsi" w:hAnsiTheme="minorHAnsi" w:cstheme="minorHAnsi"/>
          <w:sz w:val="24"/>
          <w:szCs w:val="24"/>
        </w:rPr>
        <w:t>n</w:t>
      </w:r>
      <w:r w:rsidRPr="00F23EC5">
        <w:rPr>
          <w:rFonts w:asciiTheme="minorHAnsi" w:hAnsiTheme="minorHAnsi" w:cstheme="minorHAnsi"/>
          <w:sz w:val="24"/>
          <w:szCs w:val="24"/>
        </w:rPr>
        <w:t xml:space="preserve"> </w:t>
      </w:r>
      <w:r w:rsidR="00C13A05" w:rsidRPr="00F23EC5">
        <w:rPr>
          <w:rFonts w:asciiTheme="minorHAnsi" w:hAnsiTheme="minorHAnsi" w:cstheme="minorHAnsi"/>
          <w:sz w:val="24"/>
          <w:szCs w:val="24"/>
        </w:rPr>
        <w:t xml:space="preserve">agent of a </w:t>
      </w:r>
      <w:r w:rsidR="003F3E72" w:rsidRPr="00F23EC5">
        <w:rPr>
          <w:rFonts w:asciiTheme="minorHAnsi" w:hAnsiTheme="minorHAnsi" w:cstheme="minorHAnsi"/>
          <w:sz w:val="24"/>
          <w:szCs w:val="24"/>
        </w:rPr>
        <w:t>Respondent</w:t>
      </w:r>
      <w:r w:rsidR="006B6705" w:rsidRPr="00F23EC5">
        <w:rPr>
          <w:rFonts w:asciiTheme="minorHAnsi" w:hAnsiTheme="minorHAnsi" w:cstheme="minorHAnsi"/>
          <w:sz w:val="24"/>
          <w:szCs w:val="24"/>
        </w:rPr>
        <w:t xml:space="preserve">, including an </w:t>
      </w:r>
      <w:r w:rsidRPr="00F23EC5">
        <w:rPr>
          <w:rFonts w:asciiTheme="minorHAnsi" w:hAnsiTheme="minorHAnsi" w:cstheme="minorHAnsi"/>
          <w:sz w:val="24"/>
          <w:szCs w:val="24"/>
        </w:rPr>
        <w:t>affiliate</w:t>
      </w:r>
      <w:r w:rsidR="00B70C27" w:rsidRPr="00F23EC5">
        <w:rPr>
          <w:rFonts w:asciiTheme="minorHAnsi" w:hAnsiTheme="minorHAnsi" w:cstheme="minorHAnsi"/>
          <w:sz w:val="24"/>
          <w:szCs w:val="24"/>
        </w:rPr>
        <w:t>,</w:t>
      </w:r>
      <w:r w:rsidRPr="00F23EC5">
        <w:rPr>
          <w:rFonts w:asciiTheme="minorHAnsi" w:hAnsiTheme="minorHAnsi" w:cstheme="minorHAnsi"/>
          <w:sz w:val="24"/>
          <w:szCs w:val="24"/>
        </w:rPr>
        <w:t xml:space="preserve"> a person with a relevant business relationship with </w:t>
      </w:r>
      <w:r w:rsidR="00C13A05" w:rsidRPr="00F23EC5">
        <w:rPr>
          <w:rFonts w:asciiTheme="minorHAnsi" w:hAnsiTheme="minorHAnsi" w:cstheme="minorHAnsi"/>
          <w:sz w:val="24"/>
          <w:szCs w:val="24"/>
        </w:rPr>
        <w:t>the Respondent</w:t>
      </w:r>
      <w:r w:rsidR="00B70C27" w:rsidRPr="00F23EC5">
        <w:rPr>
          <w:rFonts w:asciiTheme="minorHAnsi" w:hAnsiTheme="minorHAnsi" w:cstheme="minorHAnsi"/>
          <w:sz w:val="24"/>
          <w:szCs w:val="24"/>
        </w:rPr>
        <w:t>,</w:t>
      </w:r>
      <w:r w:rsidRPr="00F23EC5">
        <w:rPr>
          <w:rFonts w:asciiTheme="minorHAnsi" w:hAnsiTheme="minorHAnsi" w:cstheme="minorHAnsi"/>
          <w:sz w:val="24"/>
          <w:szCs w:val="24"/>
        </w:rPr>
        <w:t xml:space="preserve"> or an existing or prospective </w:t>
      </w:r>
      <w:r w:rsidR="008E7D09" w:rsidRPr="00F23EC5">
        <w:rPr>
          <w:rFonts w:asciiTheme="minorHAnsi" w:hAnsiTheme="minorHAnsi" w:cstheme="minorHAnsi"/>
          <w:sz w:val="24"/>
          <w:szCs w:val="24"/>
        </w:rPr>
        <w:t xml:space="preserve">subcontractor </w:t>
      </w:r>
      <w:r w:rsidRPr="00F23EC5">
        <w:rPr>
          <w:rFonts w:asciiTheme="minorHAnsi" w:hAnsiTheme="minorHAnsi" w:cstheme="minorHAnsi"/>
          <w:sz w:val="24"/>
          <w:szCs w:val="24"/>
        </w:rPr>
        <w:t xml:space="preserve">to a </w:t>
      </w:r>
      <w:r w:rsidR="00B70C27" w:rsidRPr="00F23EC5">
        <w:rPr>
          <w:rFonts w:asciiTheme="minorHAnsi" w:hAnsiTheme="minorHAnsi" w:cstheme="minorHAnsi"/>
          <w:sz w:val="24"/>
          <w:szCs w:val="24"/>
        </w:rPr>
        <w:t>Respondent</w:t>
      </w:r>
      <w:r w:rsidR="00E8414C" w:rsidRPr="00F23EC5">
        <w:rPr>
          <w:rFonts w:asciiTheme="minorHAnsi" w:hAnsiTheme="minorHAnsi" w:cstheme="minorHAnsi"/>
          <w:sz w:val="24"/>
          <w:szCs w:val="24"/>
        </w:rPr>
        <w:t>,</w:t>
      </w:r>
      <w:r w:rsidRPr="00F23EC5">
        <w:rPr>
          <w:rFonts w:asciiTheme="minorHAnsi" w:hAnsiTheme="minorHAnsi" w:cstheme="minorHAnsi"/>
          <w:sz w:val="24"/>
          <w:szCs w:val="24"/>
        </w:rPr>
        <w:t xml:space="preserve"> </w:t>
      </w:r>
      <w:r w:rsidR="0010605C" w:rsidRPr="00F23EC5">
        <w:rPr>
          <w:rFonts w:asciiTheme="minorHAnsi" w:hAnsiTheme="minorHAnsi" w:cstheme="minorHAnsi"/>
          <w:sz w:val="24"/>
          <w:szCs w:val="24"/>
        </w:rPr>
        <w:t>will be</w:t>
      </w:r>
      <w:r w:rsidRPr="00F23EC5">
        <w:rPr>
          <w:rFonts w:asciiTheme="minorHAnsi" w:hAnsiTheme="minorHAnsi" w:cstheme="minorHAnsi"/>
          <w:sz w:val="24"/>
          <w:szCs w:val="24"/>
        </w:rPr>
        <w:t xml:space="preserve"> </w:t>
      </w:r>
      <w:r w:rsidR="0010605C" w:rsidRPr="00F23EC5">
        <w:rPr>
          <w:rFonts w:asciiTheme="minorHAnsi" w:hAnsiTheme="minorHAnsi" w:cstheme="minorHAnsi"/>
          <w:sz w:val="24"/>
          <w:szCs w:val="24"/>
        </w:rPr>
        <w:t xml:space="preserve">presumed </w:t>
      </w:r>
      <w:r w:rsidRPr="00F23EC5">
        <w:rPr>
          <w:rFonts w:asciiTheme="minorHAnsi" w:hAnsiTheme="minorHAnsi" w:cstheme="minorHAnsi"/>
          <w:sz w:val="24"/>
          <w:szCs w:val="24"/>
        </w:rPr>
        <w:t xml:space="preserve">to be on behalf of a </w:t>
      </w:r>
      <w:r w:rsidR="00B5770D" w:rsidRPr="00F23EC5">
        <w:rPr>
          <w:rFonts w:asciiTheme="minorHAnsi" w:hAnsiTheme="minorHAnsi" w:cstheme="minorHAnsi"/>
          <w:sz w:val="24"/>
          <w:szCs w:val="24"/>
        </w:rPr>
        <w:t xml:space="preserve">Respondent </w:t>
      </w:r>
      <w:r w:rsidRPr="00F23EC5">
        <w:rPr>
          <w:rFonts w:asciiTheme="minorHAnsi" w:hAnsiTheme="minorHAnsi" w:cstheme="minorHAnsi"/>
          <w:sz w:val="24"/>
          <w:szCs w:val="24"/>
        </w:rPr>
        <w:t xml:space="preserve">unless otherwise </w:t>
      </w:r>
      <w:r w:rsidR="0010605C" w:rsidRPr="00F23EC5">
        <w:rPr>
          <w:rFonts w:asciiTheme="minorHAnsi" w:hAnsiTheme="minorHAnsi" w:cstheme="minorHAnsi"/>
          <w:sz w:val="24"/>
          <w:szCs w:val="24"/>
        </w:rPr>
        <w:t>demonstrated</w:t>
      </w:r>
      <w:r w:rsidRPr="00F23EC5">
        <w:rPr>
          <w:rFonts w:asciiTheme="minorHAnsi" w:hAnsiTheme="minorHAnsi" w:cstheme="minorHAnsi"/>
          <w:sz w:val="24"/>
          <w:szCs w:val="24"/>
        </w:rPr>
        <w:t>.</w:t>
      </w:r>
    </w:p>
    <w:p w14:paraId="3ACB204D" w14:textId="61ECA7D6" w:rsidR="00E748E3" w:rsidRPr="00F23EC5" w:rsidRDefault="00E748E3" w:rsidP="00064563">
      <w:pPr>
        <w:pStyle w:val="BodyText"/>
        <w:spacing w:before="0"/>
        <w:ind w:left="0"/>
        <w:rPr>
          <w:rFonts w:asciiTheme="minorHAnsi" w:hAnsiTheme="minorHAnsi" w:cstheme="minorHAnsi"/>
          <w:sz w:val="24"/>
          <w:szCs w:val="24"/>
        </w:rPr>
      </w:pPr>
    </w:p>
    <w:p w14:paraId="2A4DA3FB" w14:textId="77777777" w:rsidR="00012CAD" w:rsidRPr="00F23EC5" w:rsidRDefault="00012CAD" w:rsidP="001F17EF">
      <w:pPr>
        <w:pStyle w:val="SubHeading11"/>
        <w:numPr>
          <w:ilvl w:val="0"/>
          <w:numId w:val="11"/>
        </w:numPr>
        <w:spacing w:line="276" w:lineRule="auto"/>
        <w:rPr>
          <w:rFonts w:asciiTheme="minorHAnsi" w:hAnsiTheme="minorHAnsi" w:cstheme="minorHAnsi"/>
          <w:szCs w:val="24"/>
        </w:rPr>
      </w:pPr>
      <w:bookmarkStart w:id="56" w:name="_Toc518549449"/>
      <w:bookmarkStart w:id="57" w:name="_Toc518550718"/>
      <w:bookmarkStart w:id="58" w:name="_Toc794681"/>
      <w:r w:rsidRPr="00F23EC5">
        <w:rPr>
          <w:rFonts w:asciiTheme="minorHAnsi" w:hAnsiTheme="minorHAnsi" w:cstheme="minorHAnsi"/>
          <w:szCs w:val="24"/>
        </w:rPr>
        <w:t>Order of Precedence</w:t>
      </w:r>
      <w:bookmarkEnd w:id="56"/>
      <w:bookmarkEnd w:id="57"/>
      <w:bookmarkEnd w:id="58"/>
    </w:p>
    <w:p w14:paraId="7F989944" w14:textId="4F2DBFDE" w:rsidR="00012CAD" w:rsidRPr="00F23EC5" w:rsidRDefault="00012CAD" w:rsidP="00064563">
      <w:pPr>
        <w:spacing w:line="276" w:lineRule="auto"/>
        <w:rPr>
          <w:rFonts w:cstheme="minorHAnsi"/>
          <w:sz w:val="24"/>
          <w:szCs w:val="24"/>
        </w:rPr>
      </w:pPr>
      <w:r w:rsidRPr="00F23EC5">
        <w:rPr>
          <w:rFonts w:cstheme="minorHAnsi"/>
          <w:sz w:val="24"/>
          <w:szCs w:val="24"/>
        </w:rPr>
        <w:t xml:space="preserve">In the event of </w:t>
      </w:r>
      <w:r w:rsidR="002C4EDA" w:rsidRPr="00F23EC5">
        <w:rPr>
          <w:rFonts w:cstheme="minorHAnsi"/>
          <w:sz w:val="24"/>
          <w:szCs w:val="24"/>
        </w:rPr>
        <w:t xml:space="preserve">a </w:t>
      </w:r>
      <w:r w:rsidRPr="00F23EC5">
        <w:rPr>
          <w:rFonts w:cstheme="minorHAnsi"/>
          <w:sz w:val="24"/>
          <w:szCs w:val="24"/>
        </w:rPr>
        <w:t xml:space="preserve">conflict in terms among the </w:t>
      </w:r>
      <w:r w:rsidR="00256CA5" w:rsidRPr="00F23EC5">
        <w:rPr>
          <w:rFonts w:cstheme="minorHAnsi"/>
          <w:sz w:val="24"/>
          <w:szCs w:val="24"/>
        </w:rPr>
        <w:t>documents published</w:t>
      </w:r>
      <w:r w:rsidRPr="00F23EC5">
        <w:rPr>
          <w:rFonts w:cstheme="minorHAnsi"/>
          <w:sz w:val="24"/>
          <w:szCs w:val="24"/>
        </w:rPr>
        <w:t xml:space="preserve"> during this ITN, the following order of precedence shall apply:</w:t>
      </w:r>
    </w:p>
    <w:p w14:paraId="1C3CB1AD" w14:textId="77777777" w:rsidR="00012CAD" w:rsidRPr="00F23EC5" w:rsidRDefault="00012CAD" w:rsidP="001F17EF">
      <w:pPr>
        <w:pStyle w:val="ListParagraph"/>
        <w:numPr>
          <w:ilvl w:val="0"/>
          <w:numId w:val="20"/>
        </w:numPr>
        <w:spacing w:line="276" w:lineRule="auto"/>
        <w:rPr>
          <w:rFonts w:cstheme="minorHAnsi"/>
          <w:sz w:val="24"/>
          <w:szCs w:val="24"/>
        </w:rPr>
      </w:pPr>
      <w:r w:rsidRPr="00F23EC5">
        <w:rPr>
          <w:rFonts w:cstheme="minorHAnsi"/>
          <w:sz w:val="24"/>
          <w:szCs w:val="24"/>
        </w:rPr>
        <w:t>Addenda to the ITN, if any</w:t>
      </w:r>
    </w:p>
    <w:p w14:paraId="5F7909F2" w14:textId="0D231BF1" w:rsidR="00012CAD" w:rsidRPr="00F23EC5" w:rsidRDefault="00012CAD" w:rsidP="001F17EF">
      <w:pPr>
        <w:pStyle w:val="ListParagraph"/>
        <w:numPr>
          <w:ilvl w:val="0"/>
          <w:numId w:val="20"/>
        </w:numPr>
        <w:spacing w:line="276" w:lineRule="auto"/>
        <w:rPr>
          <w:rFonts w:cstheme="minorHAnsi"/>
          <w:sz w:val="24"/>
          <w:szCs w:val="24"/>
        </w:rPr>
      </w:pPr>
      <w:r w:rsidRPr="00F23EC5">
        <w:rPr>
          <w:rFonts w:cstheme="minorHAnsi"/>
          <w:sz w:val="24"/>
          <w:szCs w:val="24"/>
        </w:rPr>
        <w:t xml:space="preserve">This ITN </w:t>
      </w:r>
      <w:r w:rsidR="00102C36" w:rsidRPr="00F23EC5">
        <w:rPr>
          <w:rFonts w:cstheme="minorHAnsi"/>
          <w:sz w:val="24"/>
          <w:szCs w:val="24"/>
        </w:rPr>
        <w:t>document</w:t>
      </w:r>
    </w:p>
    <w:p w14:paraId="417F696C" w14:textId="30865346" w:rsidR="00012CAD" w:rsidRPr="00F23EC5" w:rsidRDefault="00012CAD" w:rsidP="001F17EF">
      <w:pPr>
        <w:pStyle w:val="ListParagraph"/>
        <w:numPr>
          <w:ilvl w:val="0"/>
          <w:numId w:val="20"/>
        </w:numPr>
        <w:spacing w:line="276" w:lineRule="auto"/>
        <w:rPr>
          <w:rFonts w:cstheme="minorHAnsi"/>
          <w:sz w:val="24"/>
          <w:szCs w:val="24"/>
        </w:rPr>
      </w:pPr>
      <w:r w:rsidRPr="00F23EC5">
        <w:rPr>
          <w:rFonts w:cstheme="minorHAnsi"/>
          <w:sz w:val="24"/>
          <w:szCs w:val="24"/>
        </w:rPr>
        <w:t xml:space="preserve">All attachments and </w:t>
      </w:r>
      <w:r w:rsidR="00102C36" w:rsidRPr="00F23EC5">
        <w:rPr>
          <w:rFonts w:cstheme="minorHAnsi"/>
          <w:sz w:val="24"/>
          <w:szCs w:val="24"/>
        </w:rPr>
        <w:t xml:space="preserve">appendices </w:t>
      </w:r>
      <w:r w:rsidRPr="00F23EC5">
        <w:rPr>
          <w:rFonts w:cstheme="minorHAnsi"/>
          <w:sz w:val="24"/>
          <w:szCs w:val="24"/>
        </w:rPr>
        <w:t>to this ITN</w:t>
      </w:r>
    </w:p>
    <w:p w14:paraId="5F59CD3C" w14:textId="77777777" w:rsidR="008E7D09" w:rsidRPr="00082C62" w:rsidRDefault="008E7D09" w:rsidP="00F94FBC">
      <w:pPr>
        <w:spacing w:line="276" w:lineRule="auto"/>
        <w:ind w:left="360"/>
        <w:rPr>
          <w:rFonts w:cstheme="minorHAnsi"/>
          <w:sz w:val="24"/>
          <w:szCs w:val="24"/>
        </w:rPr>
      </w:pPr>
    </w:p>
    <w:p w14:paraId="396BD36B" w14:textId="44D0EDDA" w:rsidR="0088494A" w:rsidRPr="00F23EC5" w:rsidRDefault="00611E09" w:rsidP="00064563">
      <w:pPr>
        <w:pStyle w:val="SubHeading11"/>
        <w:spacing w:line="276" w:lineRule="auto"/>
        <w:rPr>
          <w:rFonts w:asciiTheme="minorHAnsi" w:hAnsiTheme="minorHAnsi" w:cstheme="minorHAnsi"/>
          <w:szCs w:val="24"/>
        </w:rPr>
      </w:pPr>
      <w:bookmarkStart w:id="59" w:name="_Toc518549450"/>
      <w:bookmarkStart w:id="60" w:name="_Toc518550719"/>
      <w:bookmarkStart w:id="61" w:name="_Toc794682"/>
      <w:bookmarkStart w:id="62" w:name="_Toc482197182"/>
      <w:bookmarkStart w:id="63" w:name="_Toc482287183"/>
      <w:r w:rsidRPr="00F23EC5">
        <w:rPr>
          <w:rFonts w:asciiTheme="minorHAnsi" w:hAnsiTheme="minorHAnsi" w:cstheme="minorHAnsi"/>
          <w:szCs w:val="24"/>
        </w:rPr>
        <w:lastRenderedPageBreak/>
        <w:t>Letter</w:t>
      </w:r>
      <w:r w:rsidR="0088494A" w:rsidRPr="00F23EC5">
        <w:rPr>
          <w:rFonts w:asciiTheme="minorHAnsi" w:hAnsiTheme="minorHAnsi" w:cstheme="minorHAnsi"/>
          <w:szCs w:val="24"/>
        </w:rPr>
        <w:t xml:space="preserve"> of Intent </w:t>
      </w:r>
      <w:bookmarkEnd w:id="59"/>
      <w:bookmarkEnd w:id="60"/>
      <w:bookmarkEnd w:id="61"/>
    </w:p>
    <w:p w14:paraId="75FC4AE9" w14:textId="3231DF3E" w:rsidR="00FA2E0E" w:rsidRPr="00F23EC5" w:rsidRDefault="002E53FA"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Respondent</w:t>
      </w:r>
      <w:r w:rsidR="000C1DF5" w:rsidRPr="00F23EC5">
        <w:rPr>
          <w:rFonts w:asciiTheme="minorHAnsi" w:hAnsiTheme="minorHAnsi" w:cstheme="minorHAnsi"/>
          <w:sz w:val="24"/>
          <w:szCs w:val="24"/>
        </w:rPr>
        <w:t>s</w:t>
      </w:r>
      <w:r w:rsidR="0088494A" w:rsidRPr="00F23EC5">
        <w:rPr>
          <w:rFonts w:asciiTheme="minorHAnsi" w:hAnsiTheme="minorHAnsi" w:cstheme="minorHAnsi"/>
          <w:sz w:val="24"/>
          <w:szCs w:val="24"/>
        </w:rPr>
        <w:t xml:space="preserve"> </w:t>
      </w:r>
      <w:r w:rsidR="000C1DF5" w:rsidRPr="00F23EC5">
        <w:rPr>
          <w:rFonts w:asciiTheme="minorHAnsi" w:hAnsiTheme="minorHAnsi" w:cstheme="minorHAnsi"/>
          <w:sz w:val="24"/>
          <w:szCs w:val="24"/>
        </w:rPr>
        <w:t xml:space="preserve">intending to submit proposals </w:t>
      </w:r>
      <w:r w:rsidR="0088494A" w:rsidRPr="00F23EC5">
        <w:rPr>
          <w:rFonts w:asciiTheme="minorHAnsi" w:hAnsiTheme="minorHAnsi" w:cstheme="minorHAnsi"/>
          <w:sz w:val="24"/>
          <w:szCs w:val="24"/>
        </w:rPr>
        <w:t xml:space="preserve">must </w:t>
      </w:r>
      <w:r w:rsidR="004E6B10" w:rsidRPr="00F23EC5">
        <w:rPr>
          <w:rFonts w:asciiTheme="minorHAnsi" w:hAnsiTheme="minorHAnsi" w:cstheme="minorHAnsi"/>
          <w:sz w:val="24"/>
          <w:szCs w:val="24"/>
        </w:rPr>
        <w:t xml:space="preserve">email </w:t>
      </w:r>
      <w:r w:rsidR="00877E92" w:rsidRPr="00F23EC5">
        <w:rPr>
          <w:rFonts w:asciiTheme="minorHAnsi" w:hAnsiTheme="minorHAnsi" w:cstheme="minorHAnsi"/>
          <w:sz w:val="24"/>
          <w:szCs w:val="24"/>
        </w:rPr>
        <w:t xml:space="preserve">a Letter </w:t>
      </w:r>
      <w:r w:rsidR="0088494A" w:rsidRPr="00F23EC5">
        <w:rPr>
          <w:rFonts w:asciiTheme="minorHAnsi" w:hAnsiTheme="minorHAnsi" w:cstheme="minorHAnsi"/>
          <w:sz w:val="24"/>
          <w:szCs w:val="24"/>
        </w:rPr>
        <w:t>of Intent</w:t>
      </w:r>
      <w:r w:rsidR="00611E09" w:rsidRPr="00F23EC5">
        <w:rPr>
          <w:rFonts w:asciiTheme="minorHAnsi" w:hAnsiTheme="minorHAnsi" w:cstheme="minorHAnsi"/>
          <w:sz w:val="24"/>
          <w:szCs w:val="24"/>
        </w:rPr>
        <w:t xml:space="preserve"> </w:t>
      </w:r>
      <w:r w:rsidR="004E6B10" w:rsidRPr="00F23EC5">
        <w:rPr>
          <w:rFonts w:asciiTheme="minorHAnsi" w:hAnsiTheme="minorHAnsi" w:cstheme="minorHAnsi"/>
          <w:sz w:val="24"/>
          <w:szCs w:val="24"/>
        </w:rPr>
        <w:t>to</w:t>
      </w:r>
      <w:r w:rsidR="00C73EDB" w:rsidRPr="00F23EC5">
        <w:rPr>
          <w:rFonts w:asciiTheme="minorHAnsi" w:hAnsiTheme="minorHAnsi" w:cstheme="minorHAnsi"/>
          <w:sz w:val="24"/>
          <w:szCs w:val="24"/>
        </w:rPr>
        <w:t xml:space="preserve"> </w:t>
      </w:r>
      <w:hyperlink r:id="rId29" w:history="1">
        <w:r w:rsidR="00D40762" w:rsidRPr="00F23EC5">
          <w:rPr>
            <w:rStyle w:val="Hyperlink"/>
            <w:rFonts w:asciiTheme="minorHAnsi" w:hAnsiTheme="minorHAnsi" w:cstheme="minorHAnsi"/>
            <w:sz w:val="24"/>
            <w:szCs w:val="24"/>
          </w:rPr>
          <w:t>TPAIssuingOffice@healthykids.org</w:t>
        </w:r>
      </w:hyperlink>
      <w:r w:rsidR="00D40762" w:rsidRPr="00F23EC5">
        <w:rPr>
          <w:rFonts w:asciiTheme="minorHAnsi" w:hAnsiTheme="minorHAnsi" w:cstheme="minorHAnsi"/>
          <w:sz w:val="24"/>
          <w:szCs w:val="24"/>
        </w:rPr>
        <w:t xml:space="preserve"> </w:t>
      </w:r>
      <w:r w:rsidR="0088494A" w:rsidRPr="00F23EC5">
        <w:rPr>
          <w:rFonts w:asciiTheme="minorHAnsi" w:hAnsiTheme="minorHAnsi" w:cstheme="minorHAnsi"/>
          <w:sz w:val="24"/>
          <w:szCs w:val="24"/>
        </w:rPr>
        <w:t xml:space="preserve">by the time and date indicated in </w:t>
      </w:r>
      <w:r w:rsidR="00464599" w:rsidRPr="00F23EC5">
        <w:rPr>
          <w:rFonts w:asciiTheme="minorHAnsi" w:hAnsiTheme="minorHAnsi" w:cstheme="minorHAnsi"/>
          <w:sz w:val="24"/>
          <w:szCs w:val="24"/>
        </w:rPr>
        <w:t>s</w:t>
      </w:r>
      <w:r w:rsidR="008535CB" w:rsidRPr="00F23EC5">
        <w:rPr>
          <w:rFonts w:asciiTheme="minorHAnsi" w:hAnsiTheme="minorHAnsi" w:cstheme="minorHAnsi"/>
          <w:sz w:val="24"/>
          <w:szCs w:val="24"/>
        </w:rPr>
        <w:t>ubsection</w:t>
      </w:r>
      <w:r w:rsidR="0088494A" w:rsidRPr="00F23EC5">
        <w:rPr>
          <w:rFonts w:asciiTheme="minorHAnsi" w:hAnsiTheme="minorHAnsi" w:cstheme="minorHAnsi"/>
          <w:sz w:val="24"/>
          <w:szCs w:val="24"/>
        </w:rPr>
        <w:t xml:space="preserve"> </w:t>
      </w:r>
      <w:r w:rsidR="0031743B" w:rsidRPr="00F23EC5">
        <w:rPr>
          <w:rFonts w:asciiTheme="minorHAnsi" w:hAnsiTheme="minorHAnsi" w:cstheme="minorHAnsi"/>
          <w:sz w:val="24"/>
          <w:szCs w:val="24"/>
        </w:rPr>
        <w:t>1.F</w:t>
      </w:r>
      <w:r w:rsidR="0088494A" w:rsidRPr="00F23EC5">
        <w:rPr>
          <w:rFonts w:asciiTheme="minorHAnsi" w:hAnsiTheme="minorHAnsi" w:cstheme="minorHAnsi"/>
          <w:sz w:val="24"/>
          <w:szCs w:val="24"/>
        </w:rPr>
        <w:t xml:space="preserve">, </w:t>
      </w:r>
      <w:r w:rsidR="00877E92" w:rsidRPr="00F23EC5">
        <w:rPr>
          <w:rFonts w:asciiTheme="minorHAnsi" w:hAnsiTheme="minorHAnsi" w:cstheme="minorHAnsi"/>
          <w:sz w:val="24"/>
          <w:szCs w:val="24"/>
        </w:rPr>
        <w:t>Calendar of Events and Deadlines</w:t>
      </w:r>
      <w:r w:rsidR="0088494A" w:rsidRPr="00F23EC5">
        <w:rPr>
          <w:rFonts w:asciiTheme="minorHAnsi" w:hAnsiTheme="minorHAnsi" w:cstheme="minorHAnsi"/>
          <w:sz w:val="24"/>
          <w:szCs w:val="24"/>
        </w:rPr>
        <w:t>.</w:t>
      </w:r>
      <w:r w:rsidR="00A53F60" w:rsidRPr="00F23EC5">
        <w:rPr>
          <w:rFonts w:asciiTheme="minorHAnsi" w:hAnsiTheme="minorHAnsi" w:cstheme="minorHAnsi"/>
          <w:sz w:val="24"/>
          <w:szCs w:val="24"/>
        </w:rPr>
        <w:t xml:space="preserve"> </w:t>
      </w:r>
      <w:r w:rsidR="000F7755" w:rsidRPr="00F23EC5">
        <w:rPr>
          <w:rFonts w:asciiTheme="minorHAnsi" w:hAnsiTheme="minorHAnsi" w:cstheme="minorHAnsi"/>
          <w:sz w:val="24"/>
          <w:szCs w:val="24"/>
        </w:rPr>
        <w:t xml:space="preserve">The Letter of Intent </w:t>
      </w:r>
      <w:r w:rsidR="00FA2E0E" w:rsidRPr="00F23EC5">
        <w:rPr>
          <w:rFonts w:asciiTheme="minorHAnsi" w:hAnsiTheme="minorHAnsi" w:cstheme="minorHAnsi"/>
          <w:sz w:val="24"/>
          <w:szCs w:val="24"/>
        </w:rPr>
        <w:t>must:</w:t>
      </w:r>
    </w:p>
    <w:p w14:paraId="6AD2D443" w14:textId="2B4586A3" w:rsidR="00FA2E0E" w:rsidRPr="00F23EC5" w:rsidRDefault="00FA2E0E" w:rsidP="001F17EF">
      <w:pPr>
        <w:pStyle w:val="BodyText"/>
        <w:numPr>
          <w:ilvl w:val="0"/>
          <w:numId w:val="22"/>
        </w:numPr>
        <w:spacing w:before="0"/>
        <w:rPr>
          <w:rFonts w:asciiTheme="minorHAnsi" w:hAnsiTheme="minorHAnsi" w:cstheme="minorHAnsi"/>
          <w:sz w:val="24"/>
          <w:szCs w:val="24"/>
        </w:rPr>
      </w:pPr>
      <w:r w:rsidRPr="00F23EC5">
        <w:rPr>
          <w:rFonts w:asciiTheme="minorHAnsi" w:hAnsiTheme="minorHAnsi" w:cstheme="minorHAnsi"/>
          <w:sz w:val="24"/>
          <w:szCs w:val="24"/>
        </w:rPr>
        <w:t>C</w:t>
      </w:r>
      <w:r w:rsidR="000F7755" w:rsidRPr="00F23EC5">
        <w:rPr>
          <w:rFonts w:asciiTheme="minorHAnsi" w:hAnsiTheme="minorHAnsi" w:cstheme="minorHAnsi"/>
          <w:sz w:val="24"/>
          <w:szCs w:val="24"/>
        </w:rPr>
        <w:t xml:space="preserve">learly identify the </w:t>
      </w:r>
      <w:r w:rsidR="00641E0C" w:rsidRPr="00F23EC5">
        <w:rPr>
          <w:rFonts w:asciiTheme="minorHAnsi" w:hAnsiTheme="minorHAnsi" w:cstheme="minorHAnsi"/>
          <w:sz w:val="24"/>
          <w:szCs w:val="24"/>
        </w:rPr>
        <w:t>Respondent</w:t>
      </w:r>
      <w:r w:rsidR="009F17A3" w:rsidRPr="00F23EC5">
        <w:rPr>
          <w:rFonts w:asciiTheme="minorHAnsi" w:hAnsiTheme="minorHAnsi" w:cstheme="minorHAnsi"/>
          <w:sz w:val="24"/>
          <w:szCs w:val="24"/>
        </w:rPr>
        <w:t>;</w:t>
      </w:r>
    </w:p>
    <w:p w14:paraId="352605DA" w14:textId="6D6E730B" w:rsidR="00FA2E0E" w:rsidRPr="00F23EC5" w:rsidRDefault="00FA2E0E" w:rsidP="001F17EF">
      <w:pPr>
        <w:pStyle w:val="BodyText"/>
        <w:numPr>
          <w:ilvl w:val="0"/>
          <w:numId w:val="22"/>
        </w:numPr>
        <w:spacing w:before="0"/>
        <w:rPr>
          <w:rFonts w:asciiTheme="minorHAnsi" w:hAnsiTheme="minorHAnsi" w:cstheme="minorHAnsi"/>
          <w:sz w:val="24"/>
          <w:szCs w:val="24"/>
        </w:rPr>
      </w:pPr>
      <w:r w:rsidRPr="00F23EC5">
        <w:rPr>
          <w:rFonts w:asciiTheme="minorHAnsi" w:hAnsiTheme="minorHAnsi" w:cstheme="minorHAnsi"/>
          <w:sz w:val="24"/>
          <w:szCs w:val="24"/>
        </w:rPr>
        <w:t>Provide</w:t>
      </w:r>
      <w:r w:rsidR="000F7755" w:rsidRPr="00F23EC5">
        <w:rPr>
          <w:rFonts w:asciiTheme="minorHAnsi" w:hAnsiTheme="minorHAnsi" w:cstheme="minorHAnsi"/>
          <w:sz w:val="24"/>
          <w:szCs w:val="24"/>
        </w:rPr>
        <w:t xml:space="preserve"> a contact name and contact information</w:t>
      </w:r>
      <w:r w:rsidR="0025292C" w:rsidRPr="00F23EC5">
        <w:rPr>
          <w:rFonts w:asciiTheme="minorHAnsi" w:hAnsiTheme="minorHAnsi" w:cstheme="minorHAnsi"/>
          <w:sz w:val="24"/>
          <w:szCs w:val="24"/>
        </w:rPr>
        <w:t>,</w:t>
      </w:r>
      <w:r w:rsidR="000F7755" w:rsidRPr="00F23EC5">
        <w:rPr>
          <w:rFonts w:asciiTheme="minorHAnsi" w:hAnsiTheme="minorHAnsi" w:cstheme="minorHAnsi"/>
          <w:sz w:val="24"/>
          <w:szCs w:val="24"/>
        </w:rPr>
        <w:t xml:space="preserve"> including mailing address, email address, </w:t>
      </w:r>
      <w:r w:rsidR="009F17A3" w:rsidRPr="00F23EC5">
        <w:rPr>
          <w:rFonts w:asciiTheme="minorHAnsi" w:hAnsiTheme="minorHAnsi" w:cstheme="minorHAnsi"/>
          <w:sz w:val="24"/>
          <w:szCs w:val="24"/>
        </w:rPr>
        <w:t xml:space="preserve">desk </w:t>
      </w:r>
      <w:r w:rsidR="000F7755" w:rsidRPr="00F23EC5">
        <w:rPr>
          <w:rFonts w:asciiTheme="minorHAnsi" w:hAnsiTheme="minorHAnsi" w:cstheme="minorHAnsi"/>
          <w:sz w:val="24"/>
          <w:szCs w:val="24"/>
        </w:rPr>
        <w:t>telephone number</w:t>
      </w:r>
      <w:r w:rsidR="0025292C" w:rsidRPr="00F23EC5">
        <w:rPr>
          <w:rFonts w:asciiTheme="minorHAnsi" w:hAnsiTheme="minorHAnsi" w:cstheme="minorHAnsi"/>
          <w:sz w:val="24"/>
          <w:szCs w:val="24"/>
        </w:rPr>
        <w:t>,</w:t>
      </w:r>
      <w:r w:rsidR="009F17A3" w:rsidRPr="00F23EC5">
        <w:rPr>
          <w:rFonts w:asciiTheme="minorHAnsi" w:hAnsiTheme="minorHAnsi" w:cstheme="minorHAnsi"/>
          <w:sz w:val="24"/>
          <w:szCs w:val="24"/>
        </w:rPr>
        <w:t xml:space="preserve"> and cell phone number, if available</w:t>
      </w:r>
      <w:r w:rsidR="00E17C2D" w:rsidRPr="00F23EC5">
        <w:rPr>
          <w:rFonts w:asciiTheme="minorHAnsi" w:hAnsiTheme="minorHAnsi" w:cstheme="minorHAnsi"/>
          <w:sz w:val="24"/>
          <w:szCs w:val="24"/>
        </w:rPr>
        <w:t>, for the person (e.g., executive officer or designee) responsible for the proposal</w:t>
      </w:r>
      <w:r w:rsidR="009F17A3" w:rsidRPr="00F23EC5">
        <w:rPr>
          <w:rFonts w:asciiTheme="minorHAnsi" w:hAnsiTheme="minorHAnsi" w:cstheme="minorHAnsi"/>
          <w:sz w:val="24"/>
          <w:szCs w:val="24"/>
        </w:rPr>
        <w:t>;</w:t>
      </w:r>
    </w:p>
    <w:p w14:paraId="0EBB4B3F" w14:textId="351DEEDB" w:rsidR="00FA2E0E" w:rsidRPr="00F23EC5" w:rsidRDefault="00FA2E0E" w:rsidP="001F17EF">
      <w:pPr>
        <w:pStyle w:val="BodyText"/>
        <w:numPr>
          <w:ilvl w:val="0"/>
          <w:numId w:val="22"/>
        </w:numPr>
        <w:spacing w:before="0"/>
        <w:rPr>
          <w:rFonts w:asciiTheme="minorHAnsi" w:hAnsiTheme="minorHAnsi" w:cstheme="minorHAnsi"/>
          <w:sz w:val="24"/>
          <w:szCs w:val="24"/>
        </w:rPr>
      </w:pPr>
      <w:r w:rsidRPr="00F23EC5">
        <w:rPr>
          <w:rFonts w:asciiTheme="minorHAnsi" w:hAnsiTheme="minorHAnsi" w:cstheme="minorHAnsi"/>
          <w:sz w:val="24"/>
          <w:szCs w:val="24"/>
        </w:rPr>
        <w:t xml:space="preserve">Provide an </w:t>
      </w:r>
      <w:r w:rsidR="000F7755" w:rsidRPr="00F23EC5">
        <w:rPr>
          <w:rFonts w:asciiTheme="minorHAnsi" w:hAnsiTheme="minorHAnsi" w:cstheme="minorHAnsi"/>
          <w:sz w:val="24"/>
          <w:szCs w:val="24"/>
        </w:rPr>
        <w:t>alternate contact name and corresponding</w:t>
      </w:r>
      <w:r w:rsidRPr="00F23EC5">
        <w:rPr>
          <w:rFonts w:asciiTheme="minorHAnsi" w:hAnsiTheme="minorHAnsi" w:cstheme="minorHAnsi"/>
          <w:sz w:val="24"/>
          <w:szCs w:val="24"/>
        </w:rPr>
        <w:t xml:space="preserve"> contact</w:t>
      </w:r>
      <w:r w:rsidR="000F7755" w:rsidRPr="00F23EC5">
        <w:rPr>
          <w:rFonts w:asciiTheme="minorHAnsi" w:hAnsiTheme="minorHAnsi" w:cstheme="minorHAnsi"/>
          <w:sz w:val="24"/>
          <w:szCs w:val="24"/>
        </w:rPr>
        <w:t xml:space="preserve"> information</w:t>
      </w:r>
      <w:r w:rsidR="009F17A3" w:rsidRPr="00F23EC5">
        <w:rPr>
          <w:rFonts w:asciiTheme="minorHAnsi" w:hAnsiTheme="minorHAnsi" w:cstheme="minorHAnsi"/>
          <w:sz w:val="24"/>
          <w:szCs w:val="24"/>
        </w:rPr>
        <w:t>;</w:t>
      </w:r>
      <w:r w:rsidR="00A53F60" w:rsidRPr="00F23EC5">
        <w:rPr>
          <w:rFonts w:asciiTheme="minorHAnsi" w:hAnsiTheme="minorHAnsi" w:cstheme="minorHAnsi"/>
          <w:sz w:val="24"/>
          <w:szCs w:val="24"/>
        </w:rPr>
        <w:t xml:space="preserve"> </w:t>
      </w:r>
    </w:p>
    <w:p w14:paraId="2DEE257A" w14:textId="27B1D4B0" w:rsidR="00E17C2D" w:rsidRPr="00F23EC5" w:rsidRDefault="00E17C2D" w:rsidP="001F17EF">
      <w:pPr>
        <w:pStyle w:val="BodyText"/>
        <w:numPr>
          <w:ilvl w:val="0"/>
          <w:numId w:val="22"/>
        </w:numPr>
        <w:spacing w:before="0"/>
        <w:rPr>
          <w:rFonts w:asciiTheme="minorHAnsi" w:hAnsiTheme="minorHAnsi" w:cstheme="minorHAnsi"/>
          <w:sz w:val="24"/>
          <w:szCs w:val="24"/>
        </w:rPr>
      </w:pPr>
      <w:r w:rsidRPr="00F23EC5">
        <w:rPr>
          <w:rFonts w:asciiTheme="minorHAnsi" w:hAnsiTheme="minorHAnsi" w:cstheme="minorHAnsi"/>
          <w:sz w:val="24"/>
          <w:szCs w:val="24"/>
        </w:rPr>
        <w:t xml:space="preserve">Provide the name and contact information for the person(s) responsible for accessing the </w:t>
      </w:r>
      <w:r w:rsidR="00137D2D" w:rsidRPr="00F23EC5">
        <w:rPr>
          <w:rFonts w:asciiTheme="minorHAnsi" w:hAnsiTheme="minorHAnsi" w:cstheme="minorHAnsi"/>
          <w:sz w:val="24"/>
          <w:szCs w:val="24"/>
        </w:rPr>
        <w:t xml:space="preserve">secure, </w:t>
      </w:r>
      <w:r w:rsidRPr="00F23EC5">
        <w:rPr>
          <w:rFonts w:asciiTheme="minorHAnsi" w:hAnsiTheme="minorHAnsi" w:cstheme="minorHAnsi"/>
          <w:sz w:val="24"/>
          <w:szCs w:val="24"/>
        </w:rPr>
        <w:t xml:space="preserve">FHKC </w:t>
      </w:r>
      <w:r w:rsidR="00137D2D" w:rsidRPr="00F23EC5">
        <w:rPr>
          <w:rFonts w:asciiTheme="minorHAnsi" w:hAnsiTheme="minorHAnsi" w:cstheme="minorHAnsi"/>
          <w:sz w:val="24"/>
          <w:szCs w:val="24"/>
        </w:rPr>
        <w:t xml:space="preserve">SharePoint </w:t>
      </w:r>
      <w:r w:rsidRPr="00F23EC5">
        <w:rPr>
          <w:rFonts w:asciiTheme="minorHAnsi" w:hAnsiTheme="minorHAnsi" w:cstheme="minorHAnsi"/>
          <w:sz w:val="24"/>
          <w:szCs w:val="24"/>
        </w:rPr>
        <w:t>site</w:t>
      </w:r>
      <w:r w:rsidR="00780A6A" w:rsidRPr="00F23EC5">
        <w:rPr>
          <w:rFonts w:asciiTheme="minorHAnsi" w:hAnsiTheme="minorHAnsi" w:cstheme="minorHAnsi"/>
          <w:sz w:val="24"/>
          <w:szCs w:val="24"/>
        </w:rPr>
        <w:t xml:space="preserve"> </w:t>
      </w:r>
      <w:r w:rsidR="00E74786" w:rsidRPr="00F23EC5">
        <w:rPr>
          <w:rFonts w:asciiTheme="minorHAnsi" w:hAnsiTheme="minorHAnsi" w:cstheme="minorHAnsi"/>
          <w:sz w:val="24"/>
          <w:szCs w:val="24"/>
        </w:rPr>
        <w:t>(</w:t>
      </w:r>
      <w:r w:rsidR="00CD498F" w:rsidRPr="00F23EC5">
        <w:rPr>
          <w:rFonts w:asciiTheme="minorHAnsi" w:hAnsiTheme="minorHAnsi" w:cstheme="minorHAnsi"/>
          <w:sz w:val="24"/>
          <w:szCs w:val="24"/>
        </w:rPr>
        <w:t xml:space="preserve">called </w:t>
      </w:r>
      <w:r w:rsidR="006A6A3E" w:rsidRPr="00F23EC5">
        <w:rPr>
          <w:rFonts w:asciiTheme="minorHAnsi" w:hAnsiTheme="minorHAnsi" w:cstheme="minorHAnsi"/>
          <w:sz w:val="24"/>
          <w:szCs w:val="24"/>
        </w:rPr>
        <w:t xml:space="preserve">Secure </w:t>
      </w:r>
      <w:r w:rsidR="00E74786" w:rsidRPr="00F23EC5">
        <w:rPr>
          <w:rFonts w:asciiTheme="minorHAnsi" w:hAnsiTheme="minorHAnsi" w:cstheme="minorHAnsi"/>
          <w:sz w:val="24"/>
          <w:szCs w:val="24"/>
        </w:rPr>
        <w:t xml:space="preserve">Partner Connect) </w:t>
      </w:r>
      <w:r w:rsidR="00780A6A" w:rsidRPr="00F23EC5">
        <w:rPr>
          <w:rFonts w:asciiTheme="minorHAnsi" w:hAnsiTheme="minorHAnsi" w:cstheme="minorHAnsi"/>
          <w:sz w:val="24"/>
          <w:szCs w:val="24"/>
        </w:rPr>
        <w:t>(see subsection 4</w:t>
      </w:r>
      <w:r w:rsidR="00254C44" w:rsidRPr="00F23EC5">
        <w:rPr>
          <w:rFonts w:asciiTheme="minorHAnsi" w:hAnsiTheme="minorHAnsi" w:cstheme="minorHAnsi"/>
          <w:sz w:val="24"/>
          <w:szCs w:val="24"/>
        </w:rPr>
        <w:t>.B)</w:t>
      </w:r>
      <w:r w:rsidRPr="00F23EC5">
        <w:rPr>
          <w:rFonts w:asciiTheme="minorHAnsi" w:hAnsiTheme="minorHAnsi" w:cstheme="minorHAnsi"/>
          <w:sz w:val="24"/>
          <w:szCs w:val="24"/>
        </w:rPr>
        <w:t>;</w:t>
      </w:r>
    </w:p>
    <w:p w14:paraId="42427B91" w14:textId="5F327638" w:rsidR="00B10E84" w:rsidRPr="00F23EC5" w:rsidRDefault="00FA2E0E" w:rsidP="001F17EF">
      <w:pPr>
        <w:pStyle w:val="BodyText"/>
        <w:numPr>
          <w:ilvl w:val="0"/>
          <w:numId w:val="22"/>
        </w:numPr>
        <w:spacing w:before="0"/>
        <w:rPr>
          <w:rFonts w:asciiTheme="minorHAnsi" w:hAnsiTheme="minorHAnsi" w:cstheme="minorHAnsi"/>
          <w:sz w:val="24"/>
          <w:szCs w:val="24"/>
        </w:rPr>
      </w:pPr>
      <w:r w:rsidRPr="00F23EC5">
        <w:rPr>
          <w:rFonts w:asciiTheme="minorHAnsi" w:hAnsiTheme="minorHAnsi" w:cstheme="minorHAnsi"/>
          <w:sz w:val="24"/>
          <w:szCs w:val="24"/>
        </w:rPr>
        <w:t xml:space="preserve">Include the signature of </w:t>
      </w:r>
      <w:r w:rsidR="000F7755" w:rsidRPr="00F23EC5">
        <w:rPr>
          <w:rFonts w:asciiTheme="minorHAnsi" w:hAnsiTheme="minorHAnsi" w:cstheme="minorHAnsi"/>
          <w:sz w:val="24"/>
          <w:szCs w:val="24"/>
        </w:rPr>
        <w:t xml:space="preserve">an executive officer </w:t>
      </w:r>
      <w:r w:rsidR="00641E0C" w:rsidRPr="00F23EC5">
        <w:rPr>
          <w:rFonts w:asciiTheme="minorHAnsi" w:hAnsiTheme="minorHAnsi" w:cstheme="minorHAnsi"/>
          <w:sz w:val="24"/>
          <w:szCs w:val="24"/>
        </w:rPr>
        <w:t xml:space="preserve">representing the </w:t>
      </w:r>
      <w:r w:rsidR="002E53FA" w:rsidRPr="00F23EC5">
        <w:rPr>
          <w:rFonts w:asciiTheme="minorHAnsi" w:hAnsiTheme="minorHAnsi" w:cstheme="minorHAnsi"/>
          <w:sz w:val="24"/>
          <w:szCs w:val="24"/>
        </w:rPr>
        <w:t>Respondent</w:t>
      </w:r>
      <w:r w:rsidR="000F7755" w:rsidRPr="00F23EC5">
        <w:rPr>
          <w:rFonts w:asciiTheme="minorHAnsi" w:hAnsiTheme="minorHAnsi" w:cstheme="minorHAnsi"/>
          <w:sz w:val="24"/>
          <w:szCs w:val="24"/>
        </w:rPr>
        <w:t xml:space="preserve"> on the organization’s</w:t>
      </w:r>
      <w:r w:rsidR="00B10E84" w:rsidRPr="00F23EC5">
        <w:rPr>
          <w:rFonts w:asciiTheme="minorHAnsi" w:hAnsiTheme="minorHAnsi" w:cstheme="minorHAnsi"/>
          <w:sz w:val="24"/>
          <w:szCs w:val="24"/>
        </w:rPr>
        <w:t xml:space="preserve"> letterhead</w:t>
      </w:r>
      <w:r w:rsidR="00641E0C" w:rsidRPr="00F23EC5">
        <w:rPr>
          <w:rFonts w:asciiTheme="minorHAnsi" w:hAnsiTheme="minorHAnsi" w:cstheme="minorHAnsi"/>
          <w:sz w:val="24"/>
          <w:szCs w:val="24"/>
        </w:rPr>
        <w:t>; and</w:t>
      </w:r>
    </w:p>
    <w:p w14:paraId="6E173996" w14:textId="5CEE1864" w:rsidR="001E72D2" w:rsidRPr="00F23EC5" w:rsidRDefault="001E72D2" w:rsidP="001F17EF">
      <w:pPr>
        <w:pStyle w:val="BodyText"/>
        <w:numPr>
          <w:ilvl w:val="0"/>
          <w:numId w:val="22"/>
        </w:numPr>
        <w:spacing w:before="0"/>
        <w:rPr>
          <w:rFonts w:asciiTheme="minorHAnsi" w:hAnsiTheme="minorHAnsi" w:cstheme="minorHAnsi"/>
          <w:sz w:val="24"/>
          <w:szCs w:val="24"/>
        </w:rPr>
      </w:pPr>
      <w:r w:rsidRPr="00F23EC5">
        <w:rPr>
          <w:rFonts w:asciiTheme="minorHAnsi" w:hAnsiTheme="minorHAnsi" w:cstheme="minorHAnsi"/>
          <w:sz w:val="24"/>
          <w:szCs w:val="24"/>
        </w:rPr>
        <w:t xml:space="preserve">State the </w:t>
      </w:r>
      <w:r w:rsidR="00C40BA0" w:rsidRPr="00F23EC5">
        <w:rPr>
          <w:rFonts w:asciiTheme="minorHAnsi" w:hAnsiTheme="minorHAnsi" w:cstheme="minorHAnsi"/>
          <w:sz w:val="24"/>
          <w:szCs w:val="24"/>
        </w:rPr>
        <w:t>category</w:t>
      </w:r>
      <w:r w:rsidR="00ED55E9" w:rsidRPr="00F23EC5">
        <w:rPr>
          <w:rFonts w:asciiTheme="minorHAnsi" w:hAnsiTheme="minorHAnsi" w:cstheme="minorHAnsi"/>
          <w:sz w:val="24"/>
          <w:szCs w:val="24"/>
        </w:rPr>
        <w:t>(</w:t>
      </w:r>
      <w:r w:rsidR="004C6BC2" w:rsidRPr="00F23EC5">
        <w:rPr>
          <w:rFonts w:asciiTheme="minorHAnsi" w:hAnsiTheme="minorHAnsi" w:cstheme="minorHAnsi"/>
          <w:sz w:val="24"/>
          <w:szCs w:val="24"/>
        </w:rPr>
        <w:t>ie</w:t>
      </w:r>
      <w:r w:rsidR="00ED55E9" w:rsidRPr="00F23EC5">
        <w:rPr>
          <w:rFonts w:asciiTheme="minorHAnsi" w:hAnsiTheme="minorHAnsi" w:cstheme="minorHAnsi"/>
          <w:sz w:val="24"/>
          <w:szCs w:val="24"/>
        </w:rPr>
        <w:t>s)</w:t>
      </w:r>
      <w:r w:rsidR="00391E96" w:rsidRPr="00F23EC5">
        <w:rPr>
          <w:rFonts w:asciiTheme="minorHAnsi" w:hAnsiTheme="minorHAnsi" w:cstheme="minorHAnsi"/>
          <w:sz w:val="24"/>
          <w:szCs w:val="24"/>
        </w:rPr>
        <w:t xml:space="preserve"> </w:t>
      </w:r>
      <w:r w:rsidR="00331D37" w:rsidRPr="00F23EC5">
        <w:rPr>
          <w:rFonts w:asciiTheme="minorHAnsi" w:hAnsiTheme="minorHAnsi" w:cstheme="minorHAnsi"/>
          <w:sz w:val="24"/>
          <w:szCs w:val="24"/>
        </w:rPr>
        <w:t xml:space="preserve">of Services </w:t>
      </w:r>
      <w:r w:rsidR="00391E96" w:rsidRPr="00F23EC5">
        <w:rPr>
          <w:rFonts w:asciiTheme="minorHAnsi" w:hAnsiTheme="minorHAnsi" w:cstheme="minorHAnsi"/>
          <w:sz w:val="24"/>
          <w:szCs w:val="24"/>
        </w:rPr>
        <w:t>(i.e., CEC Services and/or CRM System Services)</w:t>
      </w:r>
      <w:r w:rsidR="00C40BA0" w:rsidRPr="00F23EC5">
        <w:rPr>
          <w:rFonts w:asciiTheme="minorHAnsi" w:hAnsiTheme="minorHAnsi" w:cstheme="minorHAnsi"/>
          <w:sz w:val="24"/>
          <w:szCs w:val="24"/>
        </w:rPr>
        <w:t xml:space="preserve"> for which </w:t>
      </w:r>
      <w:r w:rsidRPr="00F23EC5">
        <w:rPr>
          <w:rFonts w:asciiTheme="minorHAnsi" w:hAnsiTheme="minorHAnsi" w:cstheme="minorHAnsi"/>
          <w:sz w:val="24"/>
          <w:szCs w:val="24"/>
        </w:rPr>
        <w:t xml:space="preserve">the Respondent intends to provide </w:t>
      </w:r>
      <w:r w:rsidR="00C40BA0" w:rsidRPr="00F23EC5">
        <w:rPr>
          <w:rFonts w:asciiTheme="minorHAnsi" w:hAnsiTheme="minorHAnsi" w:cstheme="minorHAnsi"/>
          <w:sz w:val="24"/>
          <w:szCs w:val="24"/>
        </w:rPr>
        <w:t xml:space="preserve">a </w:t>
      </w:r>
      <w:r w:rsidR="00857EC6" w:rsidRPr="00F23EC5">
        <w:rPr>
          <w:rFonts w:asciiTheme="minorHAnsi" w:hAnsiTheme="minorHAnsi" w:cstheme="minorHAnsi"/>
          <w:sz w:val="24"/>
          <w:szCs w:val="24"/>
        </w:rPr>
        <w:t>proposal</w:t>
      </w:r>
      <w:r w:rsidR="00C40BA0" w:rsidRPr="00F23EC5">
        <w:rPr>
          <w:rFonts w:asciiTheme="minorHAnsi" w:hAnsiTheme="minorHAnsi" w:cstheme="minorHAnsi"/>
          <w:sz w:val="24"/>
          <w:szCs w:val="24"/>
        </w:rPr>
        <w:t>.</w:t>
      </w:r>
    </w:p>
    <w:p w14:paraId="0B8B2EB0" w14:textId="77777777" w:rsidR="00B10E84" w:rsidRPr="00F23EC5" w:rsidRDefault="00B10E84" w:rsidP="00064563">
      <w:pPr>
        <w:pStyle w:val="BodyText"/>
        <w:spacing w:before="0"/>
        <w:ind w:left="0"/>
        <w:rPr>
          <w:rFonts w:asciiTheme="minorHAnsi" w:hAnsiTheme="minorHAnsi" w:cstheme="minorHAnsi"/>
          <w:sz w:val="24"/>
          <w:szCs w:val="24"/>
        </w:rPr>
      </w:pPr>
    </w:p>
    <w:p w14:paraId="09D0281D" w14:textId="77777777" w:rsidR="00DC5C57" w:rsidRPr="00F23EC5" w:rsidRDefault="00DC5C57" w:rsidP="00064563">
      <w:pPr>
        <w:pStyle w:val="SubHeading11"/>
        <w:spacing w:line="276" w:lineRule="auto"/>
        <w:rPr>
          <w:rFonts w:asciiTheme="minorHAnsi" w:hAnsiTheme="minorHAnsi" w:cstheme="minorHAnsi"/>
          <w:szCs w:val="24"/>
        </w:rPr>
      </w:pPr>
      <w:bookmarkStart w:id="64" w:name="_Toc518549451"/>
      <w:bookmarkStart w:id="65" w:name="_Toc518550720"/>
      <w:bookmarkStart w:id="66" w:name="_Toc794683"/>
      <w:r w:rsidRPr="00F23EC5">
        <w:rPr>
          <w:rFonts w:asciiTheme="minorHAnsi" w:hAnsiTheme="minorHAnsi" w:cstheme="minorHAnsi"/>
          <w:szCs w:val="24"/>
        </w:rPr>
        <w:t>Questions Regarding the ITN</w:t>
      </w:r>
      <w:bookmarkEnd w:id="62"/>
      <w:bookmarkEnd w:id="63"/>
      <w:bookmarkEnd w:id="64"/>
      <w:bookmarkEnd w:id="65"/>
      <w:bookmarkEnd w:id="66"/>
    </w:p>
    <w:p w14:paraId="119F857A" w14:textId="2D6E8C24" w:rsidR="00372DDD" w:rsidRPr="00F23EC5" w:rsidRDefault="00DC5C57"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Respondents </w:t>
      </w:r>
      <w:r w:rsidR="00AD3697" w:rsidRPr="00F23EC5">
        <w:rPr>
          <w:rFonts w:asciiTheme="minorHAnsi" w:hAnsiTheme="minorHAnsi" w:cstheme="minorHAnsi"/>
          <w:sz w:val="24"/>
          <w:szCs w:val="24"/>
        </w:rPr>
        <w:t xml:space="preserve">may </w:t>
      </w:r>
      <w:r w:rsidRPr="00F23EC5">
        <w:rPr>
          <w:rFonts w:asciiTheme="minorHAnsi" w:hAnsiTheme="minorHAnsi" w:cstheme="minorHAnsi"/>
          <w:sz w:val="24"/>
          <w:szCs w:val="24"/>
        </w:rPr>
        <w:t xml:space="preserve">submit questions </w:t>
      </w:r>
      <w:r w:rsidR="005F4679" w:rsidRPr="00F23EC5">
        <w:rPr>
          <w:rFonts w:asciiTheme="minorHAnsi" w:hAnsiTheme="minorHAnsi" w:cstheme="minorHAnsi"/>
          <w:sz w:val="24"/>
          <w:szCs w:val="24"/>
        </w:rPr>
        <w:t xml:space="preserve">concerning the ITN </w:t>
      </w:r>
      <w:r w:rsidRPr="00F23EC5">
        <w:rPr>
          <w:rFonts w:asciiTheme="minorHAnsi" w:hAnsiTheme="minorHAnsi" w:cstheme="minorHAnsi"/>
          <w:sz w:val="24"/>
          <w:szCs w:val="24"/>
        </w:rPr>
        <w:t xml:space="preserve">during the question and answer </w:t>
      </w:r>
      <w:r w:rsidR="00C45441" w:rsidRPr="00F23EC5">
        <w:rPr>
          <w:rFonts w:asciiTheme="minorHAnsi" w:hAnsiTheme="minorHAnsi" w:cstheme="minorHAnsi"/>
          <w:sz w:val="24"/>
          <w:szCs w:val="24"/>
        </w:rPr>
        <w:t>round</w:t>
      </w:r>
      <w:r w:rsidRPr="00F23EC5">
        <w:rPr>
          <w:rFonts w:asciiTheme="minorHAnsi" w:hAnsiTheme="minorHAnsi" w:cstheme="minorHAnsi"/>
          <w:sz w:val="24"/>
          <w:szCs w:val="24"/>
        </w:rPr>
        <w:t xml:space="preserve"> in writing to the issuing office by email at</w:t>
      </w:r>
      <w:r w:rsidR="00C95D9B" w:rsidRPr="00F23EC5">
        <w:rPr>
          <w:rFonts w:asciiTheme="minorHAnsi" w:hAnsiTheme="minorHAnsi" w:cstheme="minorHAnsi"/>
          <w:sz w:val="24"/>
          <w:szCs w:val="24"/>
        </w:rPr>
        <w:t xml:space="preserve"> </w:t>
      </w:r>
      <w:hyperlink r:id="rId30" w:history="1">
        <w:r w:rsidR="00D40762" w:rsidRPr="00F23EC5">
          <w:rPr>
            <w:rStyle w:val="Hyperlink"/>
            <w:rFonts w:asciiTheme="minorHAnsi" w:hAnsiTheme="minorHAnsi" w:cstheme="minorHAnsi"/>
            <w:sz w:val="24"/>
            <w:szCs w:val="24"/>
          </w:rPr>
          <w:t>TPAIssuingOffice@healthykids.org</w:t>
        </w:r>
      </w:hyperlink>
      <w:r w:rsidRPr="00F23EC5">
        <w:rPr>
          <w:rFonts w:asciiTheme="minorHAnsi" w:hAnsiTheme="minorHAnsi" w:cstheme="minorHAnsi"/>
          <w:sz w:val="24"/>
          <w:szCs w:val="24"/>
        </w:rPr>
        <w:t xml:space="preserve">. The deadline for submitting questions is in </w:t>
      </w:r>
      <w:r w:rsidR="0014301C" w:rsidRPr="00F23EC5">
        <w:rPr>
          <w:rFonts w:asciiTheme="minorHAnsi" w:hAnsiTheme="minorHAnsi" w:cstheme="minorHAnsi"/>
          <w:sz w:val="24"/>
          <w:szCs w:val="24"/>
        </w:rPr>
        <w:t>s</w:t>
      </w:r>
      <w:r w:rsidR="008535CB" w:rsidRPr="00F23EC5">
        <w:rPr>
          <w:rFonts w:asciiTheme="minorHAnsi" w:hAnsiTheme="minorHAnsi" w:cstheme="minorHAnsi"/>
          <w:sz w:val="24"/>
          <w:szCs w:val="24"/>
        </w:rPr>
        <w:t>ubsection</w:t>
      </w:r>
      <w:r w:rsidRPr="00F23EC5">
        <w:rPr>
          <w:rFonts w:asciiTheme="minorHAnsi" w:hAnsiTheme="minorHAnsi" w:cstheme="minorHAnsi"/>
          <w:sz w:val="24"/>
          <w:szCs w:val="24"/>
        </w:rPr>
        <w:t xml:space="preserve"> </w:t>
      </w:r>
      <w:r w:rsidR="0031743B" w:rsidRPr="00F23EC5">
        <w:rPr>
          <w:rFonts w:asciiTheme="minorHAnsi" w:hAnsiTheme="minorHAnsi" w:cstheme="minorHAnsi"/>
          <w:sz w:val="24"/>
          <w:szCs w:val="24"/>
        </w:rPr>
        <w:t>1.F</w:t>
      </w:r>
      <w:r w:rsidRPr="00F23EC5">
        <w:rPr>
          <w:rFonts w:asciiTheme="minorHAnsi" w:hAnsiTheme="minorHAnsi" w:cstheme="minorHAnsi"/>
          <w:sz w:val="24"/>
          <w:szCs w:val="24"/>
        </w:rPr>
        <w:t xml:space="preserve"> of this ITN. </w:t>
      </w:r>
    </w:p>
    <w:p w14:paraId="2FD061DA" w14:textId="77777777" w:rsidR="00A53F60" w:rsidRPr="00F23EC5" w:rsidRDefault="00A53F60" w:rsidP="00064563">
      <w:pPr>
        <w:pStyle w:val="BodyText"/>
        <w:spacing w:before="0"/>
        <w:ind w:left="0"/>
        <w:rPr>
          <w:rFonts w:asciiTheme="minorHAnsi" w:hAnsiTheme="minorHAnsi" w:cstheme="minorHAnsi"/>
          <w:sz w:val="24"/>
          <w:szCs w:val="24"/>
        </w:rPr>
      </w:pPr>
    </w:p>
    <w:p w14:paraId="6846BB70" w14:textId="57B68FA3" w:rsidR="00DC5C57" w:rsidRPr="00F23EC5" w:rsidRDefault="00DC5C57"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Respondents must submit </w:t>
      </w:r>
      <w:r w:rsidR="008E7D09" w:rsidRPr="00F23EC5">
        <w:rPr>
          <w:rFonts w:asciiTheme="minorHAnsi" w:hAnsiTheme="minorHAnsi" w:cstheme="minorHAnsi"/>
          <w:sz w:val="24"/>
          <w:szCs w:val="24"/>
        </w:rPr>
        <w:t xml:space="preserve">all </w:t>
      </w:r>
      <w:r w:rsidRPr="00F23EC5">
        <w:rPr>
          <w:rFonts w:asciiTheme="minorHAnsi" w:hAnsiTheme="minorHAnsi" w:cstheme="minorHAnsi"/>
          <w:sz w:val="24"/>
          <w:szCs w:val="24"/>
        </w:rPr>
        <w:t xml:space="preserve">questions </w:t>
      </w:r>
      <w:r w:rsidR="00BD4ED3" w:rsidRPr="00F23EC5">
        <w:rPr>
          <w:rFonts w:asciiTheme="minorHAnsi" w:hAnsiTheme="minorHAnsi" w:cstheme="minorHAnsi"/>
          <w:sz w:val="24"/>
          <w:szCs w:val="24"/>
        </w:rPr>
        <w:t>using</w:t>
      </w:r>
      <w:r w:rsidRPr="00F23EC5">
        <w:rPr>
          <w:rFonts w:asciiTheme="minorHAnsi" w:hAnsiTheme="minorHAnsi" w:cstheme="minorHAnsi"/>
          <w:sz w:val="24"/>
          <w:szCs w:val="24"/>
        </w:rPr>
        <w:t xml:space="preserve"> the following format:</w:t>
      </w:r>
    </w:p>
    <w:p w14:paraId="2688EDAA" w14:textId="77777777" w:rsidR="00236982" w:rsidRPr="00F23EC5" w:rsidRDefault="00236982" w:rsidP="00064563">
      <w:pPr>
        <w:spacing w:line="276" w:lineRule="auto"/>
        <w:ind w:left="720"/>
        <w:rPr>
          <w:rFonts w:cstheme="minorHAnsi"/>
          <w:sz w:val="24"/>
          <w:szCs w:val="24"/>
        </w:rPr>
      </w:pPr>
    </w:p>
    <w:tbl>
      <w:tblPr>
        <w:tblStyle w:val="TableGrid"/>
        <w:tblW w:w="0" w:type="auto"/>
        <w:jc w:val="center"/>
        <w:tblLook w:val="04A0" w:firstRow="1" w:lastRow="0" w:firstColumn="1" w:lastColumn="0" w:noHBand="0" w:noVBand="1"/>
      </w:tblPr>
      <w:tblGrid>
        <w:gridCol w:w="445"/>
        <w:gridCol w:w="2615"/>
        <w:gridCol w:w="1350"/>
        <w:gridCol w:w="1508"/>
        <w:gridCol w:w="3116"/>
      </w:tblGrid>
      <w:tr w:rsidR="0075784C" w:rsidRPr="00F23EC5" w14:paraId="5E557C02" w14:textId="77777777" w:rsidTr="0075784C">
        <w:trPr>
          <w:jc w:val="center"/>
        </w:trPr>
        <w:tc>
          <w:tcPr>
            <w:tcW w:w="9034" w:type="dxa"/>
            <w:gridSpan w:val="5"/>
            <w:shd w:val="clear" w:color="auto" w:fill="B6DDE8" w:themeFill="accent5" w:themeFillTint="66"/>
          </w:tcPr>
          <w:p w14:paraId="7C26248F" w14:textId="77777777" w:rsidR="0075784C" w:rsidRPr="00F23EC5" w:rsidRDefault="0075784C" w:rsidP="00064563">
            <w:pPr>
              <w:spacing w:line="276" w:lineRule="auto"/>
              <w:rPr>
                <w:rFonts w:asciiTheme="minorHAnsi" w:hAnsiTheme="minorHAnsi" w:cstheme="minorHAnsi"/>
                <w:b/>
                <w:sz w:val="24"/>
                <w:szCs w:val="24"/>
              </w:rPr>
            </w:pPr>
            <w:r w:rsidRPr="00F23EC5">
              <w:rPr>
                <w:rFonts w:asciiTheme="minorHAnsi" w:hAnsiTheme="minorHAnsi" w:cstheme="minorHAnsi"/>
                <w:b/>
                <w:sz w:val="24"/>
                <w:szCs w:val="24"/>
              </w:rPr>
              <w:t>Respondent (Company)</w:t>
            </w:r>
          </w:p>
        </w:tc>
      </w:tr>
      <w:tr w:rsidR="0075784C" w:rsidRPr="00F23EC5" w14:paraId="69F5E41C" w14:textId="77777777" w:rsidTr="00A53F60">
        <w:trPr>
          <w:jc w:val="center"/>
        </w:trPr>
        <w:tc>
          <w:tcPr>
            <w:tcW w:w="445" w:type="dxa"/>
            <w:shd w:val="clear" w:color="auto" w:fill="DAEEF3" w:themeFill="accent5" w:themeFillTint="33"/>
            <w:vAlign w:val="center"/>
          </w:tcPr>
          <w:p w14:paraId="10832E86" w14:textId="77777777" w:rsidR="0075784C" w:rsidRPr="00F23EC5" w:rsidRDefault="0075784C" w:rsidP="00064563">
            <w:pPr>
              <w:spacing w:line="276" w:lineRule="auto"/>
              <w:jc w:val="center"/>
              <w:rPr>
                <w:rFonts w:asciiTheme="minorHAnsi" w:hAnsiTheme="minorHAnsi" w:cstheme="minorHAnsi"/>
                <w:b/>
                <w:sz w:val="24"/>
                <w:szCs w:val="24"/>
              </w:rPr>
            </w:pPr>
            <w:r w:rsidRPr="00F23EC5">
              <w:rPr>
                <w:rFonts w:asciiTheme="minorHAnsi" w:hAnsiTheme="minorHAnsi" w:cstheme="minorHAnsi"/>
                <w:b/>
                <w:sz w:val="24"/>
                <w:szCs w:val="24"/>
              </w:rPr>
              <w:t>#</w:t>
            </w:r>
          </w:p>
        </w:tc>
        <w:tc>
          <w:tcPr>
            <w:tcW w:w="2615" w:type="dxa"/>
            <w:shd w:val="clear" w:color="auto" w:fill="DAEEF3" w:themeFill="accent5" w:themeFillTint="33"/>
            <w:vAlign w:val="center"/>
          </w:tcPr>
          <w:p w14:paraId="139C7D56" w14:textId="7897E03D" w:rsidR="0075784C" w:rsidRPr="00F23EC5" w:rsidRDefault="0075784C" w:rsidP="00064563">
            <w:pPr>
              <w:spacing w:line="276" w:lineRule="auto"/>
              <w:rPr>
                <w:rFonts w:asciiTheme="minorHAnsi" w:hAnsiTheme="minorHAnsi" w:cstheme="minorHAnsi"/>
                <w:b/>
                <w:sz w:val="24"/>
                <w:szCs w:val="24"/>
              </w:rPr>
            </w:pPr>
            <w:r w:rsidRPr="00F23EC5">
              <w:rPr>
                <w:rFonts w:asciiTheme="minorHAnsi" w:hAnsiTheme="minorHAnsi" w:cstheme="minorHAnsi"/>
                <w:b/>
                <w:sz w:val="24"/>
                <w:szCs w:val="24"/>
              </w:rPr>
              <w:t>Document (e.g., IT</w:t>
            </w:r>
            <w:r w:rsidR="006413BB" w:rsidRPr="00F23EC5">
              <w:rPr>
                <w:rFonts w:asciiTheme="minorHAnsi" w:hAnsiTheme="minorHAnsi" w:cstheme="minorHAnsi"/>
                <w:b/>
                <w:sz w:val="24"/>
                <w:szCs w:val="24"/>
              </w:rPr>
              <w:t xml:space="preserve">N, Attachment </w:t>
            </w:r>
            <w:r w:rsidR="00A0038D" w:rsidRPr="00F23EC5">
              <w:rPr>
                <w:rFonts w:asciiTheme="minorHAnsi" w:hAnsiTheme="minorHAnsi" w:cstheme="minorHAnsi"/>
                <w:b/>
                <w:sz w:val="24"/>
                <w:szCs w:val="24"/>
              </w:rPr>
              <w:t>1</w:t>
            </w:r>
            <w:r w:rsidRPr="00F23EC5">
              <w:rPr>
                <w:rFonts w:asciiTheme="minorHAnsi" w:hAnsiTheme="minorHAnsi" w:cstheme="minorHAnsi"/>
                <w:b/>
                <w:sz w:val="24"/>
                <w:szCs w:val="24"/>
              </w:rPr>
              <w:t>)</w:t>
            </w:r>
          </w:p>
        </w:tc>
        <w:tc>
          <w:tcPr>
            <w:tcW w:w="1350" w:type="dxa"/>
            <w:shd w:val="clear" w:color="auto" w:fill="DAEEF3" w:themeFill="accent5" w:themeFillTint="33"/>
            <w:vAlign w:val="center"/>
          </w:tcPr>
          <w:p w14:paraId="7580F79F" w14:textId="77777777" w:rsidR="0075784C" w:rsidRPr="00F23EC5" w:rsidRDefault="0075784C" w:rsidP="00064563">
            <w:pPr>
              <w:spacing w:line="276" w:lineRule="auto"/>
              <w:rPr>
                <w:rFonts w:asciiTheme="minorHAnsi" w:hAnsiTheme="minorHAnsi" w:cstheme="minorHAnsi"/>
                <w:b/>
                <w:sz w:val="24"/>
                <w:szCs w:val="24"/>
              </w:rPr>
            </w:pPr>
            <w:r w:rsidRPr="00F23EC5">
              <w:rPr>
                <w:rFonts w:asciiTheme="minorHAnsi" w:hAnsiTheme="minorHAnsi" w:cstheme="minorHAnsi"/>
                <w:b/>
                <w:sz w:val="24"/>
                <w:szCs w:val="24"/>
              </w:rPr>
              <w:t>Document Section</w:t>
            </w:r>
          </w:p>
        </w:tc>
        <w:tc>
          <w:tcPr>
            <w:tcW w:w="1508" w:type="dxa"/>
            <w:shd w:val="clear" w:color="auto" w:fill="DAEEF3" w:themeFill="accent5" w:themeFillTint="33"/>
            <w:vAlign w:val="center"/>
          </w:tcPr>
          <w:p w14:paraId="6FA8957B" w14:textId="77777777" w:rsidR="0075784C" w:rsidRPr="00F23EC5" w:rsidRDefault="0075784C" w:rsidP="00064563">
            <w:pPr>
              <w:spacing w:line="276" w:lineRule="auto"/>
              <w:rPr>
                <w:rFonts w:asciiTheme="minorHAnsi" w:hAnsiTheme="minorHAnsi" w:cstheme="minorHAnsi"/>
                <w:b/>
                <w:sz w:val="24"/>
                <w:szCs w:val="24"/>
              </w:rPr>
            </w:pPr>
            <w:r w:rsidRPr="00F23EC5">
              <w:rPr>
                <w:rFonts w:asciiTheme="minorHAnsi" w:hAnsiTheme="minorHAnsi" w:cstheme="minorHAnsi"/>
                <w:b/>
                <w:sz w:val="24"/>
                <w:szCs w:val="24"/>
              </w:rPr>
              <w:t>Document Page #</w:t>
            </w:r>
          </w:p>
        </w:tc>
        <w:tc>
          <w:tcPr>
            <w:tcW w:w="3116" w:type="dxa"/>
            <w:shd w:val="clear" w:color="auto" w:fill="DAEEF3" w:themeFill="accent5" w:themeFillTint="33"/>
            <w:vAlign w:val="center"/>
          </w:tcPr>
          <w:p w14:paraId="317B804D" w14:textId="77777777" w:rsidR="0075784C" w:rsidRPr="00F23EC5" w:rsidRDefault="0075784C" w:rsidP="00064563">
            <w:pPr>
              <w:spacing w:line="276" w:lineRule="auto"/>
              <w:rPr>
                <w:rFonts w:asciiTheme="minorHAnsi" w:hAnsiTheme="minorHAnsi" w:cstheme="minorHAnsi"/>
                <w:b/>
                <w:sz w:val="24"/>
                <w:szCs w:val="24"/>
              </w:rPr>
            </w:pPr>
            <w:r w:rsidRPr="00F23EC5">
              <w:rPr>
                <w:rFonts w:asciiTheme="minorHAnsi" w:hAnsiTheme="minorHAnsi" w:cstheme="minorHAnsi"/>
                <w:b/>
                <w:sz w:val="24"/>
                <w:szCs w:val="24"/>
              </w:rPr>
              <w:t>Question</w:t>
            </w:r>
          </w:p>
        </w:tc>
      </w:tr>
      <w:tr w:rsidR="0075784C" w:rsidRPr="00F23EC5" w14:paraId="5552482D" w14:textId="77777777" w:rsidTr="00A53F60">
        <w:trPr>
          <w:trHeight w:val="467"/>
          <w:jc w:val="center"/>
        </w:trPr>
        <w:tc>
          <w:tcPr>
            <w:tcW w:w="445" w:type="dxa"/>
          </w:tcPr>
          <w:p w14:paraId="193CF3B8" w14:textId="77777777" w:rsidR="0075784C" w:rsidRPr="00F23EC5" w:rsidRDefault="0075784C" w:rsidP="00064563">
            <w:pPr>
              <w:spacing w:line="276" w:lineRule="auto"/>
              <w:rPr>
                <w:rFonts w:asciiTheme="minorHAnsi" w:hAnsiTheme="minorHAnsi" w:cstheme="minorHAnsi"/>
                <w:sz w:val="24"/>
                <w:szCs w:val="24"/>
              </w:rPr>
            </w:pPr>
          </w:p>
        </w:tc>
        <w:tc>
          <w:tcPr>
            <w:tcW w:w="2615" w:type="dxa"/>
          </w:tcPr>
          <w:p w14:paraId="525EA2C0" w14:textId="77777777" w:rsidR="0075784C" w:rsidRPr="00F23EC5" w:rsidRDefault="0075784C" w:rsidP="00064563">
            <w:pPr>
              <w:spacing w:line="276" w:lineRule="auto"/>
              <w:rPr>
                <w:rFonts w:asciiTheme="minorHAnsi" w:hAnsiTheme="minorHAnsi" w:cstheme="minorHAnsi"/>
                <w:sz w:val="24"/>
                <w:szCs w:val="24"/>
              </w:rPr>
            </w:pPr>
          </w:p>
        </w:tc>
        <w:tc>
          <w:tcPr>
            <w:tcW w:w="1350" w:type="dxa"/>
          </w:tcPr>
          <w:p w14:paraId="13966F7A" w14:textId="77777777" w:rsidR="0075784C" w:rsidRPr="00F23EC5" w:rsidRDefault="0075784C" w:rsidP="00064563">
            <w:pPr>
              <w:spacing w:line="276" w:lineRule="auto"/>
              <w:rPr>
                <w:rFonts w:asciiTheme="minorHAnsi" w:hAnsiTheme="minorHAnsi" w:cstheme="minorHAnsi"/>
                <w:sz w:val="24"/>
                <w:szCs w:val="24"/>
              </w:rPr>
            </w:pPr>
          </w:p>
        </w:tc>
        <w:tc>
          <w:tcPr>
            <w:tcW w:w="1508" w:type="dxa"/>
          </w:tcPr>
          <w:p w14:paraId="0D3F58FD" w14:textId="77777777" w:rsidR="0075784C" w:rsidRPr="00F23EC5" w:rsidRDefault="0075784C" w:rsidP="00064563">
            <w:pPr>
              <w:spacing w:line="276" w:lineRule="auto"/>
              <w:rPr>
                <w:rFonts w:asciiTheme="minorHAnsi" w:hAnsiTheme="minorHAnsi" w:cstheme="minorHAnsi"/>
                <w:sz w:val="24"/>
                <w:szCs w:val="24"/>
              </w:rPr>
            </w:pPr>
          </w:p>
        </w:tc>
        <w:tc>
          <w:tcPr>
            <w:tcW w:w="3116" w:type="dxa"/>
          </w:tcPr>
          <w:p w14:paraId="5245A831" w14:textId="77777777" w:rsidR="0075784C" w:rsidRPr="00F23EC5" w:rsidRDefault="0075784C" w:rsidP="00064563">
            <w:pPr>
              <w:spacing w:line="276" w:lineRule="auto"/>
              <w:rPr>
                <w:rFonts w:asciiTheme="minorHAnsi" w:hAnsiTheme="minorHAnsi" w:cstheme="minorHAnsi"/>
                <w:sz w:val="24"/>
                <w:szCs w:val="24"/>
              </w:rPr>
            </w:pPr>
          </w:p>
        </w:tc>
      </w:tr>
    </w:tbl>
    <w:p w14:paraId="50A7C129" w14:textId="77777777" w:rsidR="00372DDD" w:rsidRPr="00F23EC5" w:rsidRDefault="00372DDD" w:rsidP="00064563">
      <w:pPr>
        <w:pStyle w:val="BodyText"/>
        <w:spacing w:before="0"/>
        <w:ind w:left="0"/>
        <w:rPr>
          <w:rFonts w:asciiTheme="minorHAnsi" w:hAnsiTheme="minorHAnsi" w:cstheme="minorHAnsi"/>
          <w:sz w:val="24"/>
          <w:szCs w:val="24"/>
        </w:rPr>
      </w:pPr>
    </w:p>
    <w:p w14:paraId="4EAA216D" w14:textId="3F295CB4" w:rsidR="00DC5C57" w:rsidRPr="00F23EC5" w:rsidRDefault="00DC5C57"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Responses to all written questions received by the deadline and any resulting revisions to the ITN will be </w:t>
      </w:r>
      <w:r w:rsidR="005A5284" w:rsidRPr="00F23EC5">
        <w:rPr>
          <w:rFonts w:asciiTheme="minorHAnsi" w:hAnsiTheme="minorHAnsi" w:cstheme="minorHAnsi"/>
          <w:sz w:val="24"/>
          <w:szCs w:val="24"/>
        </w:rPr>
        <w:t>P</w:t>
      </w:r>
      <w:r w:rsidRPr="00F23EC5">
        <w:rPr>
          <w:rFonts w:asciiTheme="minorHAnsi" w:hAnsiTheme="minorHAnsi" w:cstheme="minorHAnsi"/>
          <w:sz w:val="24"/>
          <w:szCs w:val="24"/>
        </w:rPr>
        <w:t>osted to</w:t>
      </w:r>
      <w:r w:rsidR="008C16F8" w:rsidRPr="00F23EC5">
        <w:rPr>
          <w:rFonts w:asciiTheme="minorHAnsi" w:hAnsiTheme="minorHAnsi" w:cstheme="minorHAnsi"/>
          <w:sz w:val="24"/>
          <w:szCs w:val="24"/>
        </w:rPr>
        <w:t xml:space="preserve"> </w:t>
      </w:r>
      <w:hyperlink r:id="rId31" w:history="1">
        <w:r w:rsidR="008C16F8" w:rsidRPr="00F23EC5">
          <w:rPr>
            <w:rStyle w:val="Hyperlink"/>
            <w:rFonts w:asciiTheme="minorHAnsi" w:hAnsiTheme="minorHAnsi" w:cstheme="minorHAnsi"/>
            <w:sz w:val="24"/>
            <w:szCs w:val="24"/>
          </w:rPr>
          <w:t>https://www.healthykids.org/itn</w:t>
        </w:r>
      </w:hyperlink>
      <w:r w:rsidRPr="00F23EC5">
        <w:rPr>
          <w:rStyle w:val="Hyperlink"/>
          <w:rFonts w:asciiTheme="minorHAnsi" w:hAnsiTheme="minorHAnsi" w:cstheme="minorHAnsi"/>
          <w:sz w:val="24"/>
          <w:szCs w:val="24"/>
          <w:u w:val="none"/>
        </w:rPr>
        <w:t xml:space="preserve"> </w:t>
      </w:r>
      <w:r w:rsidRPr="00F23EC5">
        <w:rPr>
          <w:rFonts w:asciiTheme="minorHAnsi" w:hAnsiTheme="minorHAnsi" w:cstheme="minorHAnsi"/>
          <w:sz w:val="24"/>
          <w:szCs w:val="24"/>
        </w:rPr>
        <w:t xml:space="preserve">for all </w:t>
      </w:r>
      <w:r w:rsidR="002E53FA" w:rsidRPr="00F23EC5">
        <w:rPr>
          <w:rFonts w:asciiTheme="minorHAnsi" w:hAnsiTheme="minorHAnsi" w:cstheme="minorHAnsi"/>
          <w:sz w:val="24"/>
          <w:szCs w:val="24"/>
        </w:rPr>
        <w:t>Respondent</w:t>
      </w:r>
      <w:r w:rsidRPr="00F23EC5">
        <w:rPr>
          <w:rFonts w:asciiTheme="minorHAnsi" w:hAnsiTheme="minorHAnsi" w:cstheme="minorHAnsi"/>
          <w:sz w:val="24"/>
          <w:szCs w:val="24"/>
        </w:rPr>
        <w:t xml:space="preserve">s to view. FHKC </w:t>
      </w:r>
      <w:r w:rsidR="00493BA9" w:rsidRPr="00F23EC5">
        <w:rPr>
          <w:rFonts w:asciiTheme="minorHAnsi" w:hAnsiTheme="minorHAnsi" w:cstheme="minorHAnsi"/>
          <w:sz w:val="24"/>
          <w:szCs w:val="24"/>
        </w:rPr>
        <w:t>may</w:t>
      </w:r>
      <w:r w:rsidR="00AC1055" w:rsidRPr="00F23EC5">
        <w:rPr>
          <w:rFonts w:asciiTheme="minorHAnsi" w:hAnsiTheme="minorHAnsi" w:cstheme="minorHAnsi"/>
          <w:sz w:val="24"/>
          <w:szCs w:val="24"/>
        </w:rPr>
        <w:t xml:space="preserve"> </w:t>
      </w:r>
      <w:r w:rsidRPr="00F23EC5">
        <w:rPr>
          <w:rFonts w:asciiTheme="minorHAnsi" w:hAnsiTheme="minorHAnsi" w:cstheme="minorHAnsi"/>
          <w:sz w:val="24"/>
          <w:szCs w:val="24"/>
        </w:rPr>
        <w:t>consider questions received after the deadline</w:t>
      </w:r>
      <w:r w:rsidR="00493BA9" w:rsidRPr="00F23EC5">
        <w:rPr>
          <w:rFonts w:asciiTheme="minorHAnsi" w:hAnsiTheme="minorHAnsi" w:cstheme="minorHAnsi"/>
          <w:sz w:val="24"/>
          <w:szCs w:val="24"/>
        </w:rPr>
        <w:t xml:space="preserve"> </w:t>
      </w:r>
      <w:r w:rsidR="009551D6" w:rsidRPr="00F23EC5">
        <w:rPr>
          <w:rFonts w:asciiTheme="minorHAnsi" w:hAnsiTheme="minorHAnsi" w:cstheme="minorHAnsi"/>
          <w:sz w:val="24"/>
          <w:szCs w:val="24"/>
        </w:rPr>
        <w:t xml:space="preserve">and/or </w:t>
      </w:r>
      <w:r w:rsidR="005A5284" w:rsidRPr="00F23EC5">
        <w:rPr>
          <w:rFonts w:asciiTheme="minorHAnsi" w:hAnsiTheme="minorHAnsi" w:cstheme="minorHAnsi"/>
          <w:sz w:val="24"/>
          <w:szCs w:val="24"/>
        </w:rPr>
        <w:t>P</w:t>
      </w:r>
      <w:r w:rsidR="009551D6" w:rsidRPr="00F23EC5">
        <w:rPr>
          <w:rFonts w:asciiTheme="minorHAnsi" w:hAnsiTheme="minorHAnsi" w:cstheme="minorHAnsi"/>
          <w:sz w:val="24"/>
          <w:szCs w:val="24"/>
        </w:rPr>
        <w:t xml:space="preserve">ost </w:t>
      </w:r>
      <w:r w:rsidR="00E15E50" w:rsidRPr="00F23EC5">
        <w:rPr>
          <w:rFonts w:asciiTheme="minorHAnsi" w:hAnsiTheme="minorHAnsi" w:cstheme="minorHAnsi"/>
          <w:sz w:val="24"/>
          <w:szCs w:val="24"/>
        </w:rPr>
        <w:t xml:space="preserve">any such </w:t>
      </w:r>
      <w:r w:rsidR="009551D6" w:rsidRPr="00F23EC5">
        <w:rPr>
          <w:rFonts w:asciiTheme="minorHAnsi" w:hAnsiTheme="minorHAnsi" w:cstheme="minorHAnsi"/>
          <w:sz w:val="24"/>
          <w:szCs w:val="24"/>
        </w:rPr>
        <w:t>question</w:t>
      </w:r>
      <w:r w:rsidR="00E15E50" w:rsidRPr="00F23EC5">
        <w:rPr>
          <w:rFonts w:asciiTheme="minorHAnsi" w:hAnsiTheme="minorHAnsi" w:cstheme="minorHAnsi"/>
          <w:sz w:val="24"/>
          <w:szCs w:val="24"/>
        </w:rPr>
        <w:t>s</w:t>
      </w:r>
      <w:r w:rsidR="009551D6" w:rsidRPr="00F23EC5">
        <w:rPr>
          <w:rFonts w:asciiTheme="minorHAnsi" w:hAnsiTheme="minorHAnsi" w:cstheme="minorHAnsi"/>
          <w:sz w:val="24"/>
          <w:szCs w:val="24"/>
        </w:rPr>
        <w:t xml:space="preserve"> and answer</w:t>
      </w:r>
      <w:r w:rsidR="00E15E50" w:rsidRPr="00F23EC5">
        <w:rPr>
          <w:rFonts w:asciiTheme="minorHAnsi" w:hAnsiTheme="minorHAnsi" w:cstheme="minorHAnsi"/>
          <w:sz w:val="24"/>
          <w:szCs w:val="24"/>
        </w:rPr>
        <w:t>s</w:t>
      </w:r>
      <w:r w:rsidR="009551D6" w:rsidRPr="00F23EC5">
        <w:rPr>
          <w:rFonts w:asciiTheme="minorHAnsi" w:hAnsiTheme="minorHAnsi" w:cstheme="minorHAnsi"/>
          <w:sz w:val="24"/>
          <w:szCs w:val="24"/>
        </w:rPr>
        <w:t xml:space="preserve"> </w:t>
      </w:r>
      <w:r w:rsidR="00493BA9" w:rsidRPr="00F23EC5">
        <w:rPr>
          <w:rFonts w:asciiTheme="minorHAnsi" w:hAnsiTheme="minorHAnsi" w:cstheme="minorHAnsi"/>
          <w:sz w:val="24"/>
          <w:szCs w:val="24"/>
        </w:rPr>
        <w:t>at its own discretion</w:t>
      </w:r>
      <w:r w:rsidRPr="00F23EC5">
        <w:rPr>
          <w:rFonts w:asciiTheme="minorHAnsi" w:hAnsiTheme="minorHAnsi" w:cstheme="minorHAnsi"/>
          <w:sz w:val="24"/>
          <w:szCs w:val="24"/>
        </w:rPr>
        <w:t xml:space="preserve">. </w:t>
      </w:r>
    </w:p>
    <w:p w14:paraId="6FD14323" w14:textId="77777777" w:rsidR="00DC5C57" w:rsidRPr="00F23EC5" w:rsidRDefault="00DC5C57" w:rsidP="00064563">
      <w:pPr>
        <w:spacing w:line="276" w:lineRule="auto"/>
        <w:ind w:left="720"/>
        <w:rPr>
          <w:rFonts w:cstheme="minorHAnsi"/>
          <w:sz w:val="24"/>
          <w:szCs w:val="24"/>
        </w:rPr>
      </w:pPr>
    </w:p>
    <w:p w14:paraId="4A098F2C" w14:textId="2DFBA81B" w:rsidR="00DC5C57" w:rsidRPr="00F23EC5" w:rsidRDefault="0071757A"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During the question and answer period, </w:t>
      </w:r>
      <w:r w:rsidR="00727AFA" w:rsidRPr="00F23EC5">
        <w:rPr>
          <w:rFonts w:asciiTheme="minorHAnsi" w:hAnsiTheme="minorHAnsi" w:cstheme="minorHAnsi"/>
          <w:sz w:val="24"/>
          <w:szCs w:val="24"/>
        </w:rPr>
        <w:t>FHKC will consider w</w:t>
      </w:r>
      <w:r w:rsidR="00DC5C57" w:rsidRPr="00F23EC5">
        <w:rPr>
          <w:rFonts w:asciiTheme="minorHAnsi" w:hAnsiTheme="minorHAnsi" w:cstheme="minorHAnsi"/>
          <w:sz w:val="24"/>
          <w:szCs w:val="24"/>
        </w:rPr>
        <w:t xml:space="preserve">ritten requests for any information not included with this ITN. All attempts to satisfy reasonable requests for information will be made by FHKC. If FHKC determines such information would be beneficial, the information will be </w:t>
      </w:r>
      <w:r w:rsidR="005A5284" w:rsidRPr="00F23EC5">
        <w:rPr>
          <w:rFonts w:asciiTheme="minorHAnsi" w:hAnsiTheme="minorHAnsi" w:cstheme="minorHAnsi"/>
          <w:sz w:val="24"/>
          <w:szCs w:val="24"/>
        </w:rPr>
        <w:t>P</w:t>
      </w:r>
      <w:r w:rsidR="00DC5C57" w:rsidRPr="00F23EC5">
        <w:rPr>
          <w:rFonts w:asciiTheme="minorHAnsi" w:hAnsiTheme="minorHAnsi" w:cstheme="minorHAnsi"/>
          <w:sz w:val="24"/>
          <w:szCs w:val="24"/>
        </w:rPr>
        <w:t>osted on FHKC’s website at</w:t>
      </w:r>
      <w:r w:rsidR="008C16F8" w:rsidRPr="00F23EC5">
        <w:rPr>
          <w:rFonts w:asciiTheme="minorHAnsi" w:hAnsiTheme="minorHAnsi" w:cstheme="minorHAnsi"/>
          <w:sz w:val="24"/>
          <w:szCs w:val="24"/>
        </w:rPr>
        <w:t xml:space="preserve"> </w:t>
      </w:r>
      <w:hyperlink r:id="rId32" w:history="1">
        <w:r w:rsidR="008C16F8" w:rsidRPr="00F23EC5">
          <w:rPr>
            <w:rStyle w:val="Hyperlink"/>
            <w:rFonts w:asciiTheme="minorHAnsi" w:hAnsiTheme="minorHAnsi" w:cstheme="minorHAnsi"/>
            <w:sz w:val="24"/>
            <w:szCs w:val="24"/>
          </w:rPr>
          <w:t>https://www.healthykids.org/itn</w:t>
        </w:r>
      </w:hyperlink>
      <w:r w:rsidR="00DC5C57" w:rsidRPr="00F23EC5">
        <w:rPr>
          <w:rFonts w:asciiTheme="minorHAnsi" w:hAnsiTheme="minorHAnsi" w:cstheme="minorHAnsi"/>
          <w:sz w:val="24"/>
          <w:szCs w:val="24"/>
        </w:rPr>
        <w:t xml:space="preserve">. </w:t>
      </w:r>
    </w:p>
    <w:p w14:paraId="6BC675C1" w14:textId="77777777" w:rsidR="00DC5C57" w:rsidRPr="00F23EC5" w:rsidRDefault="00DC5C57" w:rsidP="00064563">
      <w:pPr>
        <w:pStyle w:val="BodyText"/>
        <w:spacing w:before="0"/>
        <w:ind w:left="0"/>
        <w:rPr>
          <w:rFonts w:asciiTheme="minorHAnsi" w:hAnsiTheme="minorHAnsi" w:cstheme="minorHAnsi"/>
          <w:sz w:val="24"/>
          <w:szCs w:val="24"/>
        </w:rPr>
      </w:pPr>
    </w:p>
    <w:p w14:paraId="37A06719" w14:textId="77777777" w:rsidR="00DC5C57" w:rsidRPr="00F23EC5" w:rsidRDefault="00DC5C57"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Any information or </w:t>
      </w:r>
      <w:r w:rsidR="00164B28" w:rsidRPr="00F23EC5">
        <w:rPr>
          <w:rFonts w:asciiTheme="minorHAnsi" w:hAnsiTheme="minorHAnsi" w:cstheme="minorHAnsi"/>
          <w:sz w:val="24"/>
          <w:szCs w:val="24"/>
        </w:rPr>
        <w:t>proposal</w:t>
      </w:r>
      <w:r w:rsidRPr="00F23EC5">
        <w:rPr>
          <w:rFonts w:asciiTheme="minorHAnsi" w:hAnsiTheme="minorHAnsi" w:cstheme="minorHAnsi"/>
          <w:sz w:val="24"/>
          <w:szCs w:val="24"/>
        </w:rPr>
        <w:t xml:space="preserve">s received by interested parties or representatives verbally or through other means either before or during this ITN process are not binding on FHKC, and </w:t>
      </w:r>
      <w:r w:rsidR="002E53FA" w:rsidRPr="00F23EC5">
        <w:rPr>
          <w:rFonts w:asciiTheme="minorHAnsi" w:hAnsiTheme="minorHAnsi" w:cstheme="minorHAnsi"/>
          <w:sz w:val="24"/>
          <w:szCs w:val="24"/>
        </w:rPr>
        <w:t>Respondent</w:t>
      </w:r>
      <w:r w:rsidRPr="00F23EC5">
        <w:rPr>
          <w:rFonts w:asciiTheme="minorHAnsi" w:hAnsiTheme="minorHAnsi" w:cstheme="minorHAnsi"/>
          <w:sz w:val="24"/>
          <w:szCs w:val="24"/>
        </w:rPr>
        <w:t xml:space="preserve">s should not rely on such information. </w:t>
      </w:r>
    </w:p>
    <w:p w14:paraId="1F9FF8D5" w14:textId="77777777" w:rsidR="00DC5C57" w:rsidRPr="00F23EC5" w:rsidRDefault="00DC5C57" w:rsidP="00064563">
      <w:pPr>
        <w:pStyle w:val="BodyText"/>
        <w:spacing w:before="0"/>
        <w:ind w:left="0"/>
        <w:rPr>
          <w:rFonts w:asciiTheme="minorHAnsi" w:hAnsiTheme="minorHAnsi" w:cstheme="minorHAnsi"/>
          <w:sz w:val="24"/>
          <w:szCs w:val="24"/>
        </w:rPr>
      </w:pPr>
    </w:p>
    <w:p w14:paraId="5719D98C" w14:textId="77777777" w:rsidR="00DC5C57" w:rsidRPr="00F23EC5" w:rsidRDefault="00DC5C57" w:rsidP="00C92966">
      <w:pPr>
        <w:pStyle w:val="SubHeading11"/>
        <w:spacing w:line="276" w:lineRule="auto"/>
        <w:rPr>
          <w:rFonts w:asciiTheme="minorHAnsi" w:hAnsiTheme="minorHAnsi" w:cstheme="minorHAnsi"/>
          <w:szCs w:val="24"/>
        </w:rPr>
      </w:pPr>
      <w:bookmarkStart w:id="67" w:name="_Toc482177385"/>
      <w:bookmarkStart w:id="68" w:name="_Toc482197184"/>
      <w:bookmarkStart w:id="69" w:name="_Toc482287185"/>
      <w:bookmarkStart w:id="70" w:name="_Toc518549453"/>
      <w:bookmarkStart w:id="71" w:name="_Toc518550722"/>
      <w:bookmarkStart w:id="72" w:name="_Toc794684"/>
      <w:r w:rsidRPr="00F23EC5">
        <w:rPr>
          <w:rFonts w:asciiTheme="minorHAnsi" w:hAnsiTheme="minorHAnsi" w:cstheme="minorHAnsi"/>
          <w:szCs w:val="24"/>
        </w:rPr>
        <w:t>Public Records</w:t>
      </w:r>
      <w:bookmarkEnd w:id="67"/>
      <w:bookmarkEnd w:id="68"/>
      <w:bookmarkEnd w:id="69"/>
      <w:bookmarkEnd w:id="70"/>
      <w:bookmarkEnd w:id="71"/>
      <w:bookmarkEnd w:id="72"/>
    </w:p>
    <w:p w14:paraId="15BBA55B" w14:textId="32293E82" w:rsidR="00DC5C57" w:rsidRPr="00F23EC5" w:rsidRDefault="00552C21" w:rsidP="00647741">
      <w:pPr>
        <w:pStyle w:val="BodyText"/>
        <w:spacing w:before="0" w:after="240"/>
        <w:ind w:left="0"/>
        <w:rPr>
          <w:rFonts w:asciiTheme="minorHAnsi" w:hAnsiTheme="minorHAnsi" w:cstheme="minorHAnsi"/>
          <w:sz w:val="24"/>
          <w:szCs w:val="24"/>
        </w:rPr>
      </w:pPr>
      <w:bookmarkStart w:id="73" w:name="_Hlk517690789"/>
      <w:r w:rsidRPr="00F23EC5">
        <w:rPr>
          <w:rFonts w:asciiTheme="minorHAnsi" w:hAnsiTheme="minorHAnsi" w:cstheme="minorHAnsi"/>
          <w:sz w:val="24"/>
          <w:szCs w:val="24"/>
        </w:rPr>
        <w:t>Absent exemption, all</w:t>
      </w:r>
      <w:bookmarkEnd w:id="73"/>
      <w:r w:rsidR="00DC5C57" w:rsidRPr="00F23EC5">
        <w:rPr>
          <w:rFonts w:asciiTheme="minorHAnsi" w:hAnsiTheme="minorHAnsi" w:cstheme="minorHAnsi"/>
          <w:sz w:val="24"/>
          <w:szCs w:val="24"/>
        </w:rPr>
        <w:t xml:space="preserve"> </w:t>
      </w:r>
      <w:r w:rsidR="00647741" w:rsidRPr="00F23EC5">
        <w:rPr>
          <w:rFonts w:asciiTheme="minorHAnsi" w:hAnsiTheme="minorHAnsi" w:cstheme="minorHAnsi"/>
          <w:sz w:val="24"/>
          <w:szCs w:val="24"/>
        </w:rPr>
        <w:t xml:space="preserve">documents and records </w:t>
      </w:r>
      <w:r w:rsidR="003A65A2" w:rsidRPr="00F23EC5">
        <w:rPr>
          <w:rFonts w:asciiTheme="minorHAnsi" w:hAnsiTheme="minorHAnsi" w:cstheme="minorHAnsi"/>
          <w:sz w:val="24"/>
          <w:szCs w:val="24"/>
        </w:rPr>
        <w:t>submitted</w:t>
      </w:r>
      <w:r w:rsidR="00B201F2" w:rsidRPr="00F23EC5">
        <w:rPr>
          <w:rFonts w:asciiTheme="minorHAnsi" w:hAnsiTheme="minorHAnsi" w:cstheme="minorHAnsi"/>
          <w:sz w:val="24"/>
          <w:szCs w:val="24"/>
        </w:rPr>
        <w:t>, received,</w:t>
      </w:r>
      <w:r w:rsidR="003A65A2" w:rsidRPr="00F23EC5">
        <w:rPr>
          <w:rFonts w:asciiTheme="minorHAnsi" w:hAnsiTheme="minorHAnsi" w:cstheme="minorHAnsi"/>
          <w:sz w:val="24"/>
          <w:szCs w:val="24"/>
        </w:rPr>
        <w:t xml:space="preserve"> or developed during this procurement process </w:t>
      </w:r>
      <w:r w:rsidR="00F243DB" w:rsidRPr="00F23EC5">
        <w:rPr>
          <w:rFonts w:asciiTheme="minorHAnsi" w:hAnsiTheme="minorHAnsi" w:cstheme="minorHAnsi"/>
          <w:sz w:val="24"/>
          <w:szCs w:val="24"/>
        </w:rPr>
        <w:t xml:space="preserve">will become publicly available </w:t>
      </w:r>
      <w:r w:rsidR="00E76544" w:rsidRPr="00F23EC5">
        <w:rPr>
          <w:rFonts w:asciiTheme="minorHAnsi" w:hAnsiTheme="minorHAnsi" w:cstheme="minorHAnsi"/>
          <w:sz w:val="24"/>
          <w:szCs w:val="24"/>
        </w:rPr>
        <w:t>upon conclusion of the procurement process</w:t>
      </w:r>
      <w:r w:rsidR="0032599E" w:rsidRPr="00F23EC5">
        <w:rPr>
          <w:rFonts w:asciiTheme="minorHAnsi" w:hAnsiTheme="minorHAnsi" w:cstheme="minorHAnsi"/>
          <w:sz w:val="24"/>
          <w:szCs w:val="24"/>
        </w:rPr>
        <w:t xml:space="preserve">. Such documents and records include </w:t>
      </w:r>
      <w:r w:rsidR="00F243DB" w:rsidRPr="00F23EC5">
        <w:rPr>
          <w:rFonts w:asciiTheme="minorHAnsi" w:hAnsiTheme="minorHAnsi" w:cstheme="minorHAnsi"/>
          <w:sz w:val="24"/>
          <w:szCs w:val="24"/>
        </w:rPr>
        <w:t xml:space="preserve">all </w:t>
      </w:r>
      <w:r w:rsidR="00DC5C57" w:rsidRPr="00F23EC5">
        <w:rPr>
          <w:rFonts w:asciiTheme="minorHAnsi" w:hAnsiTheme="minorHAnsi" w:cstheme="minorHAnsi"/>
          <w:sz w:val="24"/>
          <w:szCs w:val="24"/>
        </w:rPr>
        <w:t xml:space="preserve">elements of </w:t>
      </w:r>
      <w:r w:rsidR="004257B8" w:rsidRPr="00F23EC5">
        <w:rPr>
          <w:rFonts w:asciiTheme="minorHAnsi" w:hAnsiTheme="minorHAnsi" w:cstheme="minorHAnsi"/>
          <w:sz w:val="24"/>
          <w:szCs w:val="24"/>
        </w:rPr>
        <w:t xml:space="preserve">any document or record submitted by </w:t>
      </w:r>
      <w:r w:rsidR="002E53FA" w:rsidRPr="00F23EC5">
        <w:rPr>
          <w:rFonts w:asciiTheme="minorHAnsi" w:hAnsiTheme="minorHAnsi" w:cstheme="minorHAnsi"/>
          <w:sz w:val="24"/>
          <w:szCs w:val="24"/>
        </w:rPr>
        <w:t>Respondent</w:t>
      </w:r>
      <w:r w:rsidR="00426562" w:rsidRPr="00F23EC5">
        <w:rPr>
          <w:rFonts w:asciiTheme="minorHAnsi" w:hAnsiTheme="minorHAnsi" w:cstheme="minorHAnsi"/>
          <w:sz w:val="24"/>
          <w:szCs w:val="24"/>
        </w:rPr>
        <w:t>s</w:t>
      </w:r>
      <w:r w:rsidR="00DC5C57" w:rsidRPr="00F23EC5">
        <w:rPr>
          <w:rFonts w:asciiTheme="minorHAnsi" w:hAnsiTheme="minorHAnsi" w:cstheme="minorHAnsi"/>
          <w:sz w:val="24"/>
          <w:szCs w:val="24"/>
        </w:rPr>
        <w:t>,</w:t>
      </w:r>
      <w:r w:rsidR="00540DA9" w:rsidRPr="00F23EC5">
        <w:rPr>
          <w:rFonts w:asciiTheme="minorHAnsi" w:hAnsiTheme="minorHAnsi" w:cstheme="minorHAnsi"/>
          <w:sz w:val="24"/>
          <w:szCs w:val="24"/>
        </w:rPr>
        <w:t xml:space="preserve"> </w:t>
      </w:r>
      <w:r w:rsidR="002C1720" w:rsidRPr="00F23EC5">
        <w:rPr>
          <w:rFonts w:asciiTheme="minorHAnsi" w:hAnsiTheme="minorHAnsi" w:cstheme="minorHAnsi"/>
          <w:sz w:val="24"/>
          <w:szCs w:val="24"/>
        </w:rPr>
        <w:t xml:space="preserve">the </w:t>
      </w:r>
      <w:r w:rsidR="00DC5C57" w:rsidRPr="00F23EC5">
        <w:rPr>
          <w:rFonts w:asciiTheme="minorHAnsi" w:hAnsiTheme="minorHAnsi" w:cstheme="minorHAnsi"/>
          <w:sz w:val="24"/>
          <w:szCs w:val="24"/>
        </w:rPr>
        <w:t>selection criteria, scoring system</w:t>
      </w:r>
      <w:r w:rsidR="00041254" w:rsidRPr="00F23EC5">
        <w:rPr>
          <w:rFonts w:asciiTheme="minorHAnsi" w:hAnsiTheme="minorHAnsi" w:cstheme="minorHAnsi"/>
          <w:sz w:val="24"/>
          <w:szCs w:val="24"/>
        </w:rPr>
        <w:t>,</w:t>
      </w:r>
      <w:r w:rsidR="00DC5C57" w:rsidRPr="00F23EC5">
        <w:rPr>
          <w:rFonts w:asciiTheme="minorHAnsi" w:hAnsiTheme="minorHAnsi" w:cstheme="minorHAnsi"/>
          <w:sz w:val="24"/>
          <w:szCs w:val="24"/>
        </w:rPr>
        <w:t xml:space="preserve"> </w:t>
      </w:r>
      <w:r w:rsidR="00041254" w:rsidRPr="00F23EC5">
        <w:rPr>
          <w:rFonts w:asciiTheme="minorHAnsi" w:hAnsiTheme="minorHAnsi" w:cstheme="minorHAnsi"/>
          <w:sz w:val="24"/>
          <w:szCs w:val="24"/>
        </w:rPr>
        <w:t xml:space="preserve">materials developed </w:t>
      </w:r>
      <w:r w:rsidR="00F16950" w:rsidRPr="00F23EC5">
        <w:rPr>
          <w:rFonts w:asciiTheme="minorHAnsi" w:hAnsiTheme="minorHAnsi" w:cstheme="minorHAnsi"/>
          <w:sz w:val="24"/>
          <w:szCs w:val="24"/>
        </w:rPr>
        <w:t>by FHKC or its consultants</w:t>
      </w:r>
      <w:r w:rsidR="00041254" w:rsidRPr="00F23EC5">
        <w:rPr>
          <w:rFonts w:asciiTheme="minorHAnsi" w:hAnsiTheme="minorHAnsi" w:cstheme="minorHAnsi"/>
          <w:sz w:val="24"/>
          <w:szCs w:val="24"/>
        </w:rPr>
        <w:t xml:space="preserve">, </w:t>
      </w:r>
      <w:r w:rsidR="00DC5C57" w:rsidRPr="00F23EC5">
        <w:rPr>
          <w:rFonts w:asciiTheme="minorHAnsi" w:hAnsiTheme="minorHAnsi" w:cstheme="minorHAnsi"/>
          <w:sz w:val="24"/>
          <w:szCs w:val="24"/>
        </w:rPr>
        <w:t xml:space="preserve">and results </w:t>
      </w:r>
      <w:r w:rsidR="00F243DB" w:rsidRPr="00F23EC5">
        <w:rPr>
          <w:rFonts w:asciiTheme="minorHAnsi" w:hAnsiTheme="minorHAnsi" w:cstheme="minorHAnsi"/>
          <w:sz w:val="24"/>
          <w:szCs w:val="24"/>
        </w:rPr>
        <w:t>of</w:t>
      </w:r>
      <w:r w:rsidR="00DC5C57" w:rsidRPr="00F23EC5">
        <w:rPr>
          <w:rFonts w:asciiTheme="minorHAnsi" w:hAnsiTheme="minorHAnsi" w:cstheme="minorHAnsi"/>
          <w:sz w:val="24"/>
          <w:szCs w:val="24"/>
        </w:rPr>
        <w:t xml:space="preserve"> this ITN. </w:t>
      </w:r>
    </w:p>
    <w:p w14:paraId="120EF3C3" w14:textId="711D1E0B" w:rsidR="003E640B" w:rsidRPr="00F23EC5" w:rsidRDefault="003E640B" w:rsidP="00647741">
      <w:pPr>
        <w:pStyle w:val="BodyText"/>
        <w:spacing w:before="0" w:after="240"/>
        <w:ind w:left="0"/>
        <w:rPr>
          <w:rFonts w:asciiTheme="minorHAnsi" w:hAnsiTheme="minorHAnsi" w:cstheme="minorHAnsi"/>
          <w:sz w:val="24"/>
          <w:szCs w:val="24"/>
        </w:rPr>
      </w:pPr>
      <w:r w:rsidRPr="00F23EC5">
        <w:rPr>
          <w:rFonts w:asciiTheme="minorHAnsi" w:hAnsiTheme="minorHAnsi" w:cstheme="minorHAnsi"/>
          <w:sz w:val="24"/>
          <w:szCs w:val="24"/>
        </w:rPr>
        <w:t xml:space="preserve">Information contained in any </w:t>
      </w:r>
      <w:r w:rsidR="00205692" w:rsidRPr="00F23EC5">
        <w:rPr>
          <w:rFonts w:asciiTheme="minorHAnsi" w:hAnsiTheme="minorHAnsi" w:cstheme="minorHAnsi"/>
          <w:sz w:val="24"/>
          <w:szCs w:val="24"/>
        </w:rPr>
        <w:t xml:space="preserve">document or record </w:t>
      </w:r>
      <w:r w:rsidR="00B201F2" w:rsidRPr="00F23EC5">
        <w:rPr>
          <w:rFonts w:asciiTheme="minorHAnsi" w:hAnsiTheme="minorHAnsi" w:cstheme="minorHAnsi"/>
          <w:sz w:val="24"/>
          <w:szCs w:val="24"/>
        </w:rPr>
        <w:t xml:space="preserve">submitted, </w:t>
      </w:r>
      <w:r w:rsidRPr="00F23EC5">
        <w:rPr>
          <w:rFonts w:asciiTheme="minorHAnsi" w:hAnsiTheme="minorHAnsi" w:cstheme="minorHAnsi"/>
          <w:sz w:val="24"/>
          <w:szCs w:val="24"/>
        </w:rPr>
        <w:t>received</w:t>
      </w:r>
      <w:r w:rsidR="00B201F2" w:rsidRPr="00F23EC5">
        <w:rPr>
          <w:rFonts w:asciiTheme="minorHAnsi" w:hAnsiTheme="minorHAnsi" w:cstheme="minorHAnsi"/>
          <w:sz w:val="24"/>
          <w:szCs w:val="24"/>
        </w:rPr>
        <w:t>,</w:t>
      </w:r>
      <w:r w:rsidRPr="00F23EC5">
        <w:rPr>
          <w:rFonts w:asciiTheme="minorHAnsi" w:hAnsiTheme="minorHAnsi" w:cstheme="minorHAnsi"/>
          <w:sz w:val="24"/>
          <w:szCs w:val="24"/>
        </w:rPr>
        <w:t xml:space="preserve"> </w:t>
      </w:r>
      <w:r w:rsidR="00995EE5" w:rsidRPr="00F23EC5">
        <w:rPr>
          <w:rFonts w:asciiTheme="minorHAnsi" w:hAnsiTheme="minorHAnsi" w:cstheme="minorHAnsi"/>
          <w:sz w:val="24"/>
          <w:szCs w:val="24"/>
        </w:rPr>
        <w:t xml:space="preserve">or developed during the procurement process </w:t>
      </w:r>
      <w:r w:rsidRPr="00F23EC5">
        <w:rPr>
          <w:rFonts w:asciiTheme="minorHAnsi" w:hAnsiTheme="minorHAnsi" w:cstheme="minorHAnsi"/>
          <w:sz w:val="24"/>
          <w:szCs w:val="24"/>
        </w:rPr>
        <w:t xml:space="preserve">is not available </w:t>
      </w:r>
      <w:r w:rsidR="008B72FA" w:rsidRPr="00F23EC5">
        <w:rPr>
          <w:rFonts w:asciiTheme="minorHAnsi" w:hAnsiTheme="minorHAnsi" w:cstheme="minorHAnsi"/>
          <w:sz w:val="24"/>
          <w:szCs w:val="24"/>
        </w:rPr>
        <w:t>to the public</w:t>
      </w:r>
      <w:r w:rsidR="000E2F20" w:rsidRPr="00F23EC5">
        <w:rPr>
          <w:rFonts w:asciiTheme="minorHAnsi" w:hAnsiTheme="minorHAnsi" w:cstheme="minorHAnsi"/>
          <w:sz w:val="24"/>
          <w:szCs w:val="24"/>
        </w:rPr>
        <w:t xml:space="preserve"> or </w:t>
      </w:r>
      <w:r w:rsidRPr="00F23EC5">
        <w:rPr>
          <w:rFonts w:asciiTheme="minorHAnsi" w:hAnsiTheme="minorHAnsi" w:cstheme="minorHAnsi"/>
          <w:sz w:val="24"/>
          <w:szCs w:val="24"/>
        </w:rPr>
        <w:t xml:space="preserve">any Respondent until the ITN process </w:t>
      </w:r>
      <w:r w:rsidR="000E2F20" w:rsidRPr="00F23EC5">
        <w:rPr>
          <w:rFonts w:asciiTheme="minorHAnsi" w:hAnsiTheme="minorHAnsi" w:cstheme="minorHAnsi"/>
          <w:sz w:val="24"/>
          <w:szCs w:val="24"/>
        </w:rPr>
        <w:t>is</w:t>
      </w:r>
      <w:r w:rsidRPr="00F23EC5">
        <w:rPr>
          <w:rFonts w:asciiTheme="minorHAnsi" w:hAnsiTheme="minorHAnsi" w:cstheme="minorHAnsi"/>
          <w:sz w:val="24"/>
          <w:szCs w:val="24"/>
        </w:rPr>
        <w:t xml:space="preserve"> concluded and all Contracts have been awarded.</w:t>
      </w:r>
    </w:p>
    <w:p w14:paraId="3740136F" w14:textId="5544C64D" w:rsidR="00540DA9" w:rsidRPr="00F23EC5" w:rsidRDefault="00832B55" w:rsidP="001F17EF">
      <w:pPr>
        <w:pStyle w:val="SubHeading11"/>
        <w:numPr>
          <w:ilvl w:val="1"/>
          <w:numId w:val="26"/>
        </w:numPr>
        <w:spacing w:after="240" w:line="276" w:lineRule="auto"/>
        <w:ind w:left="900" w:hanging="540"/>
        <w:rPr>
          <w:rFonts w:asciiTheme="minorHAnsi" w:hAnsiTheme="minorHAnsi" w:cstheme="minorHAnsi"/>
          <w:b w:val="0"/>
          <w:szCs w:val="24"/>
          <w:u w:val="single"/>
        </w:rPr>
      </w:pPr>
      <w:r w:rsidRPr="00F23EC5">
        <w:rPr>
          <w:rFonts w:asciiTheme="minorHAnsi" w:hAnsiTheme="minorHAnsi" w:cstheme="minorHAnsi"/>
          <w:b w:val="0"/>
          <w:szCs w:val="24"/>
          <w:u w:val="single"/>
        </w:rPr>
        <w:t xml:space="preserve">Information </w:t>
      </w:r>
      <w:r w:rsidR="00D054B9" w:rsidRPr="00F23EC5">
        <w:rPr>
          <w:rFonts w:asciiTheme="minorHAnsi" w:hAnsiTheme="minorHAnsi" w:cstheme="minorHAnsi"/>
          <w:b w:val="0"/>
          <w:szCs w:val="24"/>
          <w:u w:val="single"/>
        </w:rPr>
        <w:t xml:space="preserve">Exempt </w:t>
      </w:r>
      <w:r w:rsidR="00550459" w:rsidRPr="00F23EC5">
        <w:rPr>
          <w:rFonts w:asciiTheme="minorHAnsi" w:hAnsiTheme="minorHAnsi" w:cstheme="minorHAnsi"/>
          <w:b w:val="0"/>
          <w:szCs w:val="24"/>
          <w:u w:val="single"/>
        </w:rPr>
        <w:t xml:space="preserve">from </w:t>
      </w:r>
      <w:r w:rsidRPr="00F23EC5">
        <w:rPr>
          <w:rFonts w:asciiTheme="minorHAnsi" w:hAnsiTheme="minorHAnsi" w:cstheme="minorHAnsi"/>
          <w:b w:val="0"/>
          <w:szCs w:val="24"/>
          <w:u w:val="single"/>
        </w:rPr>
        <w:t>Disclosure</w:t>
      </w:r>
    </w:p>
    <w:p w14:paraId="3C0490AA" w14:textId="552B5E4A" w:rsidR="00FF1811" w:rsidRPr="00F23EC5" w:rsidRDefault="00E726C0" w:rsidP="00F50C34">
      <w:pPr>
        <w:pStyle w:val="BodyText"/>
        <w:spacing w:before="0" w:after="240"/>
        <w:ind w:left="0" w:right="0"/>
        <w:rPr>
          <w:rFonts w:asciiTheme="minorHAnsi" w:hAnsiTheme="minorHAnsi" w:cstheme="minorHAnsi"/>
          <w:sz w:val="24"/>
          <w:szCs w:val="24"/>
        </w:rPr>
      </w:pPr>
      <w:r w:rsidRPr="00F23EC5">
        <w:rPr>
          <w:rFonts w:asciiTheme="minorHAnsi" w:hAnsiTheme="minorHAnsi" w:cstheme="minorHAnsi"/>
          <w:sz w:val="24"/>
          <w:szCs w:val="24"/>
        </w:rPr>
        <w:t>If a</w:t>
      </w:r>
      <w:r w:rsidR="00094FFA" w:rsidRPr="00F23EC5">
        <w:rPr>
          <w:rFonts w:asciiTheme="minorHAnsi" w:hAnsiTheme="minorHAnsi" w:cstheme="minorHAnsi"/>
          <w:sz w:val="24"/>
          <w:szCs w:val="24"/>
        </w:rPr>
        <w:t xml:space="preserve"> </w:t>
      </w:r>
      <w:r w:rsidR="00581375" w:rsidRPr="00F23EC5">
        <w:rPr>
          <w:rFonts w:asciiTheme="minorHAnsi" w:hAnsiTheme="minorHAnsi" w:cstheme="minorHAnsi"/>
          <w:sz w:val="24"/>
          <w:szCs w:val="24"/>
        </w:rPr>
        <w:t xml:space="preserve">Respondent </w:t>
      </w:r>
      <w:r w:rsidR="00E375EF" w:rsidRPr="00F23EC5">
        <w:rPr>
          <w:rFonts w:asciiTheme="minorHAnsi" w:hAnsiTheme="minorHAnsi" w:cstheme="minorHAnsi"/>
          <w:sz w:val="24"/>
          <w:szCs w:val="24"/>
        </w:rPr>
        <w:t>assert</w:t>
      </w:r>
      <w:r w:rsidR="00094FFA" w:rsidRPr="00F23EC5">
        <w:rPr>
          <w:rFonts w:asciiTheme="minorHAnsi" w:hAnsiTheme="minorHAnsi" w:cstheme="minorHAnsi"/>
          <w:sz w:val="24"/>
          <w:szCs w:val="24"/>
        </w:rPr>
        <w:t>s</w:t>
      </w:r>
      <w:r w:rsidR="00E375EF" w:rsidRPr="00F23EC5">
        <w:rPr>
          <w:rFonts w:asciiTheme="minorHAnsi" w:hAnsiTheme="minorHAnsi" w:cstheme="minorHAnsi"/>
          <w:sz w:val="24"/>
          <w:szCs w:val="24"/>
        </w:rPr>
        <w:t xml:space="preserve"> </w:t>
      </w:r>
      <w:r w:rsidRPr="00F23EC5">
        <w:rPr>
          <w:rFonts w:asciiTheme="minorHAnsi" w:hAnsiTheme="minorHAnsi" w:cstheme="minorHAnsi"/>
          <w:sz w:val="24"/>
          <w:szCs w:val="24"/>
        </w:rPr>
        <w:t xml:space="preserve">that </w:t>
      </w:r>
      <w:r w:rsidR="00E375EF" w:rsidRPr="00F23EC5">
        <w:rPr>
          <w:rFonts w:asciiTheme="minorHAnsi" w:hAnsiTheme="minorHAnsi" w:cstheme="minorHAnsi"/>
          <w:b/>
          <w:sz w:val="24"/>
          <w:szCs w:val="24"/>
        </w:rPr>
        <w:t xml:space="preserve">any portion of </w:t>
      </w:r>
      <w:r w:rsidR="00452C2E" w:rsidRPr="00F23EC5">
        <w:rPr>
          <w:rFonts w:asciiTheme="minorHAnsi" w:hAnsiTheme="minorHAnsi" w:cstheme="minorHAnsi"/>
          <w:b/>
          <w:sz w:val="24"/>
          <w:szCs w:val="24"/>
        </w:rPr>
        <w:t>any document or record</w:t>
      </w:r>
      <w:r w:rsidR="00452C2E" w:rsidRPr="00F23EC5">
        <w:rPr>
          <w:rFonts w:asciiTheme="minorHAnsi" w:hAnsiTheme="minorHAnsi" w:cstheme="minorHAnsi"/>
          <w:sz w:val="24"/>
          <w:szCs w:val="24"/>
        </w:rPr>
        <w:t xml:space="preserve"> submitted by </w:t>
      </w:r>
      <w:r w:rsidR="008326F6" w:rsidRPr="00F23EC5">
        <w:rPr>
          <w:rFonts w:asciiTheme="minorHAnsi" w:hAnsiTheme="minorHAnsi" w:cstheme="minorHAnsi"/>
          <w:sz w:val="24"/>
          <w:szCs w:val="24"/>
        </w:rPr>
        <w:t xml:space="preserve">the </w:t>
      </w:r>
      <w:r w:rsidR="00452C2E" w:rsidRPr="00F23EC5">
        <w:rPr>
          <w:rFonts w:asciiTheme="minorHAnsi" w:hAnsiTheme="minorHAnsi" w:cstheme="minorHAnsi"/>
          <w:sz w:val="24"/>
          <w:szCs w:val="24"/>
        </w:rPr>
        <w:t xml:space="preserve">Respondent during the procurement process </w:t>
      </w:r>
      <w:r w:rsidR="001433D8" w:rsidRPr="00F23EC5">
        <w:rPr>
          <w:rFonts w:asciiTheme="minorHAnsi" w:hAnsiTheme="minorHAnsi" w:cstheme="minorHAnsi"/>
          <w:sz w:val="24"/>
          <w:szCs w:val="24"/>
        </w:rPr>
        <w:t>contains Confidential Information</w:t>
      </w:r>
      <w:r w:rsidR="00581375" w:rsidRPr="00F23EC5">
        <w:rPr>
          <w:rFonts w:asciiTheme="minorHAnsi" w:hAnsiTheme="minorHAnsi" w:cstheme="minorHAnsi"/>
          <w:sz w:val="24"/>
          <w:szCs w:val="24"/>
        </w:rPr>
        <w:t xml:space="preserve">, </w:t>
      </w:r>
      <w:r w:rsidR="001433D8" w:rsidRPr="00F23EC5">
        <w:rPr>
          <w:rFonts w:asciiTheme="minorHAnsi" w:hAnsiTheme="minorHAnsi" w:cstheme="minorHAnsi"/>
          <w:sz w:val="24"/>
          <w:szCs w:val="24"/>
        </w:rPr>
        <w:t xml:space="preserve">the Respondent </w:t>
      </w:r>
      <w:r w:rsidR="008B0928" w:rsidRPr="00F23EC5">
        <w:rPr>
          <w:rFonts w:asciiTheme="minorHAnsi" w:hAnsiTheme="minorHAnsi" w:cstheme="minorHAnsi"/>
          <w:sz w:val="24"/>
          <w:szCs w:val="24"/>
        </w:rPr>
        <w:t>must</w:t>
      </w:r>
      <w:r w:rsidR="00FB5F5B" w:rsidRPr="00F23EC5">
        <w:rPr>
          <w:rFonts w:asciiTheme="minorHAnsi" w:hAnsiTheme="minorHAnsi" w:cstheme="minorHAnsi"/>
          <w:sz w:val="24"/>
          <w:szCs w:val="24"/>
        </w:rPr>
        <w:t xml:space="preserve"> </w:t>
      </w:r>
      <w:r w:rsidR="00CF2682" w:rsidRPr="00F23EC5">
        <w:rPr>
          <w:rFonts w:asciiTheme="minorHAnsi" w:hAnsiTheme="minorHAnsi" w:cstheme="minorHAnsi"/>
          <w:sz w:val="24"/>
          <w:szCs w:val="24"/>
        </w:rPr>
        <w:t xml:space="preserve">take the following steps to protect the </w:t>
      </w:r>
      <w:r w:rsidR="00796C6C" w:rsidRPr="00F23EC5">
        <w:rPr>
          <w:rFonts w:asciiTheme="minorHAnsi" w:hAnsiTheme="minorHAnsi" w:cstheme="minorHAnsi"/>
          <w:sz w:val="24"/>
          <w:szCs w:val="24"/>
        </w:rPr>
        <w:t>Confidential Information</w:t>
      </w:r>
      <w:r w:rsidR="00CF2682" w:rsidRPr="00F23EC5">
        <w:rPr>
          <w:rFonts w:asciiTheme="minorHAnsi" w:hAnsiTheme="minorHAnsi" w:cstheme="minorHAnsi"/>
          <w:sz w:val="24"/>
          <w:szCs w:val="24"/>
        </w:rPr>
        <w:t>:</w:t>
      </w:r>
    </w:p>
    <w:p w14:paraId="73EA4683" w14:textId="0C1A6E7B" w:rsidR="00BC3965" w:rsidRPr="00F23EC5" w:rsidRDefault="00BC3965" w:rsidP="001F17EF">
      <w:pPr>
        <w:pStyle w:val="BodyText"/>
        <w:numPr>
          <w:ilvl w:val="0"/>
          <w:numId w:val="72"/>
        </w:numPr>
        <w:spacing w:before="0" w:after="240"/>
        <w:ind w:left="900"/>
        <w:rPr>
          <w:rFonts w:asciiTheme="minorHAnsi" w:hAnsiTheme="minorHAnsi" w:cstheme="minorHAnsi"/>
          <w:sz w:val="24"/>
          <w:szCs w:val="24"/>
        </w:rPr>
      </w:pPr>
      <w:r w:rsidRPr="00F23EC5">
        <w:rPr>
          <w:rFonts w:asciiTheme="minorHAnsi" w:hAnsiTheme="minorHAnsi" w:cstheme="minorHAnsi"/>
          <w:sz w:val="24"/>
          <w:szCs w:val="24"/>
        </w:rPr>
        <w:t>Respondent shall submit a non-redacted copy of the document</w:t>
      </w:r>
      <w:r w:rsidR="001C487E" w:rsidRPr="00F23EC5">
        <w:rPr>
          <w:rFonts w:asciiTheme="minorHAnsi" w:hAnsiTheme="minorHAnsi" w:cstheme="minorHAnsi"/>
          <w:sz w:val="24"/>
          <w:szCs w:val="24"/>
        </w:rPr>
        <w:t xml:space="preserve"> </w:t>
      </w:r>
      <w:r w:rsidR="006A76BB" w:rsidRPr="00F23EC5">
        <w:rPr>
          <w:rFonts w:asciiTheme="minorHAnsi" w:hAnsiTheme="minorHAnsi" w:cstheme="minorHAnsi"/>
          <w:sz w:val="24"/>
          <w:szCs w:val="24"/>
        </w:rPr>
        <w:t xml:space="preserve">or record </w:t>
      </w:r>
      <w:r w:rsidR="001C487E" w:rsidRPr="00F23EC5">
        <w:rPr>
          <w:rFonts w:asciiTheme="minorHAnsi" w:hAnsiTheme="minorHAnsi" w:cstheme="minorHAnsi"/>
          <w:sz w:val="24"/>
          <w:szCs w:val="24"/>
        </w:rPr>
        <w:t>as follows:</w:t>
      </w:r>
    </w:p>
    <w:p w14:paraId="170FAC8D" w14:textId="4469577F" w:rsidR="00FF1811" w:rsidRPr="00F23EC5" w:rsidRDefault="00674740" w:rsidP="001F17EF">
      <w:pPr>
        <w:pStyle w:val="BodyText"/>
        <w:numPr>
          <w:ilvl w:val="2"/>
          <w:numId w:val="72"/>
        </w:numPr>
        <w:spacing w:before="0" w:after="240"/>
        <w:ind w:left="1440" w:hanging="360"/>
        <w:rPr>
          <w:rFonts w:asciiTheme="minorHAnsi" w:hAnsiTheme="minorHAnsi" w:cstheme="minorHAnsi"/>
          <w:sz w:val="24"/>
          <w:szCs w:val="24"/>
        </w:rPr>
      </w:pPr>
      <w:r w:rsidRPr="00F23EC5">
        <w:rPr>
          <w:rFonts w:asciiTheme="minorHAnsi" w:hAnsiTheme="minorHAnsi" w:cstheme="minorHAnsi"/>
          <w:sz w:val="24"/>
          <w:szCs w:val="24"/>
        </w:rPr>
        <w:t xml:space="preserve">For </w:t>
      </w:r>
      <w:r w:rsidR="00C67FAF" w:rsidRPr="00F23EC5">
        <w:rPr>
          <w:rFonts w:asciiTheme="minorHAnsi" w:hAnsiTheme="minorHAnsi" w:cstheme="minorHAnsi"/>
          <w:sz w:val="24"/>
          <w:szCs w:val="24"/>
        </w:rPr>
        <w:t>every</w:t>
      </w:r>
      <w:r w:rsidR="00B07533" w:rsidRPr="00F23EC5">
        <w:rPr>
          <w:rFonts w:asciiTheme="minorHAnsi" w:hAnsiTheme="minorHAnsi" w:cstheme="minorHAnsi"/>
          <w:sz w:val="24"/>
          <w:szCs w:val="24"/>
        </w:rPr>
        <w:t xml:space="preserve"> </w:t>
      </w:r>
      <w:r w:rsidR="00A16C3A" w:rsidRPr="00F23EC5">
        <w:rPr>
          <w:rFonts w:asciiTheme="minorHAnsi" w:hAnsiTheme="minorHAnsi" w:cstheme="minorHAnsi"/>
          <w:sz w:val="24"/>
          <w:szCs w:val="24"/>
        </w:rPr>
        <w:t xml:space="preserve">page </w:t>
      </w:r>
      <w:r w:rsidR="00B07533" w:rsidRPr="00F23EC5">
        <w:rPr>
          <w:rFonts w:asciiTheme="minorHAnsi" w:hAnsiTheme="minorHAnsi" w:cstheme="minorHAnsi"/>
          <w:sz w:val="24"/>
          <w:szCs w:val="24"/>
        </w:rPr>
        <w:t>containing trade secret information, Respondent</w:t>
      </w:r>
      <w:r w:rsidR="00CF2682" w:rsidRPr="00F23EC5">
        <w:rPr>
          <w:rFonts w:asciiTheme="minorHAnsi" w:hAnsiTheme="minorHAnsi" w:cstheme="minorHAnsi"/>
          <w:sz w:val="24"/>
          <w:szCs w:val="24"/>
        </w:rPr>
        <w:t>s</w:t>
      </w:r>
      <w:r w:rsidR="00B07533" w:rsidRPr="00F23EC5">
        <w:rPr>
          <w:rFonts w:asciiTheme="minorHAnsi" w:hAnsiTheme="minorHAnsi" w:cstheme="minorHAnsi"/>
          <w:sz w:val="24"/>
          <w:szCs w:val="24"/>
        </w:rPr>
        <w:t xml:space="preserve"> shall </w:t>
      </w:r>
      <w:r w:rsidR="00C67FAF" w:rsidRPr="00F23EC5">
        <w:rPr>
          <w:rFonts w:asciiTheme="minorHAnsi" w:hAnsiTheme="minorHAnsi" w:cstheme="minorHAnsi"/>
          <w:sz w:val="24"/>
          <w:szCs w:val="24"/>
        </w:rPr>
        <w:t xml:space="preserve">mark such page </w:t>
      </w:r>
      <w:r w:rsidR="00B07533" w:rsidRPr="00F23EC5">
        <w:rPr>
          <w:rFonts w:asciiTheme="minorHAnsi" w:hAnsiTheme="minorHAnsi" w:cstheme="minorHAnsi"/>
          <w:sz w:val="24"/>
          <w:szCs w:val="24"/>
        </w:rPr>
        <w:t>“</w:t>
      </w:r>
      <w:r w:rsidR="00636F0A" w:rsidRPr="00F23EC5">
        <w:rPr>
          <w:rFonts w:asciiTheme="minorHAnsi" w:hAnsiTheme="minorHAnsi" w:cstheme="minorHAnsi"/>
          <w:color w:val="FF0000"/>
          <w:sz w:val="24"/>
          <w:szCs w:val="24"/>
        </w:rPr>
        <w:t>TRADE SECRET</w:t>
      </w:r>
      <w:r w:rsidR="00FB5F5B" w:rsidRPr="00F23EC5">
        <w:rPr>
          <w:rFonts w:asciiTheme="minorHAnsi" w:hAnsiTheme="minorHAnsi" w:cstheme="minorHAnsi"/>
          <w:sz w:val="24"/>
          <w:szCs w:val="24"/>
        </w:rPr>
        <w:t>”</w:t>
      </w:r>
      <w:r w:rsidR="00636F0A" w:rsidRPr="00F23EC5">
        <w:rPr>
          <w:rFonts w:asciiTheme="minorHAnsi" w:hAnsiTheme="minorHAnsi" w:cstheme="minorHAnsi"/>
          <w:sz w:val="24"/>
          <w:szCs w:val="24"/>
        </w:rPr>
        <w:t xml:space="preserve"> in red font</w:t>
      </w:r>
      <w:r w:rsidR="007C05E9" w:rsidRPr="00F23EC5">
        <w:rPr>
          <w:rFonts w:asciiTheme="minorHAnsi" w:hAnsiTheme="minorHAnsi" w:cstheme="minorHAnsi"/>
          <w:sz w:val="24"/>
          <w:szCs w:val="24"/>
        </w:rPr>
        <w:t>, followed by the statutory basis for such claim</w:t>
      </w:r>
      <w:r w:rsidR="00636F0A" w:rsidRPr="00F23EC5">
        <w:rPr>
          <w:rFonts w:asciiTheme="minorHAnsi" w:hAnsiTheme="minorHAnsi" w:cstheme="minorHAnsi"/>
          <w:sz w:val="24"/>
          <w:szCs w:val="24"/>
        </w:rPr>
        <w:t>.</w:t>
      </w:r>
      <w:r w:rsidR="00FB5F5B" w:rsidRPr="00F23EC5">
        <w:rPr>
          <w:rFonts w:asciiTheme="minorHAnsi" w:hAnsiTheme="minorHAnsi" w:cstheme="minorHAnsi"/>
          <w:sz w:val="24"/>
          <w:szCs w:val="24"/>
        </w:rPr>
        <w:t xml:space="preserve"> </w:t>
      </w:r>
      <w:r w:rsidR="00EB0AFE" w:rsidRPr="00F23EC5">
        <w:rPr>
          <w:rFonts w:asciiTheme="minorHAnsi" w:hAnsiTheme="minorHAnsi" w:cstheme="minorHAnsi"/>
          <w:sz w:val="24"/>
          <w:szCs w:val="24"/>
        </w:rPr>
        <w:t>For example: “</w:t>
      </w:r>
      <w:r w:rsidR="00EB0AFE" w:rsidRPr="00F23EC5">
        <w:rPr>
          <w:rFonts w:asciiTheme="minorHAnsi" w:hAnsiTheme="minorHAnsi" w:cstheme="minorHAnsi"/>
          <w:color w:val="FF0000"/>
          <w:sz w:val="24"/>
          <w:szCs w:val="24"/>
        </w:rPr>
        <w:t>TRADE SECRET</w:t>
      </w:r>
      <w:r w:rsidR="00EB0AFE" w:rsidRPr="00F23EC5">
        <w:rPr>
          <w:rFonts w:asciiTheme="minorHAnsi" w:hAnsiTheme="minorHAnsi" w:cstheme="minorHAnsi"/>
          <w:sz w:val="24"/>
          <w:szCs w:val="24"/>
        </w:rPr>
        <w:t xml:space="preserve"> pursuant to Section </w:t>
      </w:r>
      <w:r w:rsidR="005A71B5" w:rsidRPr="00F23EC5">
        <w:rPr>
          <w:rFonts w:asciiTheme="minorHAnsi" w:hAnsiTheme="minorHAnsi" w:cstheme="minorHAnsi"/>
          <w:sz w:val="24"/>
          <w:szCs w:val="24"/>
        </w:rPr>
        <w:t>812.081</w:t>
      </w:r>
      <w:r w:rsidR="00EB0AFE" w:rsidRPr="00F23EC5">
        <w:rPr>
          <w:rFonts w:asciiTheme="minorHAnsi" w:hAnsiTheme="minorHAnsi" w:cstheme="minorHAnsi"/>
          <w:sz w:val="24"/>
          <w:szCs w:val="24"/>
        </w:rPr>
        <w:t>, Florida Statutes.”</w:t>
      </w:r>
    </w:p>
    <w:p w14:paraId="446E04B3" w14:textId="22402333" w:rsidR="00402FD0" w:rsidRPr="00F23EC5" w:rsidRDefault="00017A7A" w:rsidP="001F17EF">
      <w:pPr>
        <w:pStyle w:val="BodyText"/>
        <w:numPr>
          <w:ilvl w:val="2"/>
          <w:numId w:val="72"/>
        </w:numPr>
        <w:spacing w:before="0" w:after="240"/>
        <w:ind w:left="1440" w:hanging="360"/>
        <w:rPr>
          <w:rFonts w:asciiTheme="minorHAnsi" w:hAnsiTheme="minorHAnsi" w:cstheme="minorHAnsi"/>
          <w:sz w:val="24"/>
          <w:szCs w:val="24"/>
        </w:rPr>
      </w:pPr>
      <w:r w:rsidRPr="00F23EC5">
        <w:rPr>
          <w:rFonts w:asciiTheme="minorHAnsi" w:hAnsiTheme="minorHAnsi" w:cstheme="minorHAnsi"/>
          <w:sz w:val="24"/>
          <w:szCs w:val="24"/>
        </w:rPr>
        <w:t xml:space="preserve">For every page containing information that is not trade secret but is otherwise </w:t>
      </w:r>
      <w:r w:rsidR="00C31AF7" w:rsidRPr="00F23EC5">
        <w:rPr>
          <w:rFonts w:asciiTheme="minorHAnsi" w:hAnsiTheme="minorHAnsi" w:cstheme="minorHAnsi"/>
          <w:sz w:val="24"/>
          <w:szCs w:val="24"/>
        </w:rPr>
        <w:t>not subject to disclosure</w:t>
      </w:r>
      <w:r w:rsidRPr="00F23EC5">
        <w:rPr>
          <w:rFonts w:asciiTheme="minorHAnsi" w:hAnsiTheme="minorHAnsi" w:cstheme="minorHAnsi"/>
          <w:sz w:val="24"/>
          <w:szCs w:val="24"/>
        </w:rPr>
        <w:t xml:space="preserve"> shall be marked “</w:t>
      </w:r>
      <w:r w:rsidRPr="00F23EC5">
        <w:rPr>
          <w:rFonts w:asciiTheme="minorHAnsi" w:hAnsiTheme="minorHAnsi" w:cstheme="minorHAnsi"/>
          <w:color w:val="FF0000"/>
          <w:sz w:val="24"/>
          <w:szCs w:val="24"/>
        </w:rPr>
        <w:t>EXEMPT</w:t>
      </w:r>
      <w:r w:rsidRPr="00F23EC5">
        <w:rPr>
          <w:rFonts w:asciiTheme="minorHAnsi" w:hAnsiTheme="minorHAnsi" w:cstheme="minorHAnsi"/>
          <w:sz w:val="24"/>
          <w:szCs w:val="24"/>
        </w:rPr>
        <w:t>” in red font, followed by the statutory basis for such claim. For example: “</w:t>
      </w:r>
      <w:r w:rsidR="00412CE7" w:rsidRPr="00F23EC5">
        <w:rPr>
          <w:rFonts w:asciiTheme="minorHAnsi" w:hAnsiTheme="minorHAnsi" w:cstheme="minorHAnsi"/>
          <w:color w:val="FF0000"/>
          <w:sz w:val="24"/>
          <w:szCs w:val="24"/>
        </w:rPr>
        <w:t>EXEMPT</w:t>
      </w:r>
      <w:r w:rsidRPr="00F23EC5">
        <w:rPr>
          <w:rFonts w:asciiTheme="minorHAnsi" w:hAnsiTheme="minorHAnsi" w:cstheme="minorHAnsi"/>
          <w:sz w:val="24"/>
          <w:szCs w:val="24"/>
        </w:rPr>
        <w:t xml:space="preserve"> pursuant to Section 119.071(3)(b), Florida Statutes.” </w:t>
      </w:r>
    </w:p>
    <w:p w14:paraId="6F03962D" w14:textId="162BC4A8" w:rsidR="00F72B62" w:rsidRPr="00F23EC5" w:rsidRDefault="00E419EE" w:rsidP="001F17EF">
      <w:pPr>
        <w:pStyle w:val="BodyText"/>
        <w:numPr>
          <w:ilvl w:val="0"/>
          <w:numId w:val="72"/>
        </w:numPr>
        <w:spacing w:before="0" w:after="240"/>
        <w:ind w:left="900"/>
        <w:rPr>
          <w:rFonts w:asciiTheme="minorHAnsi" w:hAnsiTheme="minorHAnsi" w:cstheme="minorHAnsi"/>
          <w:sz w:val="24"/>
          <w:szCs w:val="24"/>
        </w:rPr>
      </w:pPr>
      <w:r w:rsidRPr="00F23EC5">
        <w:rPr>
          <w:rFonts w:asciiTheme="minorHAnsi" w:hAnsiTheme="minorHAnsi" w:cstheme="minorHAnsi"/>
          <w:sz w:val="24"/>
          <w:szCs w:val="24"/>
        </w:rPr>
        <w:t xml:space="preserve">In addition, </w:t>
      </w:r>
      <w:r w:rsidR="000F447F" w:rsidRPr="00F23EC5">
        <w:rPr>
          <w:rFonts w:asciiTheme="minorHAnsi" w:hAnsiTheme="minorHAnsi" w:cstheme="minorHAnsi"/>
          <w:sz w:val="24"/>
          <w:szCs w:val="24"/>
        </w:rPr>
        <w:t>Respondent shall submit</w:t>
      </w:r>
      <w:r w:rsidR="00581375" w:rsidRPr="00F23EC5">
        <w:rPr>
          <w:rFonts w:asciiTheme="minorHAnsi" w:hAnsiTheme="minorHAnsi" w:cstheme="minorHAnsi"/>
          <w:sz w:val="24"/>
          <w:szCs w:val="24"/>
        </w:rPr>
        <w:t xml:space="preserve"> a separate</w:t>
      </w:r>
      <w:r w:rsidR="000F447F" w:rsidRPr="00F23EC5">
        <w:rPr>
          <w:rFonts w:asciiTheme="minorHAnsi" w:hAnsiTheme="minorHAnsi" w:cstheme="minorHAnsi"/>
          <w:sz w:val="24"/>
          <w:szCs w:val="24"/>
        </w:rPr>
        <w:t>,</w:t>
      </w:r>
      <w:r w:rsidR="00581375" w:rsidRPr="00F23EC5">
        <w:rPr>
          <w:rFonts w:asciiTheme="minorHAnsi" w:hAnsiTheme="minorHAnsi" w:cstheme="minorHAnsi"/>
          <w:sz w:val="24"/>
          <w:szCs w:val="24"/>
        </w:rPr>
        <w:t xml:space="preserve"> redacted copy of </w:t>
      </w:r>
      <w:r w:rsidR="000F447F" w:rsidRPr="00F23EC5">
        <w:rPr>
          <w:rFonts w:asciiTheme="minorHAnsi" w:hAnsiTheme="minorHAnsi" w:cstheme="minorHAnsi"/>
          <w:sz w:val="24"/>
          <w:szCs w:val="24"/>
        </w:rPr>
        <w:t>the document</w:t>
      </w:r>
      <w:r w:rsidR="008C3D9A" w:rsidRPr="00F23EC5">
        <w:rPr>
          <w:rFonts w:asciiTheme="minorHAnsi" w:hAnsiTheme="minorHAnsi" w:cstheme="minorHAnsi"/>
          <w:sz w:val="24"/>
          <w:szCs w:val="24"/>
        </w:rPr>
        <w:t xml:space="preserve"> </w:t>
      </w:r>
      <w:r w:rsidR="006A76BB" w:rsidRPr="00F23EC5">
        <w:rPr>
          <w:rFonts w:asciiTheme="minorHAnsi" w:hAnsiTheme="minorHAnsi" w:cstheme="minorHAnsi"/>
          <w:sz w:val="24"/>
          <w:szCs w:val="24"/>
        </w:rPr>
        <w:t xml:space="preserve">or record </w:t>
      </w:r>
      <w:r w:rsidR="008C3D9A" w:rsidRPr="00F23EC5">
        <w:rPr>
          <w:rFonts w:asciiTheme="minorHAnsi" w:hAnsiTheme="minorHAnsi" w:cstheme="minorHAnsi"/>
          <w:sz w:val="24"/>
          <w:szCs w:val="24"/>
        </w:rPr>
        <w:t>as</w:t>
      </w:r>
      <w:r w:rsidR="008C0B4A" w:rsidRPr="00F23EC5">
        <w:rPr>
          <w:rFonts w:asciiTheme="minorHAnsi" w:hAnsiTheme="minorHAnsi" w:cstheme="minorHAnsi"/>
          <w:sz w:val="24"/>
          <w:szCs w:val="24"/>
        </w:rPr>
        <w:t xml:space="preserve"> follows</w:t>
      </w:r>
      <w:r w:rsidR="008C3D9A" w:rsidRPr="00F23EC5">
        <w:rPr>
          <w:rFonts w:asciiTheme="minorHAnsi" w:hAnsiTheme="minorHAnsi" w:cstheme="minorHAnsi"/>
          <w:sz w:val="24"/>
          <w:szCs w:val="24"/>
        </w:rPr>
        <w:t>:</w:t>
      </w:r>
      <w:r w:rsidR="00F72B62" w:rsidRPr="00F23EC5">
        <w:rPr>
          <w:rFonts w:asciiTheme="minorHAnsi" w:hAnsiTheme="minorHAnsi" w:cstheme="minorHAnsi"/>
          <w:sz w:val="24"/>
          <w:szCs w:val="24"/>
        </w:rPr>
        <w:t xml:space="preserve"> </w:t>
      </w:r>
    </w:p>
    <w:p w14:paraId="2BCBD626" w14:textId="15AD4A2A" w:rsidR="00F72B62" w:rsidRPr="00F23EC5" w:rsidRDefault="00853A06" w:rsidP="001F17EF">
      <w:pPr>
        <w:pStyle w:val="BodyText"/>
        <w:numPr>
          <w:ilvl w:val="2"/>
          <w:numId w:val="72"/>
        </w:numPr>
        <w:spacing w:before="0" w:after="240"/>
        <w:ind w:left="1440" w:hanging="360"/>
        <w:rPr>
          <w:rFonts w:asciiTheme="minorHAnsi" w:hAnsiTheme="minorHAnsi" w:cstheme="minorHAnsi"/>
          <w:sz w:val="24"/>
          <w:szCs w:val="24"/>
        </w:rPr>
      </w:pPr>
      <w:r w:rsidRPr="00F23EC5">
        <w:rPr>
          <w:rFonts w:asciiTheme="minorHAnsi" w:hAnsiTheme="minorHAnsi" w:cstheme="minorHAnsi"/>
          <w:sz w:val="24"/>
          <w:szCs w:val="24"/>
        </w:rPr>
        <w:t>The r</w:t>
      </w:r>
      <w:r w:rsidR="00581375" w:rsidRPr="00F23EC5">
        <w:rPr>
          <w:rFonts w:asciiTheme="minorHAnsi" w:hAnsiTheme="minorHAnsi" w:cstheme="minorHAnsi"/>
          <w:sz w:val="24"/>
          <w:szCs w:val="24"/>
        </w:rPr>
        <w:t xml:space="preserve">edacted </w:t>
      </w:r>
      <w:r w:rsidR="007F61F7" w:rsidRPr="00F23EC5">
        <w:rPr>
          <w:rFonts w:asciiTheme="minorHAnsi" w:hAnsiTheme="minorHAnsi" w:cstheme="minorHAnsi"/>
          <w:sz w:val="24"/>
          <w:szCs w:val="24"/>
        </w:rPr>
        <w:t>document</w:t>
      </w:r>
      <w:r w:rsidRPr="00F23EC5">
        <w:rPr>
          <w:rFonts w:asciiTheme="minorHAnsi" w:hAnsiTheme="minorHAnsi" w:cstheme="minorHAnsi"/>
          <w:sz w:val="24"/>
          <w:szCs w:val="24"/>
        </w:rPr>
        <w:t xml:space="preserve"> </w:t>
      </w:r>
      <w:r w:rsidR="00581375" w:rsidRPr="00F23EC5">
        <w:rPr>
          <w:rFonts w:asciiTheme="minorHAnsi" w:hAnsiTheme="minorHAnsi" w:cstheme="minorHAnsi"/>
          <w:sz w:val="24"/>
          <w:szCs w:val="24"/>
        </w:rPr>
        <w:t>shall contain the solicitation name, number, and the Respondent’s name and shall be clearly titled “Redacted Copy.”</w:t>
      </w:r>
    </w:p>
    <w:p w14:paraId="2F90C7C1" w14:textId="4146DC9D" w:rsidR="00277A24" w:rsidRPr="00F23EC5" w:rsidRDefault="007F61F7" w:rsidP="001F17EF">
      <w:pPr>
        <w:pStyle w:val="BodyText"/>
        <w:numPr>
          <w:ilvl w:val="2"/>
          <w:numId w:val="72"/>
        </w:numPr>
        <w:spacing w:before="0" w:after="240"/>
        <w:ind w:left="1440" w:hanging="360"/>
        <w:rPr>
          <w:rFonts w:asciiTheme="minorHAnsi" w:hAnsiTheme="minorHAnsi" w:cstheme="minorHAnsi"/>
          <w:sz w:val="24"/>
          <w:szCs w:val="24"/>
        </w:rPr>
      </w:pPr>
      <w:r w:rsidRPr="00F23EC5">
        <w:rPr>
          <w:rFonts w:asciiTheme="minorHAnsi" w:hAnsiTheme="minorHAnsi" w:cstheme="minorHAnsi"/>
          <w:sz w:val="24"/>
          <w:szCs w:val="24"/>
        </w:rPr>
        <w:t>Documents provided electronically shall contain “REDACTED” at the end</w:t>
      </w:r>
      <w:r w:rsidR="00277A24" w:rsidRPr="00F23EC5">
        <w:rPr>
          <w:rFonts w:asciiTheme="minorHAnsi" w:hAnsiTheme="minorHAnsi" w:cstheme="minorHAnsi"/>
          <w:sz w:val="24"/>
          <w:szCs w:val="24"/>
        </w:rPr>
        <w:t xml:space="preserve"> of the </w:t>
      </w:r>
      <w:r w:rsidR="00277A24" w:rsidRPr="00F23EC5">
        <w:rPr>
          <w:rFonts w:asciiTheme="minorHAnsi" w:hAnsiTheme="minorHAnsi" w:cstheme="minorHAnsi"/>
          <w:sz w:val="24"/>
          <w:szCs w:val="24"/>
        </w:rPr>
        <w:lastRenderedPageBreak/>
        <w:t>file name.</w:t>
      </w:r>
      <w:r w:rsidR="00853A06" w:rsidRPr="00F23EC5">
        <w:rPr>
          <w:rFonts w:asciiTheme="minorHAnsi" w:hAnsiTheme="minorHAnsi" w:cstheme="minorHAnsi"/>
          <w:sz w:val="24"/>
          <w:szCs w:val="24"/>
        </w:rPr>
        <w:t xml:space="preserve"> </w:t>
      </w:r>
    </w:p>
    <w:p w14:paraId="30365B26" w14:textId="3729CD51" w:rsidR="00540DA9" w:rsidRPr="00F23EC5" w:rsidRDefault="00581375" w:rsidP="001F17EF">
      <w:pPr>
        <w:pStyle w:val="BodyText"/>
        <w:numPr>
          <w:ilvl w:val="2"/>
          <w:numId w:val="72"/>
        </w:numPr>
        <w:spacing w:before="0" w:after="240"/>
        <w:ind w:left="1440" w:hanging="360"/>
        <w:rPr>
          <w:rFonts w:asciiTheme="minorHAnsi" w:hAnsiTheme="minorHAnsi" w:cstheme="minorHAnsi"/>
          <w:sz w:val="24"/>
          <w:szCs w:val="24"/>
        </w:rPr>
      </w:pPr>
      <w:r w:rsidRPr="00F23EC5">
        <w:rPr>
          <w:rFonts w:asciiTheme="minorHAnsi" w:hAnsiTheme="minorHAnsi" w:cstheme="minorHAnsi"/>
          <w:sz w:val="24"/>
          <w:szCs w:val="24"/>
        </w:rPr>
        <w:t xml:space="preserve">Redacted </w:t>
      </w:r>
      <w:r w:rsidR="00F72B62" w:rsidRPr="00F23EC5">
        <w:rPr>
          <w:rFonts w:asciiTheme="minorHAnsi" w:hAnsiTheme="minorHAnsi" w:cstheme="minorHAnsi"/>
          <w:sz w:val="24"/>
          <w:szCs w:val="24"/>
        </w:rPr>
        <w:t>c</w:t>
      </w:r>
      <w:r w:rsidRPr="00F23EC5">
        <w:rPr>
          <w:rFonts w:asciiTheme="minorHAnsi" w:hAnsiTheme="minorHAnsi" w:cstheme="minorHAnsi"/>
          <w:sz w:val="24"/>
          <w:szCs w:val="24"/>
        </w:rPr>
        <w:t>op</w:t>
      </w:r>
      <w:r w:rsidR="00277A24" w:rsidRPr="00F23EC5">
        <w:rPr>
          <w:rFonts w:asciiTheme="minorHAnsi" w:hAnsiTheme="minorHAnsi" w:cstheme="minorHAnsi"/>
          <w:sz w:val="24"/>
          <w:szCs w:val="24"/>
        </w:rPr>
        <w:t>ies</w:t>
      </w:r>
      <w:r w:rsidRPr="00F23EC5">
        <w:rPr>
          <w:rFonts w:asciiTheme="minorHAnsi" w:hAnsiTheme="minorHAnsi" w:cstheme="minorHAnsi"/>
          <w:sz w:val="24"/>
          <w:szCs w:val="24"/>
        </w:rPr>
        <w:t xml:space="preserve"> should only contain redactions of those portions of material the Respondent claims </w:t>
      </w:r>
      <w:r w:rsidR="00486561" w:rsidRPr="00F23EC5">
        <w:rPr>
          <w:rFonts w:asciiTheme="minorHAnsi" w:hAnsiTheme="minorHAnsi" w:cstheme="minorHAnsi"/>
          <w:sz w:val="24"/>
          <w:szCs w:val="24"/>
        </w:rPr>
        <w:t xml:space="preserve">contain </w:t>
      </w:r>
      <w:r w:rsidR="007A1F7A" w:rsidRPr="00F23EC5">
        <w:rPr>
          <w:rFonts w:asciiTheme="minorHAnsi" w:hAnsiTheme="minorHAnsi" w:cstheme="minorHAnsi"/>
          <w:sz w:val="24"/>
          <w:szCs w:val="24"/>
        </w:rPr>
        <w:t>Confidential Information</w:t>
      </w:r>
      <w:r w:rsidRPr="00F23EC5">
        <w:rPr>
          <w:rFonts w:asciiTheme="minorHAnsi" w:hAnsiTheme="minorHAnsi" w:cstheme="minorHAnsi"/>
          <w:sz w:val="24"/>
          <w:szCs w:val="24"/>
        </w:rPr>
        <w:t>.</w:t>
      </w:r>
      <w:r w:rsidR="00BA637B" w:rsidRPr="00F23EC5">
        <w:rPr>
          <w:rFonts w:asciiTheme="minorHAnsi" w:hAnsiTheme="minorHAnsi" w:cstheme="minorHAnsi"/>
          <w:sz w:val="24"/>
          <w:szCs w:val="24"/>
        </w:rPr>
        <w:t xml:space="preserve"> </w:t>
      </w:r>
      <w:r w:rsidR="00937BE0" w:rsidRPr="00F23EC5">
        <w:rPr>
          <w:rFonts w:asciiTheme="minorHAnsi" w:hAnsiTheme="minorHAnsi" w:cstheme="minorHAnsi"/>
          <w:sz w:val="24"/>
          <w:szCs w:val="24"/>
        </w:rPr>
        <w:t xml:space="preserve">See </w:t>
      </w:r>
      <w:r w:rsidR="0014301C" w:rsidRPr="00F23EC5">
        <w:rPr>
          <w:rFonts w:asciiTheme="minorHAnsi" w:hAnsiTheme="minorHAnsi" w:cstheme="minorHAnsi"/>
          <w:sz w:val="24"/>
          <w:szCs w:val="24"/>
        </w:rPr>
        <w:t>s</w:t>
      </w:r>
      <w:r w:rsidR="008535CB" w:rsidRPr="00F23EC5">
        <w:rPr>
          <w:rFonts w:asciiTheme="minorHAnsi" w:hAnsiTheme="minorHAnsi" w:cstheme="minorHAnsi"/>
          <w:sz w:val="24"/>
          <w:szCs w:val="24"/>
        </w:rPr>
        <w:t>ubsection</w:t>
      </w:r>
      <w:r w:rsidR="00937BE0" w:rsidRPr="00F23EC5">
        <w:rPr>
          <w:rFonts w:asciiTheme="minorHAnsi" w:hAnsiTheme="minorHAnsi" w:cstheme="minorHAnsi"/>
          <w:sz w:val="24"/>
          <w:szCs w:val="24"/>
        </w:rPr>
        <w:t xml:space="preserve"> </w:t>
      </w:r>
      <w:r w:rsidR="00923070" w:rsidRPr="00F23EC5">
        <w:rPr>
          <w:rFonts w:asciiTheme="minorHAnsi" w:hAnsiTheme="minorHAnsi" w:cstheme="minorHAnsi"/>
          <w:sz w:val="24"/>
          <w:szCs w:val="24"/>
        </w:rPr>
        <w:t>4</w:t>
      </w:r>
      <w:r w:rsidR="00937BE0" w:rsidRPr="00F23EC5">
        <w:rPr>
          <w:rFonts w:asciiTheme="minorHAnsi" w:hAnsiTheme="minorHAnsi" w:cstheme="minorHAnsi"/>
          <w:sz w:val="24"/>
          <w:szCs w:val="24"/>
        </w:rPr>
        <w:t>.B for submission requirements.</w:t>
      </w:r>
    </w:p>
    <w:p w14:paraId="04FF3F5C" w14:textId="77777777" w:rsidR="00064800" w:rsidRPr="00F23EC5" w:rsidRDefault="0093597E" w:rsidP="00EB4BD7">
      <w:pPr>
        <w:pStyle w:val="BodyText"/>
        <w:spacing w:before="0" w:after="240"/>
        <w:ind w:left="0"/>
        <w:rPr>
          <w:rFonts w:asciiTheme="minorHAnsi" w:hAnsiTheme="minorHAnsi" w:cstheme="minorHAnsi"/>
          <w:sz w:val="24"/>
          <w:szCs w:val="24"/>
        </w:rPr>
      </w:pPr>
      <w:r w:rsidRPr="00F23EC5">
        <w:rPr>
          <w:rFonts w:asciiTheme="minorHAnsi" w:hAnsiTheme="minorHAnsi" w:cstheme="minorHAnsi"/>
          <w:sz w:val="24"/>
          <w:szCs w:val="24"/>
        </w:rPr>
        <w:t xml:space="preserve">A Respondent may </w:t>
      </w:r>
      <w:r w:rsidRPr="00F23EC5">
        <w:rPr>
          <w:rFonts w:asciiTheme="minorHAnsi" w:hAnsiTheme="minorHAnsi" w:cstheme="minorHAnsi"/>
          <w:b/>
          <w:sz w:val="24"/>
          <w:szCs w:val="24"/>
        </w:rPr>
        <w:t>not</w:t>
      </w:r>
      <w:r w:rsidRPr="00F23EC5">
        <w:rPr>
          <w:rFonts w:asciiTheme="minorHAnsi" w:hAnsiTheme="minorHAnsi" w:cstheme="minorHAnsi"/>
          <w:sz w:val="24"/>
          <w:szCs w:val="24"/>
        </w:rPr>
        <w:t xml:space="preserve"> redact the entirety of its proposal, and FHKC may reject a proposal that is so marked. </w:t>
      </w:r>
    </w:p>
    <w:p w14:paraId="06B04556" w14:textId="7FB5969C" w:rsidR="0021473D" w:rsidRPr="00F23EC5" w:rsidRDefault="006A0CF7" w:rsidP="001F17EF">
      <w:pPr>
        <w:pStyle w:val="SubHeading11"/>
        <w:numPr>
          <w:ilvl w:val="1"/>
          <w:numId w:val="26"/>
        </w:numPr>
        <w:spacing w:after="240" w:line="276" w:lineRule="auto"/>
        <w:ind w:left="900" w:hanging="540"/>
        <w:rPr>
          <w:rFonts w:asciiTheme="minorHAnsi" w:hAnsiTheme="minorHAnsi" w:cstheme="minorHAnsi"/>
          <w:b w:val="0"/>
          <w:szCs w:val="24"/>
          <w:u w:val="single"/>
        </w:rPr>
      </w:pPr>
      <w:r w:rsidRPr="00F23EC5">
        <w:rPr>
          <w:rFonts w:asciiTheme="minorHAnsi" w:hAnsiTheme="minorHAnsi" w:cstheme="minorHAnsi"/>
          <w:b w:val="0"/>
          <w:szCs w:val="24"/>
          <w:u w:val="single"/>
        </w:rPr>
        <w:t xml:space="preserve">FHKC’s </w:t>
      </w:r>
      <w:r w:rsidR="00BD7606" w:rsidRPr="00F23EC5">
        <w:rPr>
          <w:rFonts w:asciiTheme="minorHAnsi" w:hAnsiTheme="minorHAnsi" w:cstheme="minorHAnsi"/>
          <w:b w:val="0"/>
          <w:szCs w:val="24"/>
          <w:u w:val="single"/>
        </w:rPr>
        <w:t>R</w:t>
      </w:r>
      <w:r w:rsidRPr="00F23EC5">
        <w:rPr>
          <w:rFonts w:asciiTheme="minorHAnsi" w:hAnsiTheme="minorHAnsi" w:cstheme="minorHAnsi"/>
          <w:b w:val="0"/>
          <w:szCs w:val="24"/>
          <w:u w:val="single"/>
        </w:rPr>
        <w:t xml:space="preserve">esponse to </w:t>
      </w:r>
      <w:r w:rsidR="006D3E75" w:rsidRPr="00F23EC5">
        <w:rPr>
          <w:rFonts w:asciiTheme="minorHAnsi" w:hAnsiTheme="minorHAnsi" w:cstheme="minorHAnsi"/>
          <w:b w:val="0"/>
          <w:szCs w:val="24"/>
          <w:u w:val="single"/>
        </w:rPr>
        <w:t>P</w:t>
      </w:r>
      <w:r w:rsidR="005B519E" w:rsidRPr="00F23EC5">
        <w:rPr>
          <w:rFonts w:asciiTheme="minorHAnsi" w:hAnsiTheme="minorHAnsi" w:cstheme="minorHAnsi"/>
          <w:b w:val="0"/>
          <w:szCs w:val="24"/>
          <w:u w:val="single"/>
        </w:rPr>
        <w:t xml:space="preserve">ublic </w:t>
      </w:r>
      <w:r w:rsidR="006D3E75" w:rsidRPr="00F23EC5">
        <w:rPr>
          <w:rFonts w:asciiTheme="minorHAnsi" w:hAnsiTheme="minorHAnsi" w:cstheme="minorHAnsi"/>
          <w:b w:val="0"/>
          <w:szCs w:val="24"/>
          <w:u w:val="single"/>
        </w:rPr>
        <w:t>R</w:t>
      </w:r>
      <w:r w:rsidR="005B519E" w:rsidRPr="00F23EC5">
        <w:rPr>
          <w:rFonts w:asciiTheme="minorHAnsi" w:hAnsiTheme="minorHAnsi" w:cstheme="minorHAnsi"/>
          <w:b w:val="0"/>
          <w:szCs w:val="24"/>
          <w:u w:val="single"/>
        </w:rPr>
        <w:t>ecord</w:t>
      </w:r>
      <w:r w:rsidR="00BC0FF5" w:rsidRPr="00F23EC5">
        <w:rPr>
          <w:rFonts w:asciiTheme="minorHAnsi" w:hAnsiTheme="minorHAnsi" w:cstheme="minorHAnsi"/>
          <w:b w:val="0"/>
          <w:szCs w:val="24"/>
          <w:u w:val="single"/>
        </w:rPr>
        <w:t>s</w:t>
      </w:r>
      <w:r w:rsidR="005B519E" w:rsidRPr="00F23EC5">
        <w:rPr>
          <w:rFonts w:asciiTheme="minorHAnsi" w:hAnsiTheme="minorHAnsi" w:cstheme="minorHAnsi"/>
          <w:b w:val="0"/>
          <w:szCs w:val="24"/>
          <w:u w:val="single"/>
        </w:rPr>
        <w:t xml:space="preserve"> </w:t>
      </w:r>
      <w:r w:rsidR="006D3E75" w:rsidRPr="00F23EC5">
        <w:rPr>
          <w:rFonts w:asciiTheme="minorHAnsi" w:hAnsiTheme="minorHAnsi" w:cstheme="minorHAnsi"/>
          <w:b w:val="0"/>
          <w:szCs w:val="24"/>
          <w:u w:val="single"/>
        </w:rPr>
        <w:t>R</w:t>
      </w:r>
      <w:r w:rsidR="005B519E" w:rsidRPr="00F23EC5">
        <w:rPr>
          <w:rFonts w:asciiTheme="minorHAnsi" w:hAnsiTheme="minorHAnsi" w:cstheme="minorHAnsi"/>
          <w:b w:val="0"/>
          <w:szCs w:val="24"/>
          <w:u w:val="single"/>
        </w:rPr>
        <w:t>equests</w:t>
      </w:r>
    </w:p>
    <w:p w14:paraId="23C0D691" w14:textId="6E275A43" w:rsidR="008218D2" w:rsidRPr="00F23EC5" w:rsidRDefault="008218D2" w:rsidP="008218D2">
      <w:pPr>
        <w:spacing w:line="276" w:lineRule="auto"/>
        <w:rPr>
          <w:rFonts w:cstheme="minorHAnsi"/>
          <w:sz w:val="24"/>
          <w:szCs w:val="24"/>
        </w:rPr>
      </w:pPr>
      <w:r w:rsidRPr="00F23EC5">
        <w:rPr>
          <w:rFonts w:cstheme="minorHAnsi"/>
          <w:sz w:val="24"/>
          <w:szCs w:val="24"/>
        </w:rPr>
        <w:t>If a Public Records Request is submitted to FHKC for any document or record submitted by a Respondent during this solicitation, FHKC is authorized to release the redacted document or record without conducting any pre-release review of the redacted document or record</w:t>
      </w:r>
      <w:r w:rsidR="00B43583" w:rsidRPr="00F23EC5">
        <w:rPr>
          <w:rFonts w:cstheme="minorHAnsi"/>
          <w:sz w:val="24"/>
          <w:szCs w:val="24"/>
        </w:rPr>
        <w:t xml:space="preserve"> or notifying the Respondent</w:t>
      </w:r>
      <w:r w:rsidRPr="00F23EC5">
        <w:rPr>
          <w:rFonts w:cstheme="minorHAnsi"/>
          <w:sz w:val="24"/>
          <w:szCs w:val="24"/>
        </w:rPr>
        <w:t xml:space="preserve">. </w:t>
      </w:r>
    </w:p>
    <w:p w14:paraId="37F43B5D" w14:textId="77777777" w:rsidR="008218D2" w:rsidRPr="00F23EC5" w:rsidRDefault="008218D2" w:rsidP="008218D2">
      <w:pPr>
        <w:spacing w:line="276" w:lineRule="auto"/>
        <w:rPr>
          <w:rFonts w:cstheme="minorHAnsi"/>
          <w:sz w:val="24"/>
          <w:szCs w:val="24"/>
        </w:rPr>
      </w:pPr>
    </w:p>
    <w:p w14:paraId="2F962B97" w14:textId="333E8682" w:rsidR="008218D2" w:rsidRPr="00F23EC5" w:rsidRDefault="008218D2" w:rsidP="008218D2">
      <w:pPr>
        <w:spacing w:line="276" w:lineRule="auto"/>
        <w:rPr>
          <w:rFonts w:cstheme="minorHAnsi"/>
          <w:b/>
          <w:caps/>
          <w:sz w:val="24"/>
          <w:szCs w:val="24"/>
        </w:rPr>
      </w:pPr>
      <w:r w:rsidRPr="00F23EC5">
        <w:rPr>
          <w:rFonts w:cstheme="minorHAnsi"/>
          <w:sz w:val="24"/>
          <w:szCs w:val="24"/>
        </w:rPr>
        <w:t xml:space="preserve">Failure to identify and mark such portions of a document or record as directed in Section </w:t>
      </w:r>
      <w:r w:rsidR="008F4602" w:rsidRPr="00F23EC5">
        <w:rPr>
          <w:rFonts w:cstheme="minorHAnsi"/>
          <w:sz w:val="24"/>
          <w:szCs w:val="24"/>
        </w:rPr>
        <w:t>3</w:t>
      </w:r>
      <w:r w:rsidR="003500F5" w:rsidRPr="00F23EC5">
        <w:rPr>
          <w:rFonts w:cstheme="minorHAnsi"/>
          <w:sz w:val="24"/>
          <w:szCs w:val="24"/>
        </w:rPr>
        <w:t>.</w:t>
      </w:r>
      <w:r w:rsidRPr="00F23EC5">
        <w:rPr>
          <w:rFonts w:cstheme="minorHAnsi"/>
          <w:sz w:val="24"/>
          <w:szCs w:val="24"/>
        </w:rPr>
        <w:t>G.1 shall constitute a waiver of any claimed exemption.</w:t>
      </w:r>
      <w:r w:rsidR="00B62B0D" w:rsidRPr="00F23EC5">
        <w:rPr>
          <w:rFonts w:cstheme="minorHAnsi"/>
          <w:sz w:val="24"/>
          <w:szCs w:val="24"/>
        </w:rPr>
        <w:t xml:space="preserve"> </w:t>
      </w:r>
      <w:r w:rsidRPr="00F23EC5">
        <w:rPr>
          <w:rFonts w:cstheme="minorHAnsi"/>
          <w:b/>
          <w:caps/>
          <w:sz w:val="24"/>
          <w:szCs w:val="24"/>
        </w:rPr>
        <w:t>If A Respondent fails to submit a redacted copy of any document OR RECORD, or portions thereof, following the instructions set forth in this ITN, FHKC is authorized to RELEASE the document OR RECORD in response to a public records request</w:t>
      </w:r>
      <w:r w:rsidR="005042B0" w:rsidRPr="00F23EC5">
        <w:rPr>
          <w:rFonts w:cstheme="minorHAnsi"/>
          <w:b/>
          <w:caps/>
          <w:sz w:val="24"/>
          <w:szCs w:val="24"/>
        </w:rPr>
        <w:t xml:space="preserve"> without notifying the</w:t>
      </w:r>
      <w:r w:rsidR="00EE14E2" w:rsidRPr="00F23EC5">
        <w:rPr>
          <w:rFonts w:cstheme="minorHAnsi"/>
          <w:b/>
          <w:caps/>
          <w:sz w:val="24"/>
          <w:szCs w:val="24"/>
        </w:rPr>
        <w:t xml:space="preserve"> respondent</w:t>
      </w:r>
      <w:r w:rsidRPr="00F23EC5">
        <w:rPr>
          <w:rFonts w:cstheme="minorHAnsi"/>
          <w:b/>
          <w:caps/>
          <w:sz w:val="24"/>
          <w:szCs w:val="24"/>
        </w:rPr>
        <w:t>.</w:t>
      </w:r>
      <w:r w:rsidR="00245226" w:rsidRPr="00F23EC5">
        <w:rPr>
          <w:rFonts w:cstheme="minorHAnsi"/>
          <w:b/>
          <w:caps/>
          <w:sz w:val="24"/>
          <w:szCs w:val="24"/>
        </w:rPr>
        <w:t xml:space="preserve"> </w:t>
      </w:r>
      <w:r w:rsidR="00245226" w:rsidRPr="00F23EC5">
        <w:rPr>
          <w:rFonts w:cstheme="minorHAnsi"/>
          <w:sz w:val="24"/>
          <w:szCs w:val="24"/>
        </w:rPr>
        <w:t>FHKC will not attempt to discern which elements a Respondent was attempting to protect from disclosure.</w:t>
      </w:r>
    </w:p>
    <w:p w14:paraId="06192987" w14:textId="77777777" w:rsidR="008218D2" w:rsidRPr="00F23EC5" w:rsidRDefault="008218D2" w:rsidP="00817E23">
      <w:pPr>
        <w:spacing w:line="276" w:lineRule="auto"/>
        <w:rPr>
          <w:rFonts w:cstheme="minorHAnsi"/>
          <w:sz w:val="24"/>
          <w:szCs w:val="24"/>
        </w:rPr>
      </w:pPr>
    </w:p>
    <w:p w14:paraId="0EA6288E" w14:textId="755E0B4D" w:rsidR="00581375" w:rsidRPr="00F23EC5" w:rsidRDefault="001606A9" w:rsidP="00DE0D72">
      <w:pPr>
        <w:spacing w:line="276" w:lineRule="auto"/>
        <w:rPr>
          <w:rFonts w:cstheme="minorHAnsi"/>
          <w:sz w:val="24"/>
          <w:szCs w:val="24"/>
        </w:rPr>
      </w:pPr>
      <w:r w:rsidRPr="00F23EC5">
        <w:rPr>
          <w:rFonts w:cstheme="minorHAnsi"/>
          <w:sz w:val="24"/>
          <w:szCs w:val="24"/>
        </w:rPr>
        <w:t>I</w:t>
      </w:r>
      <w:r w:rsidR="005040DE" w:rsidRPr="00F23EC5">
        <w:rPr>
          <w:rFonts w:cstheme="minorHAnsi"/>
          <w:sz w:val="24"/>
          <w:szCs w:val="24"/>
        </w:rPr>
        <w:t xml:space="preserve">n the event of a </w:t>
      </w:r>
      <w:r w:rsidR="00F45E2B" w:rsidRPr="00F23EC5">
        <w:rPr>
          <w:rFonts w:cstheme="minorHAnsi"/>
          <w:sz w:val="24"/>
          <w:szCs w:val="24"/>
        </w:rPr>
        <w:t xml:space="preserve">Public Records Request </w:t>
      </w:r>
      <w:r w:rsidR="008C660A" w:rsidRPr="00F23EC5">
        <w:rPr>
          <w:rFonts w:cstheme="minorHAnsi"/>
          <w:sz w:val="24"/>
          <w:szCs w:val="24"/>
        </w:rPr>
        <w:t>seeking</w:t>
      </w:r>
      <w:r w:rsidR="00581375" w:rsidRPr="00F23EC5">
        <w:rPr>
          <w:rFonts w:cstheme="minorHAnsi"/>
          <w:sz w:val="24"/>
          <w:szCs w:val="24"/>
        </w:rPr>
        <w:t xml:space="preserve"> Confidential Information, </w:t>
      </w:r>
      <w:r w:rsidR="00087107" w:rsidRPr="00F23EC5">
        <w:rPr>
          <w:rFonts w:cstheme="minorHAnsi"/>
          <w:sz w:val="24"/>
          <w:szCs w:val="24"/>
        </w:rPr>
        <w:t xml:space="preserve">FHKC will notify the Respondent that such an assertion has been made. It is the Respondent’s responsibility to assert the information in question is exempt from </w:t>
      </w:r>
      <w:r w:rsidR="00BC1572" w:rsidRPr="00F23EC5">
        <w:rPr>
          <w:rFonts w:cstheme="minorHAnsi"/>
          <w:sz w:val="24"/>
          <w:szCs w:val="24"/>
        </w:rPr>
        <w:t>disclosure</w:t>
      </w:r>
      <w:r w:rsidR="00087107" w:rsidRPr="00F23EC5">
        <w:rPr>
          <w:rFonts w:cstheme="minorHAnsi"/>
          <w:sz w:val="24"/>
          <w:szCs w:val="24"/>
        </w:rPr>
        <w:t xml:space="preserve"> under </w:t>
      </w:r>
      <w:r w:rsidR="0029752E" w:rsidRPr="00F23EC5">
        <w:rPr>
          <w:rFonts w:cstheme="minorHAnsi"/>
          <w:sz w:val="24"/>
          <w:szCs w:val="24"/>
        </w:rPr>
        <w:t>C</w:t>
      </w:r>
      <w:r w:rsidR="006D0302" w:rsidRPr="00F23EC5">
        <w:rPr>
          <w:rFonts w:cstheme="minorHAnsi"/>
          <w:sz w:val="24"/>
          <w:szCs w:val="24"/>
        </w:rPr>
        <w:t xml:space="preserve">hapter </w:t>
      </w:r>
      <w:r w:rsidR="00087107" w:rsidRPr="00F23EC5">
        <w:rPr>
          <w:rFonts w:cstheme="minorHAnsi"/>
          <w:sz w:val="24"/>
          <w:szCs w:val="24"/>
        </w:rPr>
        <w:t>119</w:t>
      </w:r>
      <w:r w:rsidR="00935AED" w:rsidRPr="00F23EC5">
        <w:rPr>
          <w:rFonts w:cstheme="minorHAnsi"/>
          <w:sz w:val="24"/>
          <w:szCs w:val="24"/>
        </w:rPr>
        <w:t>, Florida Statutes,</w:t>
      </w:r>
      <w:r w:rsidR="00087107" w:rsidRPr="00F23EC5">
        <w:rPr>
          <w:rFonts w:cstheme="minorHAnsi"/>
          <w:sz w:val="24"/>
          <w:szCs w:val="24"/>
        </w:rPr>
        <w:t xml:space="preserve"> or other applicable law. If FHKC becomes subject to a demand for discovery or disclosure of the Confidential Information of the Respondent in a legal proceeding, FHKC shall give the Respondent prompt notice of the demand prior to releasing the information (unless otherwise </w:t>
      </w:r>
      <w:r w:rsidR="00BC1572" w:rsidRPr="00F23EC5">
        <w:rPr>
          <w:rFonts w:cstheme="minorHAnsi"/>
          <w:sz w:val="24"/>
          <w:szCs w:val="24"/>
        </w:rPr>
        <w:t>prohibited</w:t>
      </w:r>
      <w:r w:rsidR="00087107" w:rsidRPr="00F23EC5">
        <w:rPr>
          <w:rFonts w:cstheme="minorHAnsi"/>
          <w:sz w:val="24"/>
          <w:szCs w:val="24"/>
        </w:rPr>
        <w:t xml:space="preserve"> by applicable law). The Respondent is responsible for defending its determination that the redacted portions of its proposal </w:t>
      </w:r>
      <w:r w:rsidR="00BC1572" w:rsidRPr="00F23EC5">
        <w:rPr>
          <w:rFonts w:cstheme="minorHAnsi"/>
          <w:sz w:val="24"/>
          <w:szCs w:val="24"/>
        </w:rPr>
        <w:t>or other document</w:t>
      </w:r>
      <w:r w:rsidR="00AC7206" w:rsidRPr="00F23EC5">
        <w:rPr>
          <w:rFonts w:cstheme="minorHAnsi"/>
          <w:sz w:val="24"/>
          <w:szCs w:val="24"/>
        </w:rPr>
        <w:t>s</w:t>
      </w:r>
      <w:r w:rsidR="00BC1572" w:rsidRPr="00F23EC5">
        <w:rPr>
          <w:rFonts w:cstheme="minorHAnsi"/>
          <w:sz w:val="24"/>
          <w:szCs w:val="24"/>
        </w:rPr>
        <w:t xml:space="preserve"> </w:t>
      </w:r>
      <w:r w:rsidR="002E51DD" w:rsidRPr="00F23EC5">
        <w:rPr>
          <w:rFonts w:cstheme="minorHAnsi"/>
          <w:sz w:val="24"/>
          <w:szCs w:val="24"/>
        </w:rPr>
        <w:t xml:space="preserve">are </w:t>
      </w:r>
      <w:r w:rsidR="00087107" w:rsidRPr="00F23EC5">
        <w:rPr>
          <w:rFonts w:cstheme="minorHAnsi"/>
          <w:sz w:val="24"/>
          <w:szCs w:val="24"/>
        </w:rPr>
        <w:t xml:space="preserve">confidential, proprietary, trade secret, </w:t>
      </w:r>
      <w:r w:rsidR="00763427" w:rsidRPr="00F23EC5">
        <w:rPr>
          <w:rFonts w:cstheme="minorHAnsi"/>
          <w:sz w:val="24"/>
          <w:szCs w:val="24"/>
        </w:rPr>
        <w:t xml:space="preserve">exempt, </w:t>
      </w:r>
      <w:r w:rsidR="00087107" w:rsidRPr="00F23EC5">
        <w:rPr>
          <w:rFonts w:cstheme="minorHAnsi"/>
          <w:sz w:val="24"/>
          <w:szCs w:val="24"/>
        </w:rPr>
        <w:t>or otherwise not subject to disclosure.</w:t>
      </w:r>
      <w:r w:rsidR="00896BF9" w:rsidRPr="00F23EC5">
        <w:rPr>
          <w:rFonts w:cstheme="minorHAnsi"/>
          <w:sz w:val="24"/>
          <w:szCs w:val="24"/>
        </w:rPr>
        <w:t xml:space="preserve"> FHKC will not engage in any independent review or determination as to whether </w:t>
      </w:r>
      <w:r w:rsidR="007252C2" w:rsidRPr="00F23EC5">
        <w:rPr>
          <w:rFonts w:cstheme="minorHAnsi"/>
          <w:sz w:val="24"/>
          <w:szCs w:val="24"/>
        </w:rPr>
        <w:t>redacted or non-redacted information is Confidential Information.</w:t>
      </w:r>
    </w:p>
    <w:p w14:paraId="2C6FFFB7" w14:textId="645D3189" w:rsidR="00707DAE" w:rsidRPr="00F23EC5" w:rsidRDefault="00707DAE" w:rsidP="00064563">
      <w:pPr>
        <w:spacing w:line="276" w:lineRule="auto"/>
        <w:rPr>
          <w:rFonts w:cstheme="minorHAnsi"/>
          <w:sz w:val="24"/>
          <w:szCs w:val="24"/>
        </w:rPr>
      </w:pPr>
    </w:p>
    <w:p w14:paraId="66423D11" w14:textId="3760A6E0" w:rsidR="00BF10C5" w:rsidRPr="00F23EC5" w:rsidRDefault="004D5053" w:rsidP="001F17EF">
      <w:pPr>
        <w:pStyle w:val="SubHeading11"/>
        <w:numPr>
          <w:ilvl w:val="1"/>
          <w:numId w:val="26"/>
        </w:numPr>
        <w:spacing w:after="240" w:line="276" w:lineRule="auto"/>
        <w:ind w:left="900" w:hanging="540"/>
        <w:rPr>
          <w:rFonts w:asciiTheme="minorHAnsi" w:hAnsiTheme="minorHAnsi" w:cstheme="minorHAnsi"/>
          <w:b w:val="0"/>
          <w:szCs w:val="24"/>
          <w:u w:val="single"/>
        </w:rPr>
      </w:pPr>
      <w:r w:rsidRPr="00F23EC5">
        <w:rPr>
          <w:rFonts w:asciiTheme="minorHAnsi" w:hAnsiTheme="minorHAnsi" w:cstheme="minorHAnsi"/>
          <w:b w:val="0"/>
          <w:szCs w:val="24"/>
          <w:u w:val="single"/>
        </w:rPr>
        <w:t>Indemnification</w:t>
      </w:r>
    </w:p>
    <w:p w14:paraId="668993BF" w14:textId="47E1D755" w:rsidR="00511CFC" w:rsidRPr="00F23EC5" w:rsidRDefault="00027C8D" w:rsidP="00511CFC">
      <w:pPr>
        <w:spacing w:line="276" w:lineRule="auto"/>
        <w:rPr>
          <w:rFonts w:cstheme="minorHAnsi"/>
          <w:sz w:val="24"/>
          <w:szCs w:val="24"/>
        </w:rPr>
      </w:pPr>
      <w:r w:rsidRPr="00F23EC5">
        <w:rPr>
          <w:rFonts w:cstheme="minorHAnsi"/>
          <w:sz w:val="24"/>
          <w:szCs w:val="24"/>
        </w:rPr>
        <w:t xml:space="preserve">Respondents that fail to identify </w:t>
      </w:r>
      <w:r w:rsidR="00213BC1" w:rsidRPr="00F23EC5">
        <w:rPr>
          <w:rFonts w:cstheme="minorHAnsi"/>
          <w:sz w:val="24"/>
          <w:szCs w:val="24"/>
        </w:rPr>
        <w:t xml:space="preserve">information that is </w:t>
      </w:r>
      <w:r w:rsidR="00763427" w:rsidRPr="00F23EC5">
        <w:rPr>
          <w:rFonts w:cstheme="minorHAnsi"/>
          <w:sz w:val="24"/>
          <w:szCs w:val="24"/>
        </w:rPr>
        <w:t xml:space="preserve">confidential, </w:t>
      </w:r>
      <w:r w:rsidR="00E244F4" w:rsidRPr="00F23EC5">
        <w:rPr>
          <w:rFonts w:cstheme="minorHAnsi"/>
          <w:sz w:val="24"/>
          <w:szCs w:val="24"/>
        </w:rPr>
        <w:t xml:space="preserve">proprietary, </w:t>
      </w:r>
      <w:r w:rsidRPr="00F23EC5">
        <w:rPr>
          <w:rFonts w:cstheme="minorHAnsi"/>
          <w:sz w:val="24"/>
          <w:szCs w:val="24"/>
        </w:rPr>
        <w:t>trade secret, exempt</w:t>
      </w:r>
      <w:r w:rsidR="00832865" w:rsidRPr="00F23EC5">
        <w:rPr>
          <w:rFonts w:cstheme="minorHAnsi"/>
          <w:sz w:val="24"/>
          <w:szCs w:val="24"/>
        </w:rPr>
        <w:t>, or otherwise not subject to disclosure</w:t>
      </w:r>
      <w:r w:rsidRPr="00F23EC5">
        <w:rPr>
          <w:rFonts w:cstheme="minorHAnsi"/>
          <w:sz w:val="24"/>
          <w:szCs w:val="24"/>
        </w:rPr>
        <w:t xml:space="preserve"> as directed herein acknowledge and agree </w:t>
      </w:r>
      <w:r w:rsidR="00593D88" w:rsidRPr="00F23EC5">
        <w:rPr>
          <w:rFonts w:cstheme="minorHAnsi"/>
          <w:sz w:val="24"/>
          <w:szCs w:val="24"/>
        </w:rPr>
        <w:t>to</w:t>
      </w:r>
      <w:r w:rsidRPr="00F23EC5">
        <w:rPr>
          <w:rFonts w:cstheme="minorHAnsi"/>
          <w:sz w:val="24"/>
          <w:szCs w:val="24"/>
        </w:rPr>
        <w:t xml:space="preserve"> </w:t>
      </w:r>
      <w:r w:rsidRPr="00F23EC5">
        <w:rPr>
          <w:rFonts w:cstheme="minorHAnsi"/>
          <w:sz w:val="24"/>
          <w:szCs w:val="24"/>
        </w:rPr>
        <w:lastRenderedPageBreak/>
        <w:t>waive any right or cause of action, civil or criminal, against FHKC, its employees, and its representatives for the release or disclosure of such information not so identifie</w:t>
      </w:r>
      <w:r w:rsidR="00BE3869" w:rsidRPr="00F23EC5">
        <w:rPr>
          <w:rFonts w:cstheme="minorHAnsi"/>
          <w:sz w:val="24"/>
          <w:szCs w:val="24"/>
        </w:rPr>
        <w:t xml:space="preserve">d. </w:t>
      </w:r>
      <w:r w:rsidR="004D5053" w:rsidRPr="00F23EC5">
        <w:rPr>
          <w:rFonts w:cstheme="minorHAnsi"/>
          <w:sz w:val="24"/>
          <w:szCs w:val="24"/>
        </w:rPr>
        <w:t>Respondent</w:t>
      </w:r>
      <w:r w:rsidR="00832865" w:rsidRPr="00F23EC5">
        <w:rPr>
          <w:rFonts w:cstheme="minorHAnsi"/>
          <w:sz w:val="24"/>
          <w:szCs w:val="24"/>
        </w:rPr>
        <w:t>s</w:t>
      </w:r>
      <w:r w:rsidR="004D5053" w:rsidRPr="00F23EC5">
        <w:rPr>
          <w:rFonts w:cstheme="minorHAnsi"/>
          <w:sz w:val="24"/>
          <w:szCs w:val="24"/>
        </w:rPr>
        <w:t xml:space="preserve"> </w:t>
      </w:r>
      <w:r w:rsidR="00BE3869" w:rsidRPr="00F23EC5">
        <w:rPr>
          <w:rFonts w:cstheme="minorHAnsi"/>
          <w:sz w:val="24"/>
          <w:szCs w:val="24"/>
        </w:rPr>
        <w:t xml:space="preserve">acknowledge and </w:t>
      </w:r>
      <w:r w:rsidR="004D5053" w:rsidRPr="00F23EC5">
        <w:rPr>
          <w:rFonts w:cstheme="minorHAnsi"/>
          <w:sz w:val="24"/>
          <w:szCs w:val="24"/>
        </w:rPr>
        <w:t>agree to protect, defend, and indemnify FHKC for any and all claims arising from or relating to the Confidential</w:t>
      </w:r>
      <w:r w:rsidR="00EA056A" w:rsidRPr="00F23EC5">
        <w:rPr>
          <w:rFonts w:cstheme="minorHAnsi"/>
          <w:sz w:val="24"/>
          <w:szCs w:val="24"/>
        </w:rPr>
        <w:t>ity</w:t>
      </w:r>
      <w:r w:rsidR="004D5053" w:rsidRPr="00F23EC5">
        <w:rPr>
          <w:rFonts w:cstheme="minorHAnsi"/>
          <w:sz w:val="24"/>
          <w:szCs w:val="24"/>
        </w:rPr>
        <w:t xml:space="preserve"> Agreement and/or Respondent’s claim that its proposal or other documents are trade secret, </w:t>
      </w:r>
      <w:r w:rsidR="00B26098" w:rsidRPr="00F23EC5">
        <w:rPr>
          <w:rFonts w:cstheme="minorHAnsi"/>
          <w:sz w:val="24"/>
          <w:szCs w:val="24"/>
        </w:rPr>
        <w:t xml:space="preserve">confidential, </w:t>
      </w:r>
      <w:r w:rsidR="004D5053" w:rsidRPr="00F23EC5">
        <w:rPr>
          <w:rFonts w:cstheme="minorHAnsi"/>
          <w:sz w:val="24"/>
          <w:szCs w:val="24"/>
        </w:rPr>
        <w:t>or otherwise not subject to disclosure</w:t>
      </w:r>
      <w:r w:rsidR="00300929" w:rsidRPr="00F23EC5">
        <w:rPr>
          <w:rFonts w:cstheme="minorHAnsi"/>
          <w:sz w:val="24"/>
          <w:szCs w:val="24"/>
        </w:rPr>
        <w:t xml:space="preserve"> </w:t>
      </w:r>
      <w:r w:rsidR="00BD42C0" w:rsidRPr="00F23EC5">
        <w:rPr>
          <w:rFonts w:cstheme="minorHAnsi"/>
          <w:sz w:val="24"/>
          <w:szCs w:val="24"/>
        </w:rPr>
        <w:t>to the third party</w:t>
      </w:r>
      <w:r w:rsidR="004D5053" w:rsidRPr="00F23EC5">
        <w:rPr>
          <w:rFonts w:cstheme="minorHAnsi"/>
          <w:sz w:val="24"/>
          <w:szCs w:val="24"/>
        </w:rPr>
        <w:t>. FHKC may use counsel of its choosing to defend any claims, and the Respondent shall promptly pay FHKC’s invoices for legal services on a monthly basis for all costs and expenses, including legal fees, incurred in defending such claims.</w:t>
      </w:r>
      <w:r w:rsidR="00511CFC" w:rsidRPr="00F23EC5">
        <w:rPr>
          <w:rFonts w:cstheme="minorHAnsi"/>
          <w:sz w:val="24"/>
          <w:szCs w:val="24"/>
        </w:rPr>
        <w:t xml:space="preserve"> </w:t>
      </w:r>
    </w:p>
    <w:p w14:paraId="0325640D" w14:textId="77777777" w:rsidR="004D5053" w:rsidRPr="00F23EC5" w:rsidRDefault="004D5053" w:rsidP="00064563">
      <w:pPr>
        <w:pStyle w:val="BodyText"/>
        <w:spacing w:before="0"/>
        <w:ind w:left="0"/>
        <w:rPr>
          <w:rFonts w:asciiTheme="minorHAnsi" w:hAnsiTheme="minorHAnsi" w:cstheme="minorHAnsi"/>
          <w:sz w:val="24"/>
          <w:szCs w:val="24"/>
        </w:rPr>
      </w:pPr>
    </w:p>
    <w:p w14:paraId="04B0857A" w14:textId="77777777" w:rsidR="00727AFA" w:rsidRPr="00F23EC5" w:rsidRDefault="00727AFA" w:rsidP="00064563">
      <w:pPr>
        <w:pStyle w:val="SubHeading11"/>
        <w:spacing w:line="276" w:lineRule="auto"/>
        <w:rPr>
          <w:rFonts w:asciiTheme="minorHAnsi" w:hAnsiTheme="minorHAnsi" w:cstheme="minorHAnsi"/>
          <w:szCs w:val="24"/>
        </w:rPr>
      </w:pPr>
      <w:bookmarkStart w:id="74" w:name="_Toc518549455"/>
      <w:bookmarkStart w:id="75" w:name="_Toc518550724"/>
      <w:bookmarkStart w:id="76" w:name="_Toc794686"/>
      <w:r w:rsidRPr="00F23EC5">
        <w:rPr>
          <w:rFonts w:asciiTheme="minorHAnsi" w:hAnsiTheme="minorHAnsi" w:cstheme="minorHAnsi"/>
          <w:szCs w:val="24"/>
        </w:rPr>
        <w:t>Special</w:t>
      </w:r>
      <w:r w:rsidRPr="00F23EC5">
        <w:rPr>
          <w:rFonts w:asciiTheme="minorHAnsi" w:hAnsiTheme="minorHAnsi" w:cstheme="minorHAnsi"/>
          <w:b w:val="0"/>
          <w:szCs w:val="24"/>
        </w:rPr>
        <w:t xml:space="preserve"> </w:t>
      </w:r>
      <w:r w:rsidRPr="00F23EC5">
        <w:rPr>
          <w:rFonts w:asciiTheme="minorHAnsi" w:hAnsiTheme="minorHAnsi" w:cstheme="minorHAnsi"/>
          <w:szCs w:val="24"/>
        </w:rPr>
        <w:t>Accommodation</w:t>
      </w:r>
      <w:bookmarkEnd w:id="74"/>
      <w:bookmarkEnd w:id="75"/>
      <w:bookmarkEnd w:id="76"/>
    </w:p>
    <w:p w14:paraId="02FD3952" w14:textId="17383690" w:rsidR="00727AFA" w:rsidRPr="00F23EC5" w:rsidRDefault="00977F39"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Any person requiring a special accommodation because of a disability should notify the procurement office</w:t>
      </w:r>
      <w:r w:rsidR="00C73EDB" w:rsidRPr="00F23EC5">
        <w:rPr>
          <w:rFonts w:asciiTheme="minorHAnsi" w:hAnsiTheme="minorHAnsi" w:cstheme="minorHAnsi"/>
          <w:sz w:val="24"/>
          <w:szCs w:val="24"/>
        </w:rPr>
        <w:t xml:space="preserve"> at </w:t>
      </w:r>
      <w:hyperlink r:id="rId33" w:history="1">
        <w:r w:rsidR="00D40762" w:rsidRPr="00F23EC5">
          <w:rPr>
            <w:rStyle w:val="Hyperlink"/>
            <w:rFonts w:asciiTheme="minorHAnsi" w:hAnsiTheme="minorHAnsi" w:cstheme="minorHAnsi"/>
            <w:sz w:val="24"/>
            <w:szCs w:val="24"/>
          </w:rPr>
          <w:t>TPAIssuingOffice@healthykids.org</w:t>
        </w:r>
      </w:hyperlink>
      <w:r w:rsidR="00D40762" w:rsidRPr="00F23EC5">
        <w:rPr>
          <w:rFonts w:asciiTheme="minorHAnsi" w:hAnsiTheme="minorHAnsi" w:cstheme="minorHAnsi"/>
          <w:sz w:val="24"/>
          <w:szCs w:val="24"/>
        </w:rPr>
        <w:t xml:space="preserve"> </w:t>
      </w:r>
      <w:r w:rsidRPr="00F23EC5">
        <w:rPr>
          <w:rFonts w:asciiTheme="minorHAnsi" w:hAnsiTheme="minorHAnsi" w:cstheme="minorHAnsi"/>
          <w:sz w:val="24"/>
          <w:szCs w:val="24"/>
        </w:rPr>
        <w:t xml:space="preserve">at least five </w:t>
      </w:r>
      <w:r w:rsidR="00B65118" w:rsidRPr="00F23EC5">
        <w:rPr>
          <w:rFonts w:asciiTheme="minorHAnsi" w:hAnsiTheme="minorHAnsi" w:cstheme="minorHAnsi"/>
          <w:sz w:val="24"/>
          <w:szCs w:val="24"/>
        </w:rPr>
        <w:t xml:space="preserve">Business Days </w:t>
      </w:r>
      <w:r w:rsidRPr="00F23EC5">
        <w:rPr>
          <w:rFonts w:asciiTheme="minorHAnsi" w:hAnsiTheme="minorHAnsi" w:cstheme="minorHAnsi"/>
          <w:sz w:val="24"/>
          <w:szCs w:val="24"/>
        </w:rPr>
        <w:t xml:space="preserve">before the scheduled event. </w:t>
      </w:r>
    </w:p>
    <w:p w14:paraId="478CA168" w14:textId="77777777" w:rsidR="00B97CFA" w:rsidRPr="00F23EC5" w:rsidRDefault="00B97CFA" w:rsidP="00064563">
      <w:pPr>
        <w:pStyle w:val="BodyText"/>
        <w:spacing w:before="0"/>
        <w:ind w:left="0"/>
        <w:rPr>
          <w:rFonts w:asciiTheme="minorHAnsi" w:hAnsiTheme="minorHAnsi" w:cstheme="minorHAnsi"/>
          <w:sz w:val="24"/>
          <w:szCs w:val="24"/>
        </w:rPr>
      </w:pPr>
    </w:p>
    <w:p w14:paraId="7918E979" w14:textId="77777777" w:rsidR="00B97CFA" w:rsidRPr="00F23EC5" w:rsidRDefault="00B97CFA" w:rsidP="00064563">
      <w:pPr>
        <w:pStyle w:val="SubHeading11"/>
        <w:spacing w:line="276" w:lineRule="auto"/>
        <w:rPr>
          <w:rFonts w:asciiTheme="minorHAnsi" w:hAnsiTheme="minorHAnsi" w:cstheme="minorHAnsi"/>
          <w:szCs w:val="24"/>
        </w:rPr>
      </w:pPr>
      <w:bookmarkStart w:id="77" w:name="_Toc518549456"/>
      <w:bookmarkStart w:id="78" w:name="_Toc518550725"/>
      <w:bookmarkStart w:id="79" w:name="_Toc794687"/>
      <w:r w:rsidRPr="00F23EC5">
        <w:rPr>
          <w:rFonts w:asciiTheme="minorHAnsi" w:hAnsiTheme="minorHAnsi" w:cstheme="minorHAnsi"/>
          <w:szCs w:val="24"/>
        </w:rPr>
        <w:t>Cost of Preparation</w:t>
      </w:r>
      <w:bookmarkEnd w:id="77"/>
      <w:bookmarkEnd w:id="78"/>
      <w:bookmarkEnd w:id="79"/>
    </w:p>
    <w:p w14:paraId="4BC1BDDE" w14:textId="0682833E" w:rsidR="00B97CFA" w:rsidRPr="00F23EC5" w:rsidRDefault="00B97CFA"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FHKC is not liable for any costs incurred by Respondent</w:t>
      </w:r>
      <w:r w:rsidR="00815482" w:rsidRPr="00F23EC5">
        <w:rPr>
          <w:rFonts w:asciiTheme="minorHAnsi" w:hAnsiTheme="minorHAnsi" w:cstheme="minorHAnsi"/>
          <w:sz w:val="24"/>
          <w:szCs w:val="24"/>
        </w:rPr>
        <w:t>s</w:t>
      </w:r>
      <w:r w:rsidRPr="00F23EC5">
        <w:rPr>
          <w:rFonts w:asciiTheme="minorHAnsi" w:hAnsiTheme="minorHAnsi" w:cstheme="minorHAnsi"/>
          <w:sz w:val="24"/>
          <w:szCs w:val="24"/>
        </w:rPr>
        <w:t xml:space="preserve"> in responding to or participating in this ITN.</w:t>
      </w:r>
    </w:p>
    <w:p w14:paraId="629DD1AD" w14:textId="77777777" w:rsidR="008C16F8" w:rsidRPr="00F23EC5" w:rsidRDefault="008C16F8" w:rsidP="00064563">
      <w:pPr>
        <w:pStyle w:val="BodyText"/>
        <w:spacing w:before="0"/>
        <w:ind w:left="0"/>
        <w:rPr>
          <w:rFonts w:asciiTheme="minorHAnsi" w:hAnsiTheme="minorHAnsi" w:cstheme="minorHAnsi"/>
          <w:sz w:val="24"/>
          <w:szCs w:val="24"/>
        </w:rPr>
      </w:pPr>
    </w:p>
    <w:p w14:paraId="5B81C67E" w14:textId="0BEA0F40" w:rsidR="00B97CFA" w:rsidRPr="00F23EC5" w:rsidRDefault="00B97CFA" w:rsidP="00064563">
      <w:pPr>
        <w:pStyle w:val="SubHeading11"/>
        <w:spacing w:line="276" w:lineRule="auto"/>
        <w:rPr>
          <w:rFonts w:asciiTheme="minorHAnsi" w:hAnsiTheme="minorHAnsi" w:cstheme="minorHAnsi"/>
          <w:b w:val="0"/>
          <w:szCs w:val="24"/>
        </w:rPr>
      </w:pPr>
      <w:bookmarkStart w:id="80" w:name="_Toc518549457"/>
      <w:bookmarkStart w:id="81" w:name="_Toc518550726"/>
      <w:bookmarkStart w:id="82" w:name="_Toc794688"/>
      <w:r w:rsidRPr="00F23EC5">
        <w:rPr>
          <w:rFonts w:asciiTheme="minorHAnsi" w:hAnsiTheme="minorHAnsi" w:cstheme="minorHAnsi"/>
          <w:szCs w:val="24"/>
        </w:rPr>
        <w:t>Receipt</w:t>
      </w:r>
      <w:r w:rsidRPr="00F23EC5">
        <w:rPr>
          <w:rFonts w:asciiTheme="minorHAnsi" w:hAnsiTheme="minorHAnsi" w:cstheme="minorHAnsi"/>
          <w:b w:val="0"/>
          <w:szCs w:val="24"/>
        </w:rPr>
        <w:t xml:space="preserve"> </w:t>
      </w:r>
      <w:bookmarkEnd w:id="80"/>
      <w:bookmarkEnd w:id="81"/>
      <w:bookmarkEnd w:id="82"/>
      <w:r w:rsidR="00072A02" w:rsidRPr="00F23EC5">
        <w:rPr>
          <w:rFonts w:asciiTheme="minorHAnsi" w:hAnsiTheme="minorHAnsi" w:cstheme="minorHAnsi"/>
          <w:szCs w:val="24"/>
        </w:rPr>
        <w:t>of Proposal</w:t>
      </w:r>
    </w:p>
    <w:p w14:paraId="09F9E0F0" w14:textId="77777777" w:rsidR="00A65910" w:rsidRPr="00F23EC5" w:rsidRDefault="00A65910"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All methods of delivery or transmittal to FHKC are exclusively the responsibility of Respondents and the risk of non-receipt or delayed receipt shall be borne exclusively by Respondents.</w:t>
      </w:r>
    </w:p>
    <w:p w14:paraId="5236FB01" w14:textId="77777777" w:rsidR="00B079F3" w:rsidRPr="00F23EC5" w:rsidRDefault="00B079F3" w:rsidP="00064563">
      <w:pPr>
        <w:pStyle w:val="BodyText"/>
        <w:spacing w:before="0"/>
        <w:ind w:left="0"/>
        <w:rPr>
          <w:rFonts w:asciiTheme="minorHAnsi" w:hAnsiTheme="minorHAnsi" w:cstheme="minorHAnsi"/>
          <w:sz w:val="24"/>
          <w:szCs w:val="24"/>
        </w:rPr>
      </w:pPr>
    </w:p>
    <w:p w14:paraId="22482876" w14:textId="0ABE0B0B" w:rsidR="00B079F3" w:rsidRPr="00F23EC5" w:rsidRDefault="00B079F3" w:rsidP="00064563">
      <w:pPr>
        <w:pStyle w:val="SubHeading11"/>
        <w:spacing w:line="276" w:lineRule="auto"/>
        <w:rPr>
          <w:rFonts w:asciiTheme="minorHAnsi" w:hAnsiTheme="minorHAnsi" w:cstheme="minorHAnsi"/>
          <w:szCs w:val="24"/>
        </w:rPr>
      </w:pPr>
      <w:bookmarkStart w:id="83" w:name="_Toc518549458"/>
      <w:bookmarkStart w:id="84" w:name="_Toc518550727"/>
      <w:bookmarkStart w:id="85" w:name="_Toc794689"/>
      <w:r w:rsidRPr="00F23EC5">
        <w:rPr>
          <w:rFonts w:asciiTheme="minorHAnsi" w:hAnsiTheme="minorHAnsi" w:cstheme="minorHAnsi"/>
          <w:szCs w:val="24"/>
        </w:rPr>
        <w:t xml:space="preserve">Firm </w:t>
      </w:r>
      <w:bookmarkEnd w:id="83"/>
      <w:bookmarkEnd w:id="84"/>
      <w:bookmarkEnd w:id="85"/>
      <w:r w:rsidR="00E17C2D" w:rsidRPr="00F23EC5">
        <w:rPr>
          <w:rFonts w:asciiTheme="minorHAnsi" w:hAnsiTheme="minorHAnsi" w:cstheme="minorHAnsi"/>
          <w:szCs w:val="24"/>
        </w:rPr>
        <w:t>Proposal</w:t>
      </w:r>
    </w:p>
    <w:p w14:paraId="4544FB34" w14:textId="065738AD" w:rsidR="00B079F3" w:rsidRPr="00F23EC5" w:rsidRDefault="00B079F3"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By submitting a proposal, Respondents acknowledge and agree that their proposals shall remain firm and shall not be withdrawn until the </w:t>
      </w:r>
      <w:r w:rsidR="000F440F" w:rsidRPr="00F23EC5">
        <w:rPr>
          <w:rFonts w:asciiTheme="minorHAnsi" w:hAnsiTheme="minorHAnsi" w:cstheme="minorHAnsi"/>
          <w:sz w:val="24"/>
          <w:szCs w:val="24"/>
        </w:rPr>
        <w:t>resulting Contract(s) is executed</w:t>
      </w:r>
      <w:r w:rsidRPr="00F23EC5">
        <w:rPr>
          <w:rFonts w:asciiTheme="minorHAnsi" w:hAnsiTheme="minorHAnsi" w:cstheme="minorHAnsi"/>
          <w:sz w:val="24"/>
          <w:szCs w:val="24"/>
        </w:rPr>
        <w:t>.</w:t>
      </w:r>
      <w:r w:rsidR="002B20D3" w:rsidRPr="00F23EC5">
        <w:rPr>
          <w:rFonts w:asciiTheme="minorHAnsi" w:hAnsiTheme="minorHAnsi" w:cstheme="minorHAnsi"/>
          <w:sz w:val="24"/>
          <w:szCs w:val="24"/>
        </w:rPr>
        <w:t xml:space="preserve"> However, Respondents may request to withdraw </w:t>
      </w:r>
      <w:r w:rsidR="00E93C5D" w:rsidRPr="00F23EC5">
        <w:rPr>
          <w:rFonts w:asciiTheme="minorHAnsi" w:hAnsiTheme="minorHAnsi" w:cstheme="minorHAnsi"/>
          <w:sz w:val="24"/>
          <w:szCs w:val="24"/>
        </w:rPr>
        <w:t xml:space="preserve">proposals </w:t>
      </w:r>
      <w:r w:rsidR="002B20D3" w:rsidRPr="00F23EC5">
        <w:rPr>
          <w:rFonts w:asciiTheme="minorHAnsi" w:hAnsiTheme="minorHAnsi" w:cstheme="minorHAnsi"/>
          <w:sz w:val="24"/>
          <w:szCs w:val="24"/>
        </w:rPr>
        <w:t xml:space="preserve">within </w:t>
      </w:r>
      <w:r w:rsidR="00750361" w:rsidRPr="00F23EC5">
        <w:rPr>
          <w:rFonts w:asciiTheme="minorHAnsi" w:hAnsiTheme="minorHAnsi" w:cstheme="minorHAnsi"/>
          <w:sz w:val="24"/>
          <w:szCs w:val="24"/>
        </w:rPr>
        <w:t xml:space="preserve">three </w:t>
      </w:r>
      <w:r w:rsidR="00B65118" w:rsidRPr="00F23EC5">
        <w:rPr>
          <w:rFonts w:asciiTheme="minorHAnsi" w:hAnsiTheme="minorHAnsi" w:cstheme="minorHAnsi"/>
          <w:sz w:val="24"/>
          <w:szCs w:val="24"/>
        </w:rPr>
        <w:t xml:space="preserve">Business Days </w:t>
      </w:r>
      <w:r w:rsidR="002B20D3" w:rsidRPr="00F23EC5">
        <w:rPr>
          <w:rFonts w:asciiTheme="minorHAnsi" w:hAnsiTheme="minorHAnsi" w:cstheme="minorHAnsi"/>
          <w:sz w:val="24"/>
          <w:szCs w:val="24"/>
        </w:rPr>
        <w:t xml:space="preserve">after the due date for proposals provided in </w:t>
      </w:r>
      <w:r w:rsidR="0014301C" w:rsidRPr="00F23EC5">
        <w:rPr>
          <w:rFonts w:asciiTheme="minorHAnsi" w:hAnsiTheme="minorHAnsi" w:cstheme="minorHAnsi"/>
          <w:sz w:val="24"/>
          <w:szCs w:val="24"/>
        </w:rPr>
        <w:t>s</w:t>
      </w:r>
      <w:r w:rsidR="008535CB" w:rsidRPr="00F23EC5">
        <w:rPr>
          <w:rFonts w:asciiTheme="minorHAnsi" w:hAnsiTheme="minorHAnsi" w:cstheme="minorHAnsi"/>
          <w:sz w:val="24"/>
          <w:szCs w:val="24"/>
        </w:rPr>
        <w:t>ubsection</w:t>
      </w:r>
      <w:r w:rsidR="002B20D3" w:rsidRPr="00F23EC5">
        <w:rPr>
          <w:rFonts w:asciiTheme="minorHAnsi" w:hAnsiTheme="minorHAnsi" w:cstheme="minorHAnsi"/>
          <w:sz w:val="24"/>
          <w:szCs w:val="24"/>
        </w:rPr>
        <w:t xml:space="preserve"> </w:t>
      </w:r>
      <w:r w:rsidR="00923070" w:rsidRPr="00F23EC5">
        <w:rPr>
          <w:rFonts w:asciiTheme="minorHAnsi" w:hAnsiTheme="minorHAnsi" w:cstheme="minorHAnsi"/>
          <w:sz w:val="24"/>
          <w:szCs w:val="24"/>
        </w:rPr>
        <w:t>1.F</w:t>
      </w:r>
      <w:r w:rsidR="002B20D3" w:rsidRPr="00F23EC5">
        <w:rPr>
          <w:rFonts w:asciiTheme="minorHAnsi" w:hAnsiTheme="minorHAnsi" w:cstheme="minorHAnsi"/>
          <w:sz w:val="24"/>
          <w:szCs w:val="24"/>
        </w:rPr>
        <w:t>. FHKC may approve such requests upon proof of the impossibility to perform based upon an obvious error as determined solely by FHKC.</w:t>
      </w:r>
    </w:p>
    <w:p w14:paraId="0265C68C" w14:textId="6B531B08" w:rsidR="00E9296D" w:rsidRPr="00F23EC5" w:rsidRDefault="00E9296D" w:rsidP="00064563">
      <w:pPr>
        <w:pStyle w:val="BodyText"/>
        <w:spacing w:before="0"/>
        <w:ind w:left="0"/>
        <w:rPr>
          <w:rFonts w:asciiTheme="minorHAnsi" w:hAnsiTheme="minorHAnsi" w:cstheme="minorHAnsi"/>
          <w:sz w:val="24"/>
          <w:szCs w:val="24"/>
        </w:rPr>
      </w:pPr>
    </w:p>
    <w:p w14:paraId="157E955F" w14:textId="37BA6DC1" w:rsidR="00E9296D" w:rsidRPr="00F23EC5" w:rsidRDefault="00E9296D" w:rsidP="00064563">
      <w:pPr>
        <w:pStyle w:val="SubHeading11"/>
        <w:spacing w:line="276" w:lineRule="auto"/>
        <w:rPr>
          <w:rFonts w:asciiTheme="minorHAnsi" w:hAnsiTheme="minorHAnsi" w:cstheme="minorHAnsi"/>
          <w:szCs w:val="24"/>
        </w:rPr>
      </w:pPr>
      <w:bookmarkStart w:id="86" w:name="_Toc518549459"/>
      <w:bookmarkStart w:id="87" w:name="_Toc518550728"/>
      <w:bookmarkStart w:id="88" w:name="_Toc794690"/>
      <w:r w:rsidRPr="00F23EC5">
        <w:rPr>
          <w:rFonts w:asciiTheme="minorHAnsi" w:hAnsiTheme="minorHAnsi" w:cstheme="minorHAnsi"/>
          <w:szCs w:val="24"/>
        </w:rPr>
        <w:t xml:space="preserve">Use of </w:t>
      </w:r>
      <w:r w:rsidR="00E17C2D" w:rsidRPr="00F23EC5">
        <w:rPr>
          <w:rFonts w:asciiTheme="minorHAnsi" w:hAnsiTheme="minorHAnsi" w:cstheme="minorHAnsi"/>
          <w:szCs w:val="24"/>
        </w:rPr>
        <w:t>Proposal</w:t>
      </w:r>
      <w:r w:rsidRPr="00F23EC5">
        <w:rPr>
          <w:rFonts w:asciiTheme="minorHAnsi" w:hAnsiTheme="minorHAnsi" w:cstheme="minorHAnsi"/>
          <w:szCs w:val="24"/>
        </w:rPr>
        <w:t xml:space="preserve"> Content</w:t>
      </w:r>
      <w:bookmarkEnd w:id="86"/>
      <w:bookmarkEnd w:id="87"/>
      <w:bookmarkEnd w:id="88"/>
    </w:p>
    <w:p w14:paraId="34350CF2" w14:textId="1FC5112F" w:rsidR="00E9296D" w:rsidRPr="00F23EC5" w:rsidRDefault="00E9296D"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All materials produced to FHKC through this ITN become the exclusive property of FHKC and may not be removed by Respondents and will not be returned to Respondent</w:t>
      </w:r>
      <w:r w:rsidR="006561AC" w:rsidRPr="00F23EC5">
        <w:rPr>
          <w:rFonts w:asciiTheme="minorHAnsi" w:hAnsiTheme="minorHAnsi" w:cstheme="minorHAnsi"/>
          <w:sz w:val="24"/>
          <w:szCs w:val="24"/>
        </w:rPr>
        <w:t>s</w:t>
      </w:r>
      <w:r w:rsidRPr="00F23EC5">
        <w:rPr>
          <w:rFonts w:asciiTheme="minorHAnsi" w:hAnsiTheme="minorHAnsi" w:cstheme="minorHAnsi"/>
          <w:sz w:val="24"/>
          <w:szCs w:val="24"/>
        </w:rPr>
        <w:t>. FHKC will have the right to use any or all ideas or adaptations of the ideas presented in the proposal. Selection or rejection of a proposal for award will not affect this right.</w:t>
      </w:r>
    </w:p>
    <w:p w14:paraId="723E6991" w14:textId="1361AF14" w:rsidR="008F0A8C" w:rsidRDefault="008F0A8C" w:rsidP="00064563">
      <w:pPr>
        <w:pStyle w:val="BodyText"/>
        <w:spacing w:before="0"/>
        <w:ind w:left="0"/>
        <w:rPr>
          <w:rFonts w:asciiTheme="minorHAnsi" w:hAnsiTheme="minorHAnsi" w:cstheme="minorHAnsi"/>
          <w:sz w:val="24"/>
          <w:szCs w:val="24"/>
        </w:rPr>
      </w:pPr>
    </w:p>
    <w:p w14:paraId="25864751" w14:textId="21259C92" w:rsidR="000703B3" w:rsidRDefault="000703B3" w:rsidP="00064563">
      <w:pPr>
        <w:pStyle w:val="BodyText"/>
        <w:spacing w:before="0"/>
        <w:ind w:left="0"/>
        <w:rPr>
          <w:rFonts w:asciiTheme="minorHAnsi" w:hAnsiTheme="minorHAnsi" w:cstheme="minorHAnsi"/>
          <w:sz w:val="24"/>
          <w:szCs w:val="24"/>
        </w:rPr>
      </w:pPr>
    </w:p>
    <w:p w14:paraId="3AF45B91" w14:textId="77777777" w:rsidR="000703B3" w:rsidRPr="00F23EC5" w:rsidRDefault="000703B3" w:rsidP="00064563">
      <w:pPr>
        <w:pStyle w:val="BodyText"/>
        <w:spacing w:before="0"/>
        <w:ind w:left="0"/>
        <w:rPr>
          <w:rFonts w:asciiTheme="minorHAnsi" w:hAnsiTheme="minorHAnsi" w:cstheme="minorHAnsi"/>
          <w:sz w:val="24"/>
          <w:szCs w:val="24"/>
        </w:rPr>
      </w:pPr>
    </w:p>
    <w:p w14:paraId="5F64CEB8" w14:textId="77777777" w:rsidR="00A03340" w:rsidRPr="00F23EC5" w:rsidRDefault="00A03340" w:rsidP="00064563">
      <w:pPr>
        <w:pStyle w:val="SubHeading11"/>
        <w:spacing w:line="276" w:lineRule="auto"/>
        <w:rPr>
          <w:rFonts w:asciiTheme="minorHAnsi" w:hAnsiTheme="minorHAnsi" w:cstheme="minorHAnsi"/>
          <w:szCs w:val="24"/>
        </w:rPr>
      </w:pPr>
      <w:bookmarkStart w:id="89" w:name="_Toc518549460"/>
      <w:bookmarkStart w:id="90" w:name="_Toc518550729"/>
      <w:bookmarkStart w:id="91" w:name="_Toc794691"/>
      <w:r w:rsidRPr="00F23EC5">
        <w:rPr>
          <w:rFonts w:asciiTheme="minorHAnsi" w:hAnsiTheme="minorHAnsi" w:cstheme="minorHAnsi"/>
          <w:szCs w:val="24"/>
        </w:rPr>
        <w:lastRenderedPageBreak/>
        <w:t>Subcontracting</w:t>
      </w:r>
      <w:bookmarkEnd w:id="89"/>
      <w:bookmarkEnd w:id="90"/>
      <w:bookmarkEnd w:id="91"/>
      <w:r w:rsidRPr="00F23EC5">
        <w:rPr>
          <w:rFonts w:asciiTheme="minorHAnsi" w:hAnsiTheme="minorHAnsi" w:cstheme="minorHAnsi"/>
          <w:szCs w:val="24"/>
        </w:rPr>
        <w:t xml:space="preserve"> </w:t>
      </w:r>
    </w:p>
    <w:p w14:paraId="395B4A2D" w14:textId="75B189E0" w:rsidR="00AF345F" w:rsidRPr="00F23EC5" w:rsidRDefault="00AF345F"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The successful Respondent(s) is fully responsible for all work performed under the resultant </w:t>
      </w:r>
      <w:r w:rsidR="0081244C" w:rsidRPr="00F23EC5">
        <w:rPr>
          <w:rFonts w:asciiTheme="minorHAnsi" w:hAnsiTheme="minorHAnsi" w:cstheme="minorHAnsi"/>
          <w:sz w:val="24"/>
          <w:szCs w:val="24"/>
        </w:rPr>
        <w:t>Contract</w:t>
      </w:r>
      <w:r w:rsidR="001B04AF" w:rsidRPr="00F23EC5">
        <w:rPr>
          <w:rFonts w:asciiTheme="minorHAnsi" w:hAnsiTheme="minorHAnsi" w:cstheme="minorHAnsi"/>
          <w:sz w:val="24"/>
          <w:szCs w:val="24"/>
        </w:rPr>
        <w:t>(s)</w:t>
      </w:r>
      <w:r w:rsidRPr="00F23EC5">
        <w:rPr>
          <w:rFonts w:asciiTheme="minorHAnsi" w:hAnsiTheme="minorHAnsi" w:cstheme="minorHAnsi"/>
          <w:sz w:val="24"/>
          <w:szCs w:val="24"/>
        </w:rPr>
        <w:t xml:space="preserve"> of this solicitation. Respondent</w:t>
      </w:r>
      <w:r w:rsidR="00EE26AD" w:rsidRPr="00F23EC5">
        <w:rPr>
          <w:rFonts w:asciiTheme="minorHAnsi" w:hAnsiTheme="minorHAnsi" w:cstheme="minorHAnsi"/>
          <w:sz w:val="24"/>
          <w:szCs w:val="24"/>
        </w:rPr>
        <w:t>s</w:t>
      </w:r>
      <w:r w:rsidRPr="00F23EC5">
        <w:rPr>
          <w:rFonts w:asciiTheme="minorHAnsi" w:hAnsiTheme="minorHAnsi" w:cstheme="minorHAnsi"/>
          <w:sz w:val="24"/>
          <w:szCs w:val="24"/>
        </w:rPr>
        <w:t xml:space="preserve"> should carefully review the </w:t>
      </w:r>
      <w:r w:rsidR="00E075B3" w:rsidRPr="00F23EC5">
        <w:rPr>
          <w:rFonts w:asciiTheme="minorHAnsi" w:hAnsiTheme="minorHAnsi" w:cstheme="minorHAnsi"/>
          <w:sz w:val="24"/>
          <w:szCs w:val="24"/>
        </w:rPr>
        <w:t xml:space="preserve">Subcontractor </w:t>
      </w:r>
      <w:r w:rsidRPr="00F23EC5">
        <w:rPr>
          <w:rFonts w:asciiTheme="minorHAnsi" w:hAnsiTheme="minorHAnsi" w:cstheme="minorHAnsi"/>
          <w:sz w:val="24"/>
          <w:szCs w:val="24"/>
        </w:rPr>
        <w:t xml:space="preserve">requirements of Attachment </w:t>
      </w:r>
      <w:r w:rsidR="00CC116C" w:rsidRPr="00F23EC5">
        <w:rPr>
          <w:rFonts w:asciiTheme="minorHAnsi" w:hAnsiTheme="minorHAnsi" w:cstheme="minorHAnsi"/>
          <w:sz w:val="24"/>
          <w:szCs w:val="24"/>
        </w:rPr>
        <w:t>1</w:t>
      </w:r>
      <w:r w:rsidRPr="00F23EC5">
        <w:rPr>
          <w:rFonts w:asciiTheme="minorHAnsi" w:hAnsiTheme="minorHAnsi" w:cstheme="minorHAnsi"/>
          <w:sz w:val="24"/>
          <w:szCs w:val="24"/>
        </w:rPr>
        <w:t>: Draft Contract.</w:t>
      </w:r>
    </w:p>
    <w:p w14:paraId="7E39784F" w14:textId="77777777" w:rsidR="00AF345F" w:rsidRPr="00F23EC5" w:rsidRDefault="00AF345F" w:rsidP="00064563">
      <w:pPr>
        <w:pStyle w:val="BodyText"/>
        <w:spacing w:before="0"/>
        <w:ind w:left="0"/>
        <w:rPr>
          <w:rFonts w:asciiTheme="minorHAnsi" w:hAnsiTheme="minorHAnsi" w:cstheme="minorHAnsi"/>
          <w:sz w:val="24"/>
          <w:szCs w:val="24"/>
        </w:rPr>
      </w:pPr>
    </w:p>
    <w:p w14:paraId="7DC97857" w14:textId="0C161F07" w:rsidR="00A03340" w:rsidRPr="00F23EC5" w:rsidRDefault="00AF345F"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Respondent </w:t>
      </w:r>
      <w:r w:rsidR="00E01569" w:rsidRPr="00F23EC5">
        <w:rPr>
          <w:rFonts w:asciiTheme="minorHAnsi" w:hAnsiTheme="minorHAnsi" w:cstheme="minorHAnsi"/>
          <w:sz w:val="24"/>
          <w:szCs w:val="24"/>
        </w:rPr>
        <w:t>must</w:t>
      </w:r>
      <w:r w:rsidRPr="00F23EC5">
        <w:rPr>
          <w:rFonts w:asciiTheme="minorHAnsi" w:hAnsiTheme="minorHAnsi" w:cstheme="minorHAnsi"/>
          <w:sz w:val="24"/>
          <w:szCs w:val="24"/>
        </w:rPr>
        <w:t xml:space="preserve"> identify </w:t>
      </w:r>
      <w:r w:rsidR="009B18AD" w:rsidRPr="00F23EC5">
        <w:rPr>
          <w:rFonts w:asciiTheme="minorHAnsi" w:hAnsiTheme="minorHAnsi" w:cstheme="minorHAnsi"/>
          <w:sz w:val="24"/>
          <w:szCs w:val="24"/>
        </w:rPr>
        <w:t>Subcontractor</w:t>
      </w:r>
      <w:r w:rsidR="00A03340" w:rsidRPr="00F23EC5">
        <w:rPr>
          <w:rFonts w:asciiTheme="minorHAnsi" w:hAnsiTheme="minorHAnsi" w:cstheme="minorHAnsi"/>
          <w:sz w:val="24"/>
          <w:szCs w:val="24"/>
        </w:rPr>
        <w:t xml:space="preserve">s as required by ITN </w:t>
      </w:r>
      <w:r w:rsidR="00890612" w:rsidRPr="00F23EC5">
        <w:rPr>
          <w:rFonts w:asciiTheme="minorHAnsi" w:hAnsiTheme="minorHAnsi" w:cstheme="minorHAnsi"/>
          <w:sz w:val="24"/>
          <w:szCs w:val="24"/>
        </w:rPr>
        <w:t>subs</w:t>
      </w:r>
      <w:r w:rsidR="008535CB" w:rsidRPr="00F23EC5">
        <w:rPr>
          <w:rFonts w:asciiTheme="minorHAnsi" w:hAnsiTheme="minorHAnsi" w:cstheme="minorHAnsi"/>
          <w:sz w:val="24"/>
          <w:szCs w:val="24"/>
        </w:rPr>
        <w:t>ection</w:t>
      </w:r>
      <w:r w:rsidR="00A03340" w:rsidRPr="00F23EC5">
        <w:rPr>
          <w:rFonts w:asciiTheme="minorHAnsi" w:hAnsiTheme="minorHAnsi" w:cstheme="minorHAnsi"/>
          <w:sz w:val="24"/>
          <w:szCs w:val="24"/>
        </w:rPr>
        <w:t xml:space="preserve"> </w:t>
      </w:r>
      <w:r w:rsidR="00923070" w:rsidRPr="00F23EC5">
        <w:rPr>
          <w:rFonts w:asciiTheme="minorHAnsi" w:hAnsiTheme="minorHAnsi" w:cstheme="minorHAnsi"/>
          <w:sz w:val="24"/>
          <w:szCs w:val="24"/>
        </w:rPr>
        <w:t>4</w:t>
      </w:r>
      <w:r w:rsidR="00890612" w:rsidRPr="00F23EC5">
        <w:rPr>
          <w:rFonts w:asciiTheme="minorHAnsi" w:hAnsiTheme="minorHAnsi" w:cstheme="minorHAnsi"/>
          <w:sz w:val="24"/>
          <w:szCs w:val="24"/>
        </w:rPr>
        <w:t>.C,</w:t>
      </w:r>
      <w:r w:rsidR="00923070" w:rsidRPr="00F23EC5">
        <w:rPr>
          <w:rFonts w:asciiTheme="minorHAnsi" w:hAnsiTheme="minorHAnsi" w:cstheme="minorHAnsi"/>
          <w:sz w:val="24"/>
          <w:szCs w:val="24"/>
        </w:rPr>
        <w:t xml:space="preserve"> Tab 6</w:t>
      </w:r>
      <w:r w:rsidR="00A03340" w:rsidRPr="00F23EC5">
        <w:rPr>
          <w:rFonts w:asciiTheme="minorHAnsi" w:hAnsiTheme="minorHAnsi" w:cstheme="minorHAnsi"/>
          <w:sz w:val="24"/>
          <w:szCs w:val="24"/>
        </w:rPr>
        <w:t>. If Respondent need</w:t>
      </w:r>
      <w:r w:rsidR="00E01569" w:rsidRPr="00F23EC5">
        <w:rPr>
          <w:rFonts w:asciiTheme="minorHAnsi" w:hAnsiTheme="minorHAnsi" w:cstheme="minorHAnsi"/>
          <w:sz w:val="24"/>
          <w:szCs w:val="24"/>
        </w:rPr>
        <w:t>s</w:t>
      </w:r>
      <w:r w:rsidR="00A03340" w:rsidRPr="00F23EC5">
        <w:rPr>
          <w:rFonts w:asciiTheme="minorHAnsi" w:hAnsiTheme="minorHAnsi" w:cstheme="minorHAnsi"/>
          <w:sz w:val="24"/>
          <w:szCs w:val="24"/>
        </w:rPr>
        <w:t xml:space="preserve"> to replace a </w:t>
      </w:r>
      <w:r w:rsidR="009B18AD" w:rsidRPr="00F23EC5">
        <w:rPr>
          <w:rFonts w:asciiTheme="minorHAnsi" w:hAnsiTheme="minorHAnsi" w:cstheme="minorHAnsi"/>
          <w:sz w:val="24"/>
          <w:szCs w:val="24"/>
        </w:rPr>
        <w:t>Subcontractor</w:t>
      </w:r>
      <w:r w:rsidR="00A03340" w:rsidRPr="00F23EC5">
        <w:rPr>
          <w:rFonts w:asciiTheme="minorHAnsi" w:hAnsiTheme="minorHAnsi" w:cstheme="minorHAnsi"/>
          <w:sz w:val="24"/>
          <w:szCs w:val="24"/>
        </w:rPr>
        <w:t xml:space="preserve"> prior to </w:t>
      </w:r>
      <w:r w:rsidR="00C91215" w:rsidRPr="00F23EC5">
        <w:rPr>
          <w:rFonts w:asciiTheme="minorHAnsi" w:hAnsiTheme="minorHAnsi" w:cstheme="minorHAnsi"/>
          <w:sz w:val="24"/>
          <w:szCs w:val="24"/>
        </w:rPr>
        <w:t>FHKC</w:t>
      </w:r>
      <w:r w:rsidR="00A03340" w:rsidRPr="00F23EC5">
        <w:rPr>
          <w:rFonts w:asciiTheme="minorHAnsi" w:hAnsiTheme="minorHAnsi" w:cstheme="minorHAnsi"/>
          <w:sz w:val="24"/>
          <w:szCs w:val="24"/>
        </w:rPr>
        <w:t xml:space="preserve">’s </w:t>
      </w:r>
      <w:r w:rsidR="004406D2" w:rsidRPr="00F23EC5">
        <w:rPr>
          <w:rFonts w:asciiTheme="minorHAnsi" w:hAnsiTheme="minorHAnsi" w:cstheme="minorHAnsi"/>
          <w:sz w:val="24"/>
          <w:szCs w:val="24"/>
        </w:rPr>
        <w:t>recommendation of</w:t>
      </w:r>
      <w:r w:rsidR="00A03340" w:rsidRPr="00F23EC5">
        <w:rPr>
          <w:rFonts w:asciiTheme="minorHAnsi" w:hAnsiTheme="minorHAnsi" w:cstheme="minorHAnsi"/>
          <w:sz w:val="24"/>
          <w:szCs w:val="24"/>
        </w:rPr>
        <w:t xml:space="preserve"> award, the Respondent shall provide </w:t>
      </w:r>
      <w:r w:rsidRPr="00F23EC5">
        <w:rPr>
          <w:rFonts w:asciiTheme="minorHAnsi" w:hAnsiTheme="minorHAnsi" w:cstheme="minorHAnsi"/>
          <w:sz w:val="24"/>
          <w:szCs w:val="24"/>
        </w:rPr>
        <w:t xml:space="preserve">to the issuing office at </w:t>
      </w:r>
      <w:hyperlink r:id="rId34" w:history="1">
        <w:r w:rsidR="00D40762" w:rsidRPr="00F23EC5">
          <w:rPr>
            <w:rStyle w:val="Hyperlink"/>
            <w:rFonts w:asciiTheme="minorHAnsi" w:hAnsiTheme="minorHAnsi" w:cstheme="minorHAnsi"/>
            <w:sz w:val="24"/>
            <w:szCs w:val="24"/>
          </w:rPr>
          <w:t>TPAIssuingOffice@healthykids.org</w:t>
        </w:r>
      </w:hyperlink>
      <w:r w:rsidR="00D40762" w:rsidRPr="00F23EC5">
        <w:rPr>
          <w:rFonts w:asciiTheme="minorHAnsi" w:hAnsiTheme="minorHAnsi" w:cstheme="minorHAnsi"/>
          <w:sz w:val="24"/>
          <w:szCs w:val="24"/>
        </w:rPr>
        <w:t xml:space="preserve"> </w:t>
      </w:r>
      <w:r w:rsidR="00A03340" w:rsidRPr="00F23EC5">
        <w:rPr>
          <w:rFonts w:asciiTheme="minorHAnsi" w:hAnsiTheme="minorHAnsi" w:cstheme="minorHAnsi"/>
          <w:sz w:val="24"/>
          <w:szCs w:val="24"/>
        </w:rPr>
        <w:t xml:space="preserve">a request to substitute the </w:t>
      </w:r>
      <w:r w:rsidR="009B18AD" w:rsidRPr="00F23EC5">
        <w:rPr>
          <w:rFonts w:asciiTheme="minorHAnsi" w:hAnsiTheme="minorHAnsi" w:cstheme="minorHAnsi"/>
          <w:sz w:val="24"/>
          <w:szCs w:val="24"/>
        </w:rPr>
        <w:t>Subcontractor</w:t>
      </w:r>
      <w:r w:rsidR="00A03340" w:rsidRPr="00F23EC5">
        <w:rPr>
          <w:rFonts w:asciiTheme="minorHAnsi" w:hAnsiTheme="minorHAnsi" w:cstheme="minorHAnsi"/>
          <w:sz w:val="24"/>
          <w:szCs w:val="24"/>
        </w:rPr>
        <w:t xml:space="preserve"> </w:t>
      </w:r>
      <w:r w:rsidR="00E075B3" w:rsidRPr="00F23EC5">
        <w:rPr>
          <w:rFonts w:asciiTheme="minorHAnsi" w:hAnsiTheme="minorHAnsi" w:cstheme="minorHAnsi"/>
          <w:sz w:val="24"/>
          <w:szCs w:val="24"/>
        </w:rPr>
        <w:t xml:space="preserve">and </w:t>
      </w:r>
      <w:r w:rsidR="00A03340" w:rsidRPr="00F23EC5">
        <w:rPr>
          <w:rFonts w:asciiTheme="minorHAnsi" w:hAnsiTheme="minorHAnsi" w:cstheme="minorHAnsi"/>
          <w:sz w:val="24"/>
          <w:szCs w:val="24"/>
        </w:rPr>
        <w:t xml:space="preserve">explain the </w:t>
      </w:r>
      <w:r w:rsidR="00E075B3" w:rsidRPr="00F23EC5">
        <w:rPr>
          <w:rFonts w:asciiTheme="minorHAnsi" w:hAnsiTheme="minorHAnsi" w:cstheme="minorHAnsi"/>
          <w:sz w:val="24"/>
          <w:szCs w:val="24"/>
        </w:rPr>
        <w:t xml:space="preserve">basis for the </w:t>
      </w:r>
      <w:r w:rsidR="00A03340" w:rsidRPr="00F23EC5">
        <w:rPr>
          <w:rFonts w:asciiTheme="minorHAnsi" w:hAnsiTheme="minorHAnsi" w:cstheme="minorHAnsi"/>
          <w:sz w:val="24"/>
          <w:szCs w:val="24"/>
        </w:rPr>
        <w:t>substitut</w:t>
      </w:r>
      <w:r w:rsidR="008B1806" w:rsidRPr="00F23EC5">
        <w:rPr>
          <w:rFonts w:asciiTheme="minorHAnsi" w:hAnsiTheme="minorHAnsi" w:cstheme="minorHAnsi"/>
          <w:sz w:val="24"/>
          <w:szCs w:val="24"/>
        </w:rPr>
        <w:t>ion of</w:t>
      </w:r>
      <w:r w:rsidR="00A03340" w:rsidRPr="00F23EC5">
        <w:rPr>
          <w:rFonts w:asciiTheme="minorHAnsi" w:hAnsiTheme="minorHAnsi" w:cstheme="minorHAnsi"/>
          <w:sz w:val="24"/>
          <w:szCs w:val="24"/>
        </w:rPr>
        <w:t xml:space="preserve"> the </w:t>
      </w:r>
      <w:r w:rsidR="009B18AD" w:rsidRPr="00F23EC5">
        <w:rPr>
          <w:rFonts w:asciiTheme="minorHAnsi" w:hAnsiTheme="minorHAnsi" w:cstheme="minorHAnsi"/>
          <w:sz w:val="24"/>
          <w:szCs w:val="24"/>
        </w:rPr>
        <w:t>Subcontractor</w:t>
      </w:r>
      <w:r w:rsidR="00A03340" w:rsidRPr="00F23EC5">
        <w:rPr>
          <w:rFonts w:asciiTheme="minorHAnsi" w:hAnsiTheme="minorHAnsi" w:cstheme="minorHAnsi"/>
          <w:sz w:val="24"/>
          <w:szCs w:val="24"/>
        </w:rPr>
        <w:t xml:space="preserve">. </w:t>
      </w:r>
    </w:p>
    <w:p w14:paraId="73FEA16B" w14:textId="77777777" w:rsidR="00E01569" w:rsidRPr="00F23EC5" w:rsidRDefault="00E01569" w:rsidP="00064563">
      <w:pPr>
        <w:pStyle w:val="BodyText"/>
        <w:spacing w:before="0"/>
        <w:ind w:left="0"/>
        <w:rPr>
          <w:rFonts w:asciiTheme="minorHAnsi" w:hAnsiTheme="minorHAnsi" w:cstheme="minorHAnsi"/>
          <w:sz w:val="24"/>
          <w:szCs w:val="24"/>
        </w:rPr>
      </w:pPr>
    </w:p>
    <w:p w14:paraId="0A8384E1" w14:textId="1693A71F" w:rsidR="00EA4C39" w:rsidRPr="00F23EC5" w:rsidRDefault="00EA4C39" w:rsidP="00064563">
      <w:pPr>
        <w:pStyle w:val="SubHeading11"/>
        <w:spacing w:line="276" w:lineRule="auto"/>
        <w:rPr>
          <w:rFonts w:asciiTheme="minorHAnsi" w:hAnsiTheme="minorHAnsi" w:cstheme="minorHAnsi"/>
          <w:szCs w:val="24"/>
        </w:rPr>
      </w:pPr>
      <w:bookmarkStart w:id="92" w:name="_Toc518549461"/>
      <w:bookmarkStart w:id="93" w:name="_Toc518550730"/>
      <w:bookmarkStart w:id="94" w:name="_Toc794692"/>
      <w:r w:rsidRPr="00F23EC5">
        <w:rPr>
          <w:rFonts w:asciiTheme="minorHAnsi" w:hAnsiTheme="minorHAnsi" w:cstheme="minorHAnsi"/>
          <w:szCs w:val="24"/>
        </w:rPr>
        <w:t>Right to Inspect, Investigate</w:t>
      </w:r>
      <w:r w:rsidR="005C0E16" w:rsidRPr="00F23EC5">
        <w:rPr>
          <w:rFonts w:asciiTheme="minorHAnsi" w:hAnsiTheme="minorHAnsi" w:cstheme="minorHAnsi"/>
          <w:szCs w:val="24"/>
        </w:rPr>
        <w:t>,</w:t>
      </w:r>
      <w:r w:rsidRPr="00F23EC5">
        <w:rPr>
          <w:rFonts w:asciiTheme="minorHAnsi" w:hAnsiTheme="minorHAnsi" w:cstheme="minorHAnsi"/>
          <w:szCs w:val="24"/>
        </w:rPr>
        <w:t xml:space="preserve"> and Rely on Information</w:t>
      </w:r>
      <w:bookmarkEnd w:id="92"/>
      <w:bookmarkEnd w:id="93"/>
      <w:bookmarkEnd w:id="94"/>
    </w:p>
    <w:p w14:paraId="728D5AB7" w14:textId="6179C110" w:rsidR="00EA4C39" w:rsidRPr="00F23EC5" w:rsidRDefault="00EA4C39"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FHKC reserves the right to inspect Respondent’s facilities and operations, to investigate any Respondent representations</w:t>
      </w:r>
      <w:r w:rsidR="005C0E16" w:rsidRPr="00F23EC5">
        <w:rPr>
          <w:rFonts w:asciiTheme="minorHAnsi" w:hAnsiTheme="minorHAnsi" w:cstheme="minorHAnsi"/>
          <w:sz w:val="24"/>
          <w:szCs w:val="24"/>
        </w:rPr>
        <w:t>,</w:t>
      </w:r>
      <w:r w:rsidRPr="00F23EC5">
        <w:rPr>
          <w:rFonts w:asciiTheme="minorHAnsi" w:hAnsiTheme="minorHAnsi" w:cstheme="minorHAnsi"/>
          <w:sz w:val="24"/>
          <w:szCs w:val="24"/>
        </w:rPr>
        <w:t xml:space="preserve"> and to rely on information about a Respondent in FHKC’s records or known to its personnel in making its </w:t>
      </w:r>
      <w:r w:rsidR="00905F91" w:rsidRPr="00F23EC5">
        <w:rPr>
          <w:rFonts w:asciiTheme="minorHAnsi" w:hAnsiTheme="minorHAnsi" w:cstheme="minorHAnsi"/>
          <w:sz w:val="24"/>
          <w:szCs w:val="24"/>
        </w:rPr>
        <w:t>Best Value</w:t>
      </w:r>
      <w:r w:rsidRPr="00F23EC5">
        <w:rPr>
          <w:rFonts w:asciiTheme="minorHAnsi" w:hAnsiTheme="minorHAnsi" w:cstheme="minorHAnsi"/>
          <w:sz w:val="24"/>
          <w:szCs w:val="24"/>
        </w:rPr>
        <w:t xml:space="preserve"> determination.</w:t>
      </w:r>
    </w:p>
    <w:p w14:paraId="33DE1A6A" w14:textId="77777777" w:rsidR="00985F16" w:rsidRPr="00F23EC5" w:rsidRDefault="00985F16" w:rsidP="00064563">
      <w:pPr>
        <w:pStyle w:val="BodyText"/>
        <w:spacing w:before="0"/>
        <w:ind w:left="0"/>
        <w:rPr>
          <w:rFonts w:asciiTheme="minorHAnsi" w:hAnsiTheme="minorHAnsi" w:cstheme="minorHAnsi"/>
          <w:sz w:val="24"/>
          <w:szCs w:val="24"/>
        </w:rPr>
      </w:pPr>
    </w:p>
    <w:p w14:paraId="6AA818C4" w14:textId="77777777" w:rsidR="001F4BA6" w:rsidRPr="00F23EC5" w:rsidRDefault="001F4BA6" w:rsidP="00064563">
      <w:pPr>
        <w:pStyle w:val="SubHeading11"/>
        <w:spacing w:line="276" w:lineRule="auto"/>
        <w:rPr>
          <w:rFonts w:asciiTheme="minorHAnsi" w:hAnsiTheme="minorHAnsi" w:cstheme="minorHAnsi"/>
          <w:szCs w:val="24"/>
        </w:rPr>
      </w:pPr>
      <w:bookmarkStart w:id="95" w:name="_Toc518549462"/>
      <w:bookmarkStart w:id="96" w:name="_Toc518550731"/>
      <w:bookmarkStart w:id="97" w:name="_Toc794693"/>
      <w:r w:rsidRPr="00F23EC5">
        <w:rPr>
          <w:rFonts w:asciiTheme="minorHAnsi" w:hAnsiTheme="minorHAnsi" w:cstheme="minorHAnsi"/>
          <w:szCs w:val="24"/>
        </w:rPr>
        <w:t>Amendment of the ITN</w:t>
      </w:r>
      <w:bookmarkEnd w:id="95"/>
      <w:bookmarkEnd w:id="96"/>
      <w:bookmarkEnd w:id="97"/>
    </w:p>
    <w:p w14:paraId="4DCB0340" w14:textId="1CA86689" w:rsidR="001F4BA6" w:rsidRPr="00F23EC5" w:rsidRDefault="001F4BA6"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FHKC reserves the right to amend any portion of the ITN at any time prior to the </w:t>
      </w:r>
      <w:r w:rsidR="006561AC" w:rsidRPr="00F23EC5">
        <w:rPr>
          <w:rFonts w:asciiTheme="minorHAnsi" w:hAnsiTheme="minorHAnsi" w:cstheme="minorHAnsi"/>
          <w:sz w:val="24"/>
          <w:szCs w:val="24"/>
        </w:rPr>
        <w:t>Notice of</w:t>
      </w:r>
      <w:r w:rsidR="00F86C3D" w:rsidRPr="00F23EC5">
        <w:rPr>
          <w:rFonts w:asciiTheme="minorHAnsi" w:hAnsiTheme="minorHAnsi" w:cstheme="minorHAnsi"/>
          <w:sz w:val="24"/>
          <w:szCs w:val="24"/>
        </w:rPr>
        <w:t xml:space="preserve"> </w:t>
      </w:r>
      <w:r w:rsidRPr="00F23EC5">
        <w:rPr>
          <w:rFonts w:asciiTheme="minorHAnsi" w:hAnsiTheme="minorHAnsi" w:cstheme="minorHAnsi"/>
          <w:sz w:val="24"/>
          <w:szCs w:val="24"/>
        </w:rPr>
        <w:t xml:space="preserve">Contract </w:t>
      </w:r>
      <w:r w:rsidR="006561AC" w:rsidRPr="00F23EC5">
        <w:rPr>
          <w:rFonts w:asciiTheme="minorHAnsi" w:hAnsiTheme="minorHAnsi" w:cstheme="minorHAnsi"/>
          <w:sz w:val="24"/>
          <w:szCs w:val="24"/>
        </w:rPr>
        <w:t>A</w:t>
      </w:r>
      <w:r w:rsidRPr="00F23EC5">
        <w:rPr>
          <w:rFonts w:asciiTheme="minorHAnsi" w:hAnsiTheme="minorHAnsi" w:cstheme="minorHAnsi"/>
          <w:sz w:val="24"/>
          <w:szCs w:val="24"/>
        </w:rPr>
        <w:t>ward</w:t>
      </w:r>
      <w:r w:rsidR="00D47764" w:rsidRPr="00F23EC5">
        <w:rPr>
          <w:rFonts w:asciiTheme="minorHAnsi" w:hAnsiTheme="minorHAnsi" w:cstheme="minorHAnsi"/>
          <w:sz w:val="24"/>
          <w:szCs w:val="24"/>
        </w:rPr>
        <w:t>(s)</w:t>
      </w:r>
      <w:r w:rsidRPr="00F23EC5">
        <w:rPr>
          <w:rFonts w:asciiTheme="minorHAnsi" w:hAnsiTheme="minorHAnsi" w:cstheme="minorHAnsi"/>
          <w:sz w:val="24"/>
          <w:szCs w:val="24"/>
        </w:rPr>
        <w:t>. In any such event, all Respondents will be afforded an opportunity to revise their proposals to address ONLY the amendment, if in FHKC’s sole discretion, it determines such an amendment is necessary.</w:t>
      </w:r>
      <w:r w:rsidR="00BC1572" w:rsidRPr="00F23EC5">
        <w:rPr>
          <w:rFonts w:asciiTheme="minorHAnsi" w:hAnsiTheme="minorHAnsi" w:cstheme="minorHAnsi"/>
          <w:sz w:val="24"/>
          <w:szCs w:val="24"/>
        </w:rPr>
        <w:t xml:space="preserve"> Any amendment will be </w:t>
      </w:r>
      <w:r w:rsidR="005A5284" w:rsidRPr="00F23EC5">
        <w:rPr>
          <w:rFonts w:asciiTheme="minorHAnsi" w:hAnsiTheme="minorHAnsi" w:cstheme="minorHAnsi"/>
          <w:sz w:val="24"/>
          <w:szCs w:val="24"/>
        </w:rPr>
        <w:t>P</w:t>
      </w:r>
      <w:r w:rsidR="00BC1572" w:rsidRPr="00F23EC5">
        <w:rPr>
          <w:rFonts w:asciiTheme="minorHAnsi" w:hAnsiTheme="minorHAnsi" w:cstheme="minorHAnsi"/>
          <w:sz w:val="24"/>
          <w:szCs w:val="24"/>
        </w:rPr>
        <w:t xml:space="preserve">osted to </w:t>
      </w:r>
      <w:hyperlink r:id="rId35" w:history="1">
        <w:r w:rsidR="009D5CB4" w:rsidRPr="00F23EC5">
          <w:rPr>
            <w:rStyle w:val="Hyperlink"/>
            <w:rFonts w:asciiTheme="minorHAnsi" w:hAnsiTheme="minorHAnsi" w:cstheme="minorHAnsi"/>
            <w:sz w:val="24"/>
            <w:szCs w:val="24"/>
          </w:rPr>
          <w:t>https://www.healthykids.org/itn</w:t>
        </w:r>
      </w:hyperlink>
      <w:r w:rsidR="00A405D4" w:rsidRPr="00F23EC5">
        <w:rPr>
          <w:rFonts w:asciiTheme="minorHAnsi" w:hAnsiTheme="minorHAnsi" w:cstheme="minorHAnsi"/>
          <w:sz w:val="24"/>
          <w:szCs w:val="24"/>
        </w:rPr>
        <w:t>.</w:t>
      </w:r>
    </w:p>
    <w:p w14:paraId="0048853F" w14:textId="77777777" w:rsidR="001F4BA6" w:rsidRPr="00F23EC5" w:rsidRDefault="001F4BA6" w:rsidP="00064563">
      <w:pPr>
        <w:pStyle w:val="BodyText"/>
        <w:spacing w:before="0"/>
        <w:ind w:left="0"/>
        <w:rPr>
          <w:rFonts w:asciiTheme="minorHAnsi" w:hAnsiTheme="minorHAnsi" w:cstheme="minorHAnsi"/>
          <w:sz w:val="24"/>
          <w:szCs w:val="24"/>
        </w:rPr>
      </w:pPr>
    </w:p>
    <w:p w14:paraId="438B02CE" w14:textId="727C5FE5" w:rsidR="00AC795C" w:rsidRPr="00F23EC5" w:rsidRDefault="004E67CD" w:rsidP="007873A6">
      <w:pPr>
        <w:pStyle w:val="SubHeading11"/>
        <w:spacing w:line="276" w:lineRule="auto"/>
        <w:rPr>
          <w:rFonts w:asciiTheme="minorHAnsi" w:hAnsiTheme="minorHAnsi" w:cstheme="minorHAnsi"/>
          <w:szCs w:val="24"/>
        </w:rPr>
      </w:pPr>
      <w:r w:rsidRPr="00F23EC5">
        <w:rPr>
          <w:rFonts w:asciiTheme="minorHAnsi" w:hAnsiTheme="minorHAnsi" w:cstheme="minorHAnsi"/>
          <w:szCs w:val="24"/>
        </w:rPr>
        <w:t>Waiver of Minor Irregularities</w:t>
      </w:r>
    </w:p>
    <w:p w14:paraId="69061ACD" w14:textId="75B9198E" w:rsidR="004E67CD" w:rsidRPr="00F23EC5" w:rsidRDefault="004E67CD" w:rsidP="007873A6">
      <w:pPr>
        <w:pStyle w:val="BodyText"/>
        <w:spacing w:before="0"/>
        <w:ind w:left="0"/>
        <w:rPr>
          <w:rFonts w:asciiTheme="minorHAnsi" w:hAnsiTheme="minorHAnsi" w:cstheme="minorHAnsi"/>
          <w:sz w:val="24"/>
          <w:szCs w:val="24"/>
        </w:rPr>
      </w:pPr>
      <w:bookmarkStart w:id="98" w:name="_Toc518549464"/>
      <w:r w:rsidRPr="00F23EC5">
        <w:rPr>
          <w:rFonts w:asciiTheme="minorHAnsi" w:hAnsiTheme="minorHAnsi" w:cstheme="minorHAnsi"/>
          <w:sz w:val="24"/>
          <w:szCs w:val="24"/>
        </w:rPr>
        <w:t xml:space="preserve">FHKC reserves the right to waive minor irregularities when to do so would be in the best interest of FHKC and the Program. A minor irregularity is a variation from the terms and conditions of this ITN that does not affect the price of the </w:t>
      </w:r>
      <w:r w:rsidR="00D674C9" w:rsidRPr="00F23EC5">
        <w:rPr>
          <w:rFonts w:asciiTheme="minorHAnsi" w:hAnsiTheme="minorHAnsi" w:cstheme="minorHAnsi"/>
          <w:sz w:val="24"/>
          <w:szCs w:val="24"/>
        </w:rPr>
        <w:t xml:space="preserve">proposal </w:t>
      </w:r>
      <w:r w:rsidRPr="00F23EC5">
        <w:rPr>
          <w:rFonts w:asciiTheme="minorHAnsi" w:hAnsiTheme="minorHAnsi" w:cstheme="minorHAnsi"/>
          <w:sz w:val="24"/>
          <w:szCs w:val="24"/>
        </w:rPr>
        <w:t>or give the Respondent a substantial advantage over other Respondents and thereby restrict</w:t>
      </w:r>
      <w:r w:rsidR="006561AC" w:rsidRPr="00F23EC5">
        <w:rPr>
          <w:rFonts w:asciiTheme="minorHAnsi" w:hAnsiTheme="minorHAnsi" w:cstheme="minorHAnsi"/>
          <w:sz w:val="24"/>
          <w:szCs w:val="24"/>
        </w:rPr>
        <w:t>s</w:t>
      </w:r>
      <w:r w:rsidRPr="00F23EC5">
        <w:rPr>
          <w:rFonts w:asciiTheme="minorHAnsi" w:hAnsiTheme="minorHAnsi" w:cstheme="minorHAnsi"/>
          <w:sz w:val="24"/>
          <w:szCs w:val="24"/>
        </w:rPr>
        <w:t xml:space="preserve"> or stifle</w:t>
      </w:r>
      <w:r w:rsidR="006561AC" w:rsidRPr="00F23EC5">
        <w:rPr>
          <w:rFonts w:asciiTheme="minorHAnsi" w:hAnsiTheme="minorHAnsi" w:cstheme="minorHAnsi"/>
          <w:sz w:val="24"/>
          <w:szCs w:val="24"/>
        </w:rPr>
        <w:t>s</w:t>
      </w:r>
      <w:r w:rsidRPr="00F23EC5">
        <w:rPr>
          <w:rFonts w:asciiTheme="minorHAnsi" w:hAnsiTheme="minorHAnsi" w:cstheme="minorHAnsi"/>
          <w:sz w:val="24"/>
          <w:szCs w:val="24"/>
        </w:rPr>
        <w:t xml:space="preserve"> competition and does not adversely impact the interests of FHKC. At its option, FHKC may allow a Respondent to correct minor irregularities but is under no obligation to do so. In doing so, FHKC may request a Respondent to provide clarifying information or additional materials to correct the </w:t>
      </w:r>
      <w:r w:rsidR="006561AC" w:rsidRPr="00F23EC5">
        <w:rPr>
          <w:rFonts w:asciiTheme="minorHAnsi" w:hAnsiTheme="minorHAnsi" w:cstheme="minorHAnsi"/>
          <w:sz w:val="24"/>
          <w:szCs w:val="24"/>
        </w:rPr>
        <w:t xml:space="preserve">minor </w:t>
      </w:r>
      <w:r w:rsidRPr="00F23EC5">
        <w:rPr>
          <w:rFonts w:asciiTheme="minorHAnsi" w:hAnsiTheme="minorHAnsi" w:cstheme="minorHAnsi"/>
          <w:sz w:val="24"/>
          <w:szCs w:val="24"/>
        </w:rPr>
        <w:t xml:space="preserve">irregularity. </w:t>
      </w:r>
    </w:p>
    <w:bookmarkEnd w:id="98"/>
    <w:p w14:paraId="1EFCBCC1" w14:textId="77777777" w:rsidR="00AC795C" w:rsidRPr="00F23EC5" w:rsidRDefault="00AC795C" w:rsidP="00064563">
      <w:pPr>
        <w:pStyle w:val="SubHeading11"/>
        <w:numPr>
          <w:ilvl w:val="0"/>
          <w:numId w:val="0"/>
        </w:numPr>
        <w:spacing w:line="276" w:lineRule="auto"/>
        <w:ind w:left="360" w:hanging="360"/>
        <w:rPr>
          <w:rFonts w:asciiTheme="minorHAnsi" w:hAnsiTheme="minorHAnsi" w:cstheme="minorHAnsi"/>
          <w:szCs w:val="24"/>
        </w:rPr>
      </w:pPr>
    </w:p>
    <w:p w14:paraId="60E1F3C1" w14:textId="794E1522" w:rsidR="00985F16" w:rsidRPr="00F23EC5" w:rsidRDefault="00985F16" w:rsidP="00064563">
      <w:pPr>
        <w:pStyle w:val="SubHeading11"/>
        <w:spacing w:line="276" w:lineRule="auto"/>
        <w:rPr>
          <w:rFonts w:asciiTheme="minorHAnsi" w:hAnsiTheme="minorHAnsi" w:cstheme="minorHAnsi"/>
          <w:szCs w:val="24"/>
        </w:rPr>
      </w:pPr>
      <w:bookmarkStart w:id="99" w:name="_Toc518549465"/>
      <w:bookmarkStart w:id="100" w:name="_Toc518550733"/>
      <w:bookmarkStart w:id="101" w:name="_Toc794695"/>
      <w:r w:rsidRPr="00F23EC5">
        <w:rPr>
          <w:rFonts w:asciiTheme="minorHAnsi" w:hAnsiTheme="minorHAnsi" w:cstheme="minorHAnsi"/>
          <w:szCs w:val="24"/>
        </w:rPr>
        <w:t xml:space="preserve">Rejection of All </w:t>
      </w:r>
      <w:bookmarkEnd w:id="99"/>
      <w:bookmarkEnd w:id="100"/>
      <w:bookmarkEnd w:id="101"/>
      <w:r w:rsidR="00E17C2D" w:rsidRPr="00F23EC5">
        <w:rPr>
          <w:rFonts w:asciiTheme="minorHAnsi" w:hAnsiTheme="minorHAnsi" w:cstheme="minorHAnsi"/>
          <w:szCs w:val="24"/>
        </w:rPr>
        <w:t>Proposals</w:t>
      </w:r>
    </w:p>
    <w:p w14:paraId="5751236E" w14:textId="18DC302F" w:rsidR="00985F16" w:rsidRPr="00F23EC5" w:rsidRDefault="00985F16" w:rsidP="00DE0D72">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FHKC reserves the right to reject all proposals </w:t>
      </w:r>
      <w:r w:rsidR="008372CF" w:rsidRPr="00F23EC5">
        <w:rPr>
          <w:rFonts w:asciiTheme="minorHAnsi" w:hAnsiTheme="minorHAnsi" w:cstheme="minorHAnsi"/>
          <w:sz w:val="24"/>
          <w:szCs w:val="24"/>
        </w:rPr>
        <w:t xml:space="preserve">or </w:t>
      </w:r>
      <w:r w:rsidR="000028C8" w:rsidRPr="00F23EC5">
        <w:rPr>
          <w:rFonts w:asciiTheme="minorHAnsi" w:hAnsiTheme="minorHAnsi" w:cstheme="minorHAnsi"/>
          <w:sz w:val="24"/>
          <w:szCs w:val="24"/>
        </w:rPr>
        <w:t xml:space="preserve">all proposals for a </w:t>
      </w:r>
      <w:r w:rsidR="009C0671" w:rsidRPr="00F23EC5">
        <w:rPr>
          <w:rFonts w:asciiTheme="minorHAnsi" w:hAnsiTheme="minorHAnsi" w:cstheme="minorHAnsi"/>
          <w:sz w:val="24"/>
          <w:szCs w:val="24"/>
        </w:rPr>
        <w:t xml:space="preserve">category of Services </w:t>
      </w:r>
      <w:r w:rsidRPr="00F23EC5">
        <w:rPr>
          <w:rFonts w:asciiTheme="minorHAnsi" w:hAnsiTheme="minorHAnsi" w:cstheme="minorHAnsi"/>
          <w:sz w:val="24"/>
          <w:szCs w:val="24"/>
        </w:rPr>
        <w:t>at any time, including after an award is made, when to do so would be in the best interest of FHKC or the Program, and by doing so FHKC will have no liability to any Respondent.</w:t>
      </w:r>
    </w:p>
    <w:p w14:paraId="5EC91783" w14:textId="77777777" w:rsidR="00985F16" w:rsidRPr="00F23EC5" w:rsidRDefault="00985F16" w:rsidP="00064563">
      <w:pPr>
        <w:pStyle w:val="BodyText"/>
        <w:spacing w:before="0"/>
        <w:ind w:left="0"/>
        <w:rPr>
          <w:rFonts w:asciiTheme="minorHAnsi" w:hAnsiTheme="minorHAnsi" w:cstheme="minorHAnsi"/>
          <w:sz w:val="24"/>
          <w:szCs w:val="24"/>
        </w:rPr>
      </w:pPr>
    </w:p>
    <w:p w14:paraId="6397F3A6" w14:textId="77777777" w:rsidR="00A03340" w:rsidRPr="00F23EC5" w:rsidRDefault="00985F16" w:rsidP="00064563">
      <w:pPr>
        <w:pStyle w:val="SubHeading11"/>
        <w:spacing w:line="276" w:lineRule="auto"/>
        <w:rPr>
          <w:rFonts w:asciiTheme="minorHAnsi" w:hAnsiTheme="minorHAnsi" w:cstheme="minorHAnsi"/>
          <w:szCs w:val="24"/>
        </w:rPr>
      </w:pPr>
      <w:bookmarkStart w:id="102" w:name="_Toc518549466"/>
      <w:bookmarkStart w:id="103" w:name="_Toc518550734"/>
      <w:bookmarkStart w:id="104" w:name="_Toc794696"/>
      <w:r w:rsidRPr="00F23EC5">
        <w:rPr>
          <w:rFonts w:asciiTheme="minorHAnsi" w:hAnsiTheme="minorHAnsi" w:cstheme="minorHAnsi"/>
          <w:szCs w:val="24"/>
        </w:rPr>
        <w:lastRenderedPageBreak/>
        <w:t>Withdrawal of ITN</w:t>
      </w:r>
      <w:bookmarkEnd w:id="102"/>
      <w:bookmarkEnd w:id="103"/>
      <w:bookmarkEnd w:id="104"/>
    </w:p>
    <w:p w14:paraId="576B1932" w14:textId="249FD86F" w:rsidR="00985F16" w:rsidRPr="00F23EC5" w:rsidRDefault="00985F16" w:rsidP="00DE0D72">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FHKC reserves the right to withdraw the ITN </w:t>
      </w:r>
      <w:r w:rsidR="008372CF" w:rsidRPr="00F23EC5">
        <w:rPr>
          <w:rFonts w:asciiTheme="minorHAnsi" w:hAnsiTheme="minorHAnsi" w:cstheme="minorHAnsi"/>
          <w:sz w:val="24"/>
          <w:szCs w:val="24"/>
        </w:rPr>
        <w:t xml:space="preserve">or </w:t>
      </w:r>
      <w:r w:rsidR="00A835D1" w:rsidRPr="00F23EC5">
        <w:rPr>
          <w:rFonts w:asciiTheme="minorHAnsi" w:hAnsiTheme="minorHAnsi" w:cstheme="minorHAnsi"/>
          <w:sz w:val="24"/>
          <w:szCs w:val="24"/>
        </w:rPr>
        <w:t xml:space="preserve">all proposals for a </w:t>
      </w:r>
      <w:r w:rsidR="009C0671" w:rsidRPr="00F23EC5">
        <w:rPr>
          <w:rFonts w:asciiTheme="minorHAnsi" w:hAnsiTheme="minorHAnsi" w:cstheme="minorHAnsi"/>
          <w:sz w:val="24"/>
          <w:szCs w:val="24"/>
        </w:rPr>
        <w:t xml:space="preserve">category of Services </w:t>
      </w:r>
      <w:r w:rsidRPr="00F23EC5">
        <w:rPr>
          <w:rFonts w:asciiTheme="minorHAnsi" w:hAnsiTheme="minorHAnsi" w:cstheme="minorHAnsi"/>
          <w:sz w:val="24"/>
          <w:szCs w:val="24"/>
        </w:rPr>
        <w:t>at any time, including after an award is made, when to do so would be in the best interest of FHKC or the Program, and by doing so FHKC will have no liability to any Respondent.</w:t>
      </w:r>
    </w:p>
    <w:p w14:paraId="42B2709A" w14:textId="77777777" w:rsidR="00333C3B" w:rsidRPr="00F23EC5" w:rsidRDefault="00333C3B" w:rsidP="00064563">
      <w:pPr>
        <w:pStyle w:val="BodyText"/>
        <w:spacing w:before="0"/>
        <w:ind w:left="0"/>
        <w:rPr>
          <w:rFonts w:asciiTheme="minorHAnsi" w:hAnsiTheme="minorHAnsi" w:cstheme="minorHAnsi"/>
          <w:sz w:val="24"/>
          <w:szCs w:val="24"/>
        </w:rPr>
      </w:pPr>
    </w:p>
    <w:p w14:paraId="5B72E004" w14:textId="77777777" w:rsidR="004E67CD" w:rsidRPr="00F23EC5" w:rsidRDefault="004E67CD" w:rsidP="007873A6">
      <w:pPr>
        <w:pStyle w:val="SubHeading11"/>
        <w:spacing w:line="276" w:lineRule="auto"/>
        <w:rPr>
          <w:rFonts w:asciiTheme="minorHAnsi" w:hAnsiTheme="minorHAnsi" w:cstheme="minorHAnsi"/>
          <w:szCs w:val="24"/>
        </w:rPr>
      </w:pPr>
      <w:r w:rsidRPr="00F23EC5">
        <w:rPr>
          <w:rFonts w:asciiTheme="minorHAnsi" w:hAnsiTheme="minorHAnsi" w:cstheme="minorHAnsi"/>
          <w:szCs w:val="24"/>
        </w:rPr>
        <w:t>Reserved Rights after Notice of Award</w:t>
      </w:r>
    </w:p>
    <w:p w14:paraId="6108EF2A" w14:textId="354B9332" w:rsidR="004E67CD" w:rsidRPr="00F23EC5" w:rsidRDefault="004E67CD" w:rsidP="007873A6">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FHKC reserves the right, after </w:t>
      </w:r>
      <w:r w:rsidR="005A5284" w:rsidRPr="00F23EC5">
        <w:rPr>
          <w:rFonts w:asciiTheme="minorHAnsi" w:hAnsiTheme="minorHAnsi" w:cstheme="minorHAnsi"/>
          <w:sz w:val="24"/>
          <w:szCs w:val="24"/>
        </w:rPr>
        <w:t>P</w:t>
      </w:r>
      <w:r w:rsidRPr="00F23EC5">
        <w:rPr>
          <w:rFonts w:asciiTheme="minorHAnsi" w:hAnsiTheme="minorHAnsi" w:cstheme="minorHAnsi"/>
          <w:sz w:val="24"/>
          <w:szCs w:val="24"/>
        </w:rPr>
        <w:t xml:space="preserve">osting notice thereof, to withdraw or amend its </w:t>
      </w:r>
      <w:r w:rsidR="00DE6AB0" w:rsidRPr="00F23EC5">
        <w:rPr>
          <w:rFonts w:asciiTheme="minorHAnsi" w:hAnsiTheme="minorHAnsi" w:cstheme="minorHAnsi"/>
          <w:sz w:val="24"/>
          <w:szCs w:val="24"/>
        </w:rPr>
        <w:t>N</w:t>
      </w:r>
      <w:r w:rsidRPr="00F23EC5">
        <w:rPr>
          <w:rFonts w:asciiTheme="minorHAnsi" w:hAnsiTheme="minorHAnsi" w:cstheme="minorHAnsi"/>
          <w:sz w:val="24"/>
          <w:szCs w:val="24"/>
        </w:rPr>
        <w:t xml:space="preserve">otice of </w:t>
      </w:r>
      <w:r w:rsidR="00DE6AB0" w:rsidRPr="00F23EC5">
        <w:rPr>
          <w:rFonts w:asciiTheme="minorHAnsi" w:hAnsiTheme="minorHAnsi" w:cstheme="minorHAnsi"/>
          <w:sz w:val="24"/>
          <w:szCs w:val="24"/>
        </w:rPr>
        <w:t>Contract A</w:t>
      </w:r>
      <w:r w:rsidRPr="00F23EC5">
        <w:rPr>
          <w:rFonts w:asciiTheme="minorHAnsi" w:hAnsiTheme="minorHAnsi" w:cstheme="minorHAnsi"/>
          <w:sz w:val="24"/>
          <w:szCs w:val="24"/>
        </w:rPr>
        <w:t xml:space="preserve">ward and re-open negotiations with any Respondent at any time prior to execution of </w:t>
      </w:r>
      <w:r w:rsidR="00DF000A" w:rsidRPr="00F23EC5">
        <w:rPr>
          <w:rFonts w:asciiTheme="minorHAnsi" w:hAnsiTheme="minorHAnsi" w:cstheme="minorHAnsi"/>
          <w:sz w:val="24"/>
          <w:szCs w:val="24"/>
        </w:rPr>
        <w:t>the</w:t>
      </w:r>
      <w:r w:rsidRPr="00F23EC5">
        <w:rPr>
          <w:rFonts w:asciiTheme="minorHAnsi" w:hAnsiTheme="minorHAnsi" w:cstheme="minorHAnsi"/>
          <w:sz w:val="24"/>
          <w:szCs w:val="24"/>
        </w:rPr>
        <w:t xml:space="preserve"> </w:t>
      </w:r>
      <w:r w:rsidR="00DF000A" w:rsidRPr="00F23EC5">
        <w:rPr>
          <w:rFonts w:asciiTheme="minorHAnsi" w:hAnsiTheme="minorHAnsi" w:cstheme="minorHAnsi"/>
          <w:sz w:val="24"/>
          <w:szCs w:val="24"/>
        </w:rPr>
        <w:t>C</w:t>
      </w:r>
      <w:r w:rsidRPr="00F23EC5">
        <w:rPr>
          <w:rFonts w:asciiTheme="minorHAnsi" w:hAnsiTheme="minorHAnsi" w:cstheme="minorHAnsi"/>
          <w:sz w:val="24"/>
          <w:szCs w:val="24"/>
        </w:rPr>
        <w:t>ontract.</w:t>
      </w:r>
    </w:p>
    <w:p w14:paraId="30AFECD1" w14:textId="77777777" w:rsidR="004E67CD" w:rsidRPr="00F23EC5" w:rsidRDefault="004E67CD" w:rsidP="00064563">
      <w:pPr>
        <w:pStyle w:val="BodyText"/>
        <w:spacing w:before="0"/>
        <w:ind w:left="0"/>
        <w:rPr>
          <w:rFonts w:asciiTheme="minorHAnsi" w:hAnsiTheme="minorHAnsi" w:cstheme="minorHAnsi"/>
          <w:sz w:val="24"/>
          <w:szCs w:val="24"/>
        </w:rPr>
      </w:pPr>
    </w:p>
    <w:p w14:paraId="52968AD4" w14:textId="77777777" w:rsidR="00333C3B" w:rsidRPr="00F23EC5" w:rsidRDefault="00333C3B" w:rsidP="00064563">
      <w:pPr>
        <w:pStyle w:val="SubHeading11"/>
        <w:spacing w:line="276" w:lineRule="auto"/>
        <w:rPr>
          <w:rFonts w:asciiTheme="minorHAnsi" w:hAnsiTheme="minorHAnsi" w:cstheme="minorHAnsi"/>
          <w:szCs w:val="24"/>
        </w:rPr>
      </w:pPr>
      <w:bookmarkStart w:id="105" w:name="_Toc518549467"/>
      <w:bookmarkStart w:id="106" w:name="_Toc518550735"/>
      <w:bookmarkStart w:id="107" w:name="_Toc794697"/>
      <w:r w:rsidRPr="00F23EC5">
        <w:rPr>
          <w:rFonts w:asciiTheme="minorHAnsi" w:hAnsiTheme="minorHAnsi" w:cstheme="minorHAnsi"/>
          <w:szCs w:val="24"/>
        </w:rPr>
        <w:t>No Contract until Execution</w:t>
      </w:r>
      <w:bookmarkEnd w:id="105"/>
      <w:bookmarkEnd w:id="106"/>
      <w:bookmarkEnd w:id="107"/>
    </w:p>
    <w:p w14:paraId="7458BA68" w14:textId="02625B12" w:rsidR="00333C3B" w:rsidRPr="00F23EC5" w:rsidRDefault="00333C3B" w:rsidP="00DE0D72">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A</w:t>
      </w:r>
      <w:r w:rsidR="007A389C" w:rsidRPr="00F23EC5">
        <w:rPr>
          <w:rFonts w:asciiTheme="minorHAnsi" w:hAnsiTheme="minorHAnsi" w:cstheme="minorHAnsi"/>
          <w:sz w:val="24"/>
          <w:szCs w:val="24"/>
        </w:rPr>
        <w:t>n award,</w:t>
      </w:r>
      <w:r w:rsidRPr="00F23EC5">
        <w:rPr>
          <w:rFonts w:asciiTheme="minorHAnsi" w:hAnsiTheme="minorHAnsi" w:cstheme="minorHAnsi"/>
          <w:sz w:val="24"/>
          <w:szCs w:val="24"/>
        </w:rPr>
        <w:t xml:space="preserve"> recommendation to award</w:t>
      </w:r>
      <w:r w:rsidR="007A389C" w:rsidRPr="00F23EC5">
        <w:rPr>
          <w:rFonts w:asciiTheme="minorHAnsi" w:hAnsiTheme="minorHAnsi" w:cstheme="minorHAnsi"/>
          <w:sz w:val="24"/>
          <w:szCs w:val="24"/>
        </w:rPr>
        <w:t>,</w:t>
      </w:r>
      <w:r w:rsidRPr="00F23EC5">
        <w:rPr>
          <w:rFonts w:asciiTheme="minorHAnsi" w:hAnsiTheme="minorHAnsi" w:cstheme="minorHAnsi"/>
          <w:sz w:val="24"/>
          <w:szCs w:val="24"/>
        </w:rPr>
        <w:t xml:space="preserve"> </w:t>
      </w:r>
      <w:r w:rsidR="00C30091" w:rsidRPr="00F23EC5">
        <w:rPr>
          <w:rFonts w:asciiTheme="minorHAnsi" w:hAnsiTheme="minorHAnsi" w:cstheme="minorHAnsi"/>
          <w:sz w:val="24"/>
          <w:szCs w:val="24"/>
        </w:rPr>
        <w:t xml:space="preserve">or </w:t>
      </w:r>
      <w:r w:rsidR="007B3E44" w:rsidRPr="00F23EC5">
        <w:rPr>
          <w:rFonts w:asciiTheme="minorHAnsi" w:hAnsiTheme="minorHAnsi" w:cstheme="minorHAnsi"/>
          <w:sz w:val="24"/>
          <w:szCs w:val="24"/>
        </w:rPr>
        <w:t xml:space="preserve">a </w:t>
      </w:r>
      <w:r w:rsidR="006878A1" w:rsidRPr="00F23EC5">
        <w:rPr>
          <w:rFonts w:asciiTheme="minorHAnsi" w:hAnsiTheme="minorHAnsi" w:cstheme="minorHAnsi"/>
          <w:sz w:val="24"/>
          <w:szCs w:val="24"/>
        </w:rPr>
        <w:t xml:space="preserve">Notice of Contract Award </w:t>
      </w:r>
      <w:r w:rsidRPr="00F23EC5">
        <w:rPr>
          <w:rFonts w:asciiTheme="minorHAnsi" w:hAnsiTheme="minorHAnsi" w:cstheme="minorHAnsi"/>
          <w:sz w:val="24"/>
          <w:szCs w:val="24"/>
        </w:rPr>
        <w:t xml:space="preserve">under this ITN shall not constitute or form any contract between FHKC and a Respondent. No contract shall be formed until such time as a Respondent and FHKC formally execute </w:t>
      </w:r>
      <w:r w:rsidR="00CE20C8" w:rsidRPr="00F23EC5">
        <w:rPr>
          <w:rFonts w:asciiTheme="minorHAnsi" w:hAnsiTheme="minorHAnsi" w:cstheme="minorHAnsi"/>
          <w:sz w:val="24"/>
          <w:szCs w:val="24"/>
        </w:rPr>
        <w:t>the</w:t>
      </w:r>
      <w:r w:rsidRPr="00F23EC5">
        <w:rPr>
          <w:rFonts w:asciiTheme="minorHAnsi" w:hAnsiTheme="minorHAnsi" w:cstheme="minorHAnsi"/>
          <w:sz w:val="24"/>
          <w:szCs w:val="24"/>
        </w:rPr>
        <w:t xml:space="preserve"> </w:t>
      </w:r>
      <w:r w:rsidR="0081244C" w:rsidRPr="00F23EC5">
        <w:rPr>
          <w:rFonts w:asciiTheme="minorHAnsi" w:hAnsiTheme="minorHAnsi" w:cstheme="minorHAnsi"/>
          <w:sz w:val="24"/>
          <w:szCs w:val="24"/>
        </w:rPr>
        <w:t>Contract</w:t>
      </w:r>
      <w:r w:rsidRPr="00F23EC5">
        <w:rPr>
          <w:rFonts w:asciiTheme="minorHAnsi" w:hAnsiTheme="minorHAnsi" w:cstheme="minorHAnsi"/>
          <w:sz w:val="24"/>
          <w:szCs w:val="24"/>
        </w:rPr>
        <w:t xml:space="preserve"> with requisite written signatures.</w:t>
      </w:r>
    </w:p>
    <w:p w14:paraId="0AF42E5B" w14:textId="77777777" w:rsidR="00333C3B" w:rsidRPr="00F23EC5" w:rsidRDefault="00333C3B" w:rsidP="00064563">
      <w:pPr>
        <w:pStyle w:val="BodyText"/>
        <w:spacing w:before="0"/>
        <w:ind w:left="0"/>
        <w:rPr>
          <w:rFonts w:asciiTheme="minorHAnsi" w:hAnsiTheme="minorHAnsi" w:cstheme="minorHAnsi"/>
          <w:sz w:val="24"/>
          <w:szCs w:val="24"/>
        </w:rPr>
      </w:pPr>
    </w:p>
    <w:p w14:paraId="54A3153A" w14:textId="77777777" w:rsidR="008F0A8C" w:rsidRPr="00F23EC5" w:rsidRDefault="008F0A8C" w:rsidP="00064563">
      <w:pPr>
        <w:pStyle w:val="SubHeading11"/>
        <w:spacing w:line="276" w:lineRule="auto"/>
        <w:rPr>
          <w:rFonts w:asciiTheme="minorHAnsi" w:hAnsiTheme="minorHAnsi" w:cstheme="minorHAnsi"/>
          <w:szCs w:val="24"/>
        </w:rPr>
      </w:pPr>
      <w:bookmarkStart w:id="108" w:name="_Toc518549468"/>
      <w:bookmarkStart w:id="109" w:name="_Toc518550736"/>
      <w:bookmarkStart w:id="110" w:name="_Toc794698"/>
      <w:r w:rsidRPr="00F23EC5">
        <w:rPr>
          <w:rFonts w:asciiTheme="minorHAnsi" w:hAnsiTheme="minorHAnsi" w:cstheme="minorHAnsi"/>
          <w:szCs w:val="24"/>
        </w:rPr>
        <w:t>Announcements and Press Releases</w:t>
      </w:r>
      <w:bookmarkEnd w:id="108"/>
      <w:bookmarkEnd w:id="109"/>
      <w:bookmarkEnd w:id="110"/>
    </w:p>
    <w:p w14:paraId="0F722671" w14:textId="32FFF7B9" w:rsidR="008F0A8C" w:rsidRPr="00F23EC5" w:rsidRDefault="008F0A8C"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Any announcements or press releases regarding </w:t>
      </w:r>
      <w:r w:rsidR="00CE20C8" w:rsidRPr="00F23EC5">
        <w:rPr>
          <w:rFonts w:asciiTheme="minorHAnsi" w:hAnsiTheme="minorHAnsi" w:cstheme="minorHAnsi"/>
          <w:sz w:val="24"/>
          <w:szCs w:val="24"/>
        </w:rPr>
        <w:t xml:space="preserve">a </w:t>
      </w:r>
      <w:r w:rsidRPr="00F23EC5">
        <w:rPr>
          <w:rFonts w:asciiTheme="minorHAnsi" w:hAnsiTheme="minorHAnsi" w:cstheme="minorHAnsi"/>
          <w:sz w:val="24"/>
          <w:szCs w:val="24"/>
        </w:rPr>
        <w:t>Contract awarded under this ITN must be approved by FHKC prior to release.</w:t>
      </w:r>
    </w:p>
    <w:p w14:paraId="6715ED46" w14:textId="4F3C8027" w:rsidR="00486DD5" w:rsidRPr="00F23EC5" w:rsidRDefault="00486DD5" w:rsidP="00064563">
      <w:pPr>
        <w:pStyle w:val="BodyText"/>
        <w:spacing w:before="0"/>
        <w:ind w:left="0"/>
        <w:rPr>
          <w:rFonts w:asciiTheme="minorHAnsi" w:hAnsiTheme="minorHAnsi" w:cstheme="minorHAnsi"/>
          <w:sz w:val="24"/>
          <w:szCs w:val="24"/>
        </w:rPr>
      </w:pPr>
    </w:p>
    <w:p w14:paraId="422A1442" w14:textId="769F5836" w:rsidR="00486DD5" w:rsidRPr="00F23EC5" w:rsidRDefault="0073398D" w:rsidP="00047663">
      <w:pPr>
        <w:pStyle w:val="SubHeading11"/>
        <w:spacing w:line="276" w:lineRule="auto"/>
        <w:rPr>
          <w:rFonts w:asciiTheme="minorHAnsi" w:hAnsiTheme="minorHAnsi" w:cstheme="minorHAnsi"/>
          <w:szCs w:val="24"/>
        </w:rPr>
      </w:pPr>
      <w:r w:rsidRPr="00F23EC5">
        <w:rPr>
          <w:rFonts w:asciiTheme="minorHAnsi" w:hAnsiTheme="minorHAnsi" w:cstheme="minorHAnsi"/>
          <w:szCs w:val="24"/>
        </w:rPr>
        <w:t>Filing a Protest</w:t>
      </w:r>
    </w:p>
    <w:p w14:paraId="7D5914E3" w14:textId="7B555034" w:rsidR="0073398D" w:rsidRPr="00F23EC5" w:rsidRDefault="00FC6B0C" w:rsidP="00DE0D72">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Any party </w:t>
      </w:r>
      <w:r w:rsidR="000C2B53" w:rsidRPr="00F23EC5">
        <w:rPr>
          <w:rFonts w:asciiTheme="minorHAnsi" w:hAnsiTheme="minorHAnsi" w:cstheme="minorHAnsi"/>
          <w:sz w:val="24"/>
          <w:szCs w:val="24"/>
        </w:rPr>
        <w:t>with</w:t>
      </w:r>
      <w:r w:rsidRPr="00F23EC5">
        <w:rPr>
          <w:rFonts w:asciiTheme="minorHAnsi" w:hAnsiTheme="minorHAnsi" w:cstheme="minorHAnsi"/>
          <w:sz w:val="24"/>
          <w:szCs w:val="24"/>
        </w:rPr>
        <w:t xml:space="preserve"> standing to challenge the specifications or any addenda of this ITN, </w:t>
      </w:r>
      <w:r w:rsidR="00667F87" w:rsidRPr="00F23EC5">
        <w:rPr>
          <w:rFonts w:asciiTheme="minorHAnsi" w:hAnsiTheme="minorHAnsi" w:cstheme="minorHAnsi"/>
          <w:sz w:val="24"/>
          <w:szCs w:val="24"/>
        </w:rPr>
        <w:t>and</w:t>
      </w:r>
      <w:r w:rsidRPr="00F23EC5">
        <w:rPr>
          <w:rFonts w:asciiTheme="minorHAnsi" w:hAnsiTheme="minorHAnsi" w:cstheme="minorHAnsi"/>
          <w:sz w:val="24"/>
          <w:szCs w:val="24"/>
        </w:rPr>
        <w:t xml:space="preserve"> a</w:t>
      </w:r>
      <w:r w:rsidR="0073398D" w:rsidRPr="00F23EC5">
        <w:rPr>
          <w:rFonts w:asciiTheme="minorHAnsi" w:hAnsiTheme="minorHAnsi" w:cstheme="minorHAnsi"/>
          <w:sz w:val="24"/>
          <w:szCs w:val="24"/>
        </w:rPr>
        <w:t xml:space="preserve">ny Respondent seeking to protest a </w:t>
      </w:r>
      <w:r w:rsidR="007541A7" w:rsidRPr="00F23EC5">
        <w:rPr>
          <w:rFonts w:asciiTheme="minorHAnsi" w:hAnsiTheme="minorHAnsi" w:cstheme="minorHAnsi"/>
          <w:sz w:val="24"/>
          <w:szCs w:val="24"/>
        </w:rPr>
        <w:t>N</w:t>
      </w:r>
      <w:r w:rsidR="0073398D" w:rsidRPr="00F23EC5">
        <w:rPr>
          <w:rFonts w:asciiTheme="minorHAnsi" w:hAnsiTheme="minorHAnsi" w:cstheme="minorHAnsi"/>
          <w:sz w:val="24"/>
          <w:szCs w:val="24"/>
        </w:rPr>
        <w:t xml:space="preserve">otice of Contract </w:t>
      </w:r>
      <w:r w:rsidR="001A3CD6" w:rsidRPr="00F23EC5">
        <w:rPr>
          <w:rFonts w:asciiTheme="minorHAnsi" w:hAnsiTheme="minorHAnsi" w:cstheme="minorHAnsi"/>
          <w:sz w:val="24"/>
          <w:szCs w:val="24"/>
        </w:rPr>
        <w:t>A</w:t>
      </w:r>
      <w:r w:rsidR="0073398D" w:rsidRPr="00F23EC5">
        <w:rPr>
          <w:rFonts w:asciiTheme="minorHAnsi" w:hAnsiTheme="minorHAnsi" w:cstheme="minorHAnsi"/>
          <w:sz w:val="24"/>
          <w:szCs w:val="24"/>
        </w:rPr>
        <w:t>ward</w:t>
      </w:r>
      <w:r w:rsidR="00300348" w:rsidRPr="00F23EC5">
        <w:rPr>
          <w:rFonts w:asciiTheme="minorHAnsi" w:hAnsiTheme="minorHAnsi" w:cstheme="minorHAnsi"/>
          <w:sz w:val="24"/>
          <w:szCs w:val="24"/>
        </w:rPr>
        <w:t>(s)</w:t>
      </w:r>
      <w:r w:rsidR="009C64BF" w:rsidRPr="00F23EC5">
        <w:rPr>
          <w:rFonts w:asciiTheme="minorHAnsi" w:hAnsiTheme="minorHAnsi" w:cstheme="minorHAnsi"/>
          <w:sz w:val="24"/>
          <w:szCs w:val="24"/>
        </w:rPr>
        <w:t>,</w:t>
      </w:r>
      <w:r w:rsidR="0073398D" w:rsidRPr="00F23EC5">
        <w:rPr>
          <w:rFonts w:asciiTheme="minorHAnsi" w:hAnsiTheme="minorHAnsi" w:cstheme="minorHAnsi"/>
          <w:sz w:val="24"/>
          <w:szCs w:val="24"/>
        </w:rPr>
        <w:t xml:space="preserve"> withdrawal of the ITN</w:t>
      </w:r>
      <w:r w:rsidR="009C64BF" w:rsidRPr="00F23EC5">
        <w:rPr>
          <w:rFonts w:asciiTheme="minorHAnsi" w:hAnsiTheme="minorHAnsi" w:cstheme="minorHAnsi"/>
          <w:sz w:val="24"/>
          <w:szCs w:val="24"/>
        </w:rPr>
        <w:t>,</w:t>
      </w:r>
      <w:r w:rsidR="0073398D" w:rsidRPr="00F23EC5">
        <w:rPr>
          <w:rFonts w:asciiTheme="minorHAnsi" w:hAnsiTheme="minorHAnsi" w:cstheme="minorHAnsi"/>
          <w:sz w:val="24"/>
          <w:szCs w:val="24"/>
        </w:rPr>
        <w:t xml:space="preserve"> or rejection of all proposals</w:t>
      </w:r>
      <w:r w:rsidR="00BA3F10" w:rsidRPr="00F23EC5">
        <w:rPr>
          <w:rFonts w:asciiTheme="minorHAnsi" w:hAnsiTheme="minorHAnsi" w:cstheme="minorHAnsi"/>
          <w:sz w:val="24"/>
          <w:szCs w:val="24"/>
        </w:rPr>
        <w:t>,</w:t>
      </w:r>
      <w:r w:rsidR="0073398D" w:rsidRPr="00F23EC5">
        <w:rPr>
          <w:rFonts w:asciiTheme="minorHAnsi" w:hAnsiTheme="minorHAnsi" w:cstheme="minorHAnsi"/>
          <w:sz w:val="24"/>
          <w:szCs w:val="24"/>
        </w:rPr>
        <w:t xml:space="preserve"> must comply with FHKC’s protest procedures set forth in Appendix B: FHKC Procurement Protest Procedures. </w:t>
      </w:r>
    </w:p>
    <w:p w14:paraId="21D87B9D" w14:textId="77777777" w:rsidR="0073398D" w:rsidRPr="00F23EC5" w:rsidRDefault="0073398D" w:rsidP="00D13C65">
      <w:pPr>
        <w:pStyle w:val="BodyText"/>
        <w:spacing w:before="0"/>
        <w:ind w:left="0"/>
        <w:rPr>
          <w:rFonts w:asciiTheme="minorHAnsi" w:hAnsiTheme="minorHAnsi" w:cstheme="minorHAnsi"/>
          <w:sz w:val="24"/>
          <w:szCs w:val="24"/>
        </w:rPr>
      </w:pPr>
    </w:p>
    <w:p w14:paraId="090B0131" w14:textId="2D7CD3B5" w:rsidR="0073398D" w:rsidRPr="00F23EC5" w:rsidRDefault="0073398D" w:rsidP="00D13C65">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The failure of a </w:t>
      </w:r>
      <w:r w:rsidR="00BA3F10" w:rsidRPr="00F23EC5">
        <w:rPr>
          <w:rFonts w:asciiTheme="minorHAnsi" w:hAnsiTheme="minorHAnsi" w:cstheme="minorHAnsi"/>
          <w:sz w:val="24"/>
          <w:szCs w:val="24"/>
        </w:rPr>
        <w:t xml:space="preserve">party or a </w:t>
      </w:r>
      <w:r w:rsidRPr="00F23EC5">
        <w:rPr>
          <w:rFonts w:asciiTheme="minorHAnsi" w:hAnsiTheme="minorHAnsi" w:cstheme="minorHAnsi"/>
          <w:sz w:val="24"/>
          <w:szCs w:val="24"/>
        </w:rPr>
        <w:t xml:space="preserve">Respondent to timely file a notice of intent to protest, formal written protest, </w:t>
      </w:r>
      <w:r w:rsidR="00607BF3" w:rsidRPr="00F23EC5">
        <w:rPr>
          <w:rFonts w:asciiTheme="minorHAnsi" w:hAnsiTheme="minorHAnsi" w:cstheme="minorHAnsi"/>
          <w:sz w:val="24"/>
          <w:szCs w:val="24"/>
        </w:rPr>
        <w:t>and/</w:t>
      </w:r>
      <w:r w:rsidRPr="00F23EC5">
        <w:rPr>
          <w:rFonts w:asciiTheme="minorHAnsi" w:hAnsiTheme="minorHAnsi" w:cstheme="minorHAnsi"/>
          <w:sz w:val="24"/>
          <w:szCs w:val="24"/>
        </w:rPr>
        <w:t xml:space="preserve">or protest bond as set forth in Appendix B, shall constitute a waiver of </w:t>
      </w:r>
      <w:r w:rsidR="00E96277" w:rsidRPr="00F23EC5">
        <w:rPr>
          <w:rFonts w:asciiTheme="minorHAnsi" w:hAnsiTheme="minorHAnsi" w:cstheme="minorHAnsi"/>
          <w:sz w:val="24"/>
          <w:szCs w:val="24"/>
        </w:rPr>
        <w:t>the party</w:t>
      </w:r>
      <w:r w:rsidR="00A43F24" w:rsidRPr="00F23EC5">
        <w:rPr>
          <w:rFonts w:asciiTheme="minorHAnsi" w:hAnsiTheme="minorHAnsi" w:cstheme="minorHAnsi"/>
          <w:sz w:val="24"/>
          <w:szCs w:val="24"/>
        </w:rPr>
        <w:t>’s</w:t>
      </w:r>
      <w:r w:rsidR="00E96277" w:rsidRPr="00F23EC5">
        <w:rPr>
          <w:rFonts w:asciiTheme="minorHAnsi" w:hAnsiTheme="minorHAnsi" w:cstheme="minorHAnsi"/>
          <w:sz w:val="24"/>
          <w:szCs w:val="24"/>
        </w:rPr>
        <w:t xml:space="preserve"> or </w:t>
      </w:r>
      <w:r w:rsidRPr="00F23EC5">
        <w:rPr>
          <w:rFonts w:asciiTheme="minorHAnsi" w:hAnsiTheme="minorHAnsi" w:cstheme="minorHAnsi"/>
          <w:sz w:val="24"/>
          <w:szCs w:val="24"/>
        </w:rPr>
        <w:t xml:space="preserve">Respondent’s right to challenge the </w:t>
      </w:r>
      <w:r w:rsidR="00BA3F10" w:rsidRPr="00F23EC5">
        <w:rPr>
          <w:rFonts w:asciiTheme="minorHAnsi" w:hAnsiTheme="minorHAnsi" w:cstheme="minorHAnsi"/>
          <w:sz w:val="24"/>
          <w:szCs w:val="24"/>
        </w:rPr>
        <w:t>specifications</w:t>
      </w:r>
      <w:r w:rsidR="00296C2D" w:rsidRPr="00F23EC5">
        <w:rPr>
          <w:rFonts w:asciiTheme="minorHAnsi" w:hAnsiTheme="minorHAnsi" w:cstheme="minorHAnsi"/>
          <w:sz w:val="24"/>
          <w:szCs w:val="24"/>
        </w:rPr>
        <w:t xml:space="preserve"> or </w:t>
      </w:r>
      <w:r w:rsidR="00BA3F10" w:rsidRPr="00F23EC5">
        <w:rPr>
          <w:rFonts w:asciiTheme="minorHAnsi" w:hAnsiTheme="minorHAnsi" w:cstheme="minorHAnsi"/>
          <w:sz w:val="24"/>
          <w:szCs w:val="24"/>
        </w:rPr>
        <w:t>addenda of this ITN</w:t>
      </w:r>
      <w:r w:rsidR="00296C2D" w:rsidRPr="00F23EC5">
        <w:rPr>
          <w:rFonts w:asciiTheme="minorHAnsi" w:hAnsiTheme="minorHAnsi" w:cstheme="minorHAnsi"/>
          <w:sz w:val="24"/>
          <w:szCs w:val="24"/>
        </w:rPr>
        <w:t>,</w:t>
      </w:r>
      <w:r w:rsidR="00BA3F10" w:rsidRPr="00F23EC5">
        <w:rPr>
          <w:rFonts w:asciiTheme="minorHAnsi" w:hAnsiTheme="minorHAnsi" w:cstheme="minorHAnsi"/>
          <w:sz w:val="24"/>
          <w:szCs w:val="24"/>
        </w:rPr>
        <w:t xml:space="preserve"> </w:t>
      </w:r>
      <w:r w:rsidR="007541A7" w:rsidRPr="00F23EC5">
        <w:rPr>
          <w:rFonts w:asciiTheme="minorHAnsi" w:hAnsiTheme="minorHAnsi" w:cstheme="minorHAnsi"/>
          <w:sz w:val="24"/>
          <w:szCs w:val="24"/>
        </w:rPr>
        <w:t>N</w:t>
      </w:r>
      <w:r w:rsidRPr="00F23EC5">
        <w:rPr>
          <w:rFonts w:asciiTheme="minorHAnsi" w:hAnsiTheme="minorHAnsi" w:cstheme="minorHAnsi"/>
          <w:sz w:val="24"/>
          <w:szCs w:val="24"/>
        </w:rPr>
        <w:t xml:space="preserve">otice of Contract </w:t>
      </w:r>
      <w:r w:rsidR="001A3CD6" w:rsidRPr="00F23EC5">
        <w:rPr>
          <w:rFonts w:asciiTheme="minorHAnsi" w:hAnsiTheme="minorHAnsi" w:cstheme="minorHAnsi"/>
          <w:sz w:val="24"/>
          <w:szCs w:val="24"/>
        </w:rPr>
        <w:t>A</w:t>
      </w:r>
      <w:r w:rsidRPr="00F23EC5">
        <w:rPr>
          <w:rFonts w:asciiTheme="minorHAnsi" w:hAnsiTheme="minorHAnsi" w:cstheme="minorHAnsi"/>
          <w:sz w:val="24"/>
          <w:szCs w:val="24"/>
        </w:rPr>
        <w:t>ward(s)</w:t>
      </w:r>
      <w:r w:rsidR="00296C2D" w:rsidRPr="00F23EC5">
        <w:rPr>
          <w:rFonts w:asciiTheme="minorHAnsi" w:hAnsiTheme="minorHAnsi" w:cstheme="minorHAnsi"/>
          <w:sz w:val="24"/>
          <w:szCs w:val="24"/>
        </w:rPr>
        <w:t>,</w:t>
      </w:r>
      <w:r w:rsidRPr="00F23EC5">
        <w:rPr>
          <w:rFonts w:asciiTheme="minorHAnsi" w:hAnsiTheme="minorHAnsi" w:cstheme="minorHAnsi"/>
          <w:sz w:val="24"/>
          <w:szCs w:val="24"/>
        </w:rPr>
        <w:t xml:space="preserve"> withdrawal of the ITN</w:t>
      </w:r>
      <w:r w:rsidR="00296C2D" w:rsidRPr="00F23EC5">
        <w:rPr>
          <w:rFonts w:asciiTheme="minorHAnsi" w:hAnsiTheme="minorHAnsi" w:cstheme="minorHAnsi"/>
          <w:sz w:val="24"/>
          <w:szCs w:val="24"/>
        </w:rPr>
        <w:t>,</w:t>
      </w:r>
      <w:r w:rsidRPr="00F23EC5">
        <w:rPr>
          <w:rFonts w:asciiTheme="minorHAnsi" w:hAnsiTheme="minorHAnsi" w:cstheme="minorHAnsi"/>
          <w:sz w:val="24"/>
          <w:szCs w:val="24"/>
        </w:rPr>
        <w:t xml:space="preserve"> or rejection of all proposals.</w:t>
      </w:r>
    </w:p>
    <w:p w14:paraId="06396F66" w14:textId="77777777" w:rsidR="0073398D" w:rsidRPr="00F23EC5" w:rsidRDefault="0073398D" w:rsidP="00D13C65">
      <w:pPr>
        <w:pStyle w:val="BodyText"/>
        <w:spacing w:before="0"/>
        <w:ind w:left="0"/>
        <w:rPr>
          <w:rFonts w:asciiTheme="minorHAnsi" w:hAnsiTheme="minorHAnsi" w:cstheme="minorHAnsi"/>
          <w:sz w:val="24"/>
          <w:szCs w:val="24"/>
        </w:rPr>
      </w:pPr>
    </w:p>
    <w:p w14:paraId="070C2C90" w14:textId="5CE1B6E3" w:rsidR="00532A52" w:rsidRPr="00F23EC5" w:rsidRDefault="0073398D" w:rsidP="00532A52">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If a protest may result in an interruption of service(s) to </w:t>
      </w:r>
      <w:r w:rsidR="00F95FFA" w:rsidRPr="00F23EC5">
        <w:rPr>
          <w:rFonts w:asciiTheme="minorHAnsi" w:hAnsiTheme="minorHAnsi" w:cstheme="minorHAnsi"/>
          <w:sz w:val="24"/>
          <w:szCs w:val="24"/>
        </w:rPr>
        <w:t>E</w:t>
      </w:r>
      <w:r w:rsidRPr="00F23EC5">
        <w:rPr>
          <w:rFonts w:asciiTheme="minorHAnsi" w:hAnsiTheme="minorHAnsi" w:cstheme="minorHAnsi"/>
          <w:sz w:val="24"/>
          <w:szCs w:val="24"/>
        </w:rPr>
        <w:t xml:space="preserve">nrollees, FHKC reserves the right, in its sole discretion, to extend an existing contract(s) until a new contract(s) can be executed. </w:t>
      </w:r>
    </w:p>
    <w:p w14:paraId="3E9A3DAC" w14:textId="66E687A8" w:rsidR="00B256AD" w:rsidRPr="00F23EC5" w:rsidRDefault="00B256AD" w:rsidP="00D13C65">
      <w:pPr>
        <w:pStyle w:val="BodyText"/>
        <w:spacing w:before="0"/>
        <w:ind w:left="0"/>
        <w:rPr>
          <w:rFonts w:asciiTheme="minorHAnsi" w:hAnsiTheme="minorHAnsi" w:cstheme="minorHAnsi"/>
          <w:sz w:val="24"/>
          <w:szCs w:val="24"/>
        </w:rPr>
      </w:pPr>
    </w:p>
    <w:p w14:paraId="6A749E36" w14:textId="77777777" w:rsidR="00B256AD" w:rsidRPr="00F23EC5" w:rsidRDefault="00B256AD" w:rsidP="00D13C65">
      <w:pPr>
        <w:pStyle w:val="BodyText"/>
        <w:spacing w:before="0"/>
        <w:ind w:left="0"/>
        <w:rPr>
          <w:rFonts w:asciiTheme="minorHAnsi" w:hAnsiTheme="minorHAnsi" w:cstheme="minorHAnsi"/>
          <w:sz w:val="24"/>
          <w:szCs w:val="24"/>
        </w:rPr>
      </w:pPr>
    </w:p>
    <w:p w14:paraId="15480802" w14:textId="77777777" w:rsidR="00EC1E4D" w:rsidRPr="00F23EC5" w:rsidRDefault="00EC1E4D">
      <w:pPr>
        <w:sectPr w:rsidR="00EC1E4D" w:rsidRPr="00F23EC5" w:rsidSect="00FE19C5">
          <w:headerReference w:type="default" r:id="rId36"/>
          <w:headerReference w:type="first" r:id="rId37"/>
          <w:pgSz w:w="12240" w:h="15840"/>
          <w:pgMar w:top="1440" w:right="1440" w:bottom="1440" w:left="1440" w:header="720" w:footer="576" w:gutter="0"/>
          <w:cols w:space="720"/>
          <w:docGrid w:linePitch="299"/>
        </w:sectPr>
      </w:pPr>
      <w:bookmarkStart w:id="111" w:name="_Toc255830830"/>
      <w:bookmarkStart w:id="112" w:name="_Toc482177387"/>
      <w:bookmarkStart w:id="113" w:name="_Toc482197186"/>
      <w:bookmarkStart w:id="114" w:name="_Toc482287187"/>
      <w:bookmarkStart w:id="115" w:name="_Toc518549469"/>
      <w:bookmarkStart w:id="116" w:name="_Toc518550737"/>
      <w:bookmarkStart w:id="117" w:name="_Toc794699"/>
    </w:p>
    <w:p w14:paraId="1EA6D9CD" w14:textId="77777777" w:rsidR="00540DA9" w:rsidRPr="00F23EC5" w:rsidRDefault="00540DA9" w:rsidP="001E5554">
      <w:pPr>
        <w:pStyle w:val="Heading5"/>
      </w:pPr>
      <w:bookmarkStart w:id="118" w:name="_Toc19813711"/>
      <w:r w:rsidRPr="00F23EC5">
        <w:lastRenderedPageBreak/>
        <w:t>Submission Requirements</w:t>
      </w:r>
      <w:bookmarkEnd w:id="111"/>
      <w:bookmarkEnd w:id="112"/>
      <w:bookmarkEnd w:id="113"/>
      <w:bookmarkEnd w:id="114"/>
      <w:bookmarkEnd w:id="115"/>
      <w:bookmarkEnd w:id="116"/>
      <w:bookmarkEnd w:id="117"/>
      <w:bookmarkEnd w:id="118"/>
    </w:p>
    <w:p w14:paraId="01FE405A" w14:textId="77777777" w:rsidR="009C5CAE" w:rsidRPr="00F23EC5" w:rsidRDefault="009C5CAE" w:rsidP="001E5554">
      <w:pPr>
        <w:pStyle w:val="Heading5"/>
        <w:numPr>
          <w:ilvl w:val="0"/>
          <w:numId w:val="0"/>
        </w:numPr>
        <w:ind w:left="360"/>
      </w:pPr>
    </w:p>
    <w:p w14:paraId="11F77CFD" w14:textId="77777777" w:rsidR="00540DA9" w:rsidRPr="00F23EC5" w:rsidRDefault="00540DA9" w:rsidP="00E50D99">
      <w:pPr>
        <w:pStyle w:val="SubHeading11"/>
        <w:numPr>
          <w:ilvl w:val="0"/>
          <w:numId w:val="12"/>
        </w:numPr>
        <w:spacing w:line="276" w:lineRule="auto"/>
        <w:rPr>
          <w:rFonts w:asciiTheme="minorHAnsi" w:hAnsiTheme="minorHAnsi" w:cstheme="minorHAnsi"/>
          <w:szCs w:val="24"/>
        </w:rPr>
      </w:pPr>
      <w:bookmarkStart w:id="119" w:name="_Toc482177388"/>
      <w:bookmarkStart w:id="120" w:name="_Toc482197187"/>
      <w:bookmarkStart w:id="121" w:name="_Toc482287188"/>
      <w:bookmarkStart w:id="122" w:name="_Toc518549470"/>
      <w:bookmarkStart w:id="123" w:name="_Toc518550738"/>
      <w:bookmarkStart w:id="124" w:name="_Toc794700"/>
      <w:r w:rsidRPr="00F23EC5">
        <w:rPr>
          <w:rFonts w:asciiTheme="minorHAnsi" w:hAnsiTheme="minorHAnsi" w:cstheme="minorHAnsi"/>
          <w:szCs w:val="24"/>
        </w:rPr>
        <w:t>Overview</w:t>
      </w:r>
      <w:bookmarkEnd w:id="119"/>
      <w:bookmarkEnd w:id="120"/>
      <w:bookmarkEnd w:id="121"/>
      <w:bookmarkEnd w:id="122"/>
      <w:bookmarkEnd w:id="123"/>
      <w:bookmarkEnd w:id="124"/>
    </w:p>
    <w:p w14:paraId="5E82A38B" w14:textId="382DEC1D" w:rsidR="00540DA9" w:rsidRPr="00F23EC5" w:rsidRDefault="00540DA9" w:rsidP="00DE0D72">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Respondent’s proposal should provide a straightforward, concise description of </w:t>
      </w:r>
      <w:r w:rsidR="002E53FA" w:rsidRPr="00F23EC5">
        <w:rPr>
          <w:rFonts w:asciiTheme="minorHAnsi" w:hAnsiTheme="minorHAnsi" w:cstheme="minorHAnsi"/>
          <w:sz w:val="24"/>
          <w:szCs w:val="24"/>
        </w:rPr>
        <w:t>Respondent</w:t>
      </w:r>
      <w:r w:rsidRPr="00F23EC5">
        <w:rPr>
          <w:rFonts w:asciiTheme="minorHAnsi" w:hAnsiTheme="minorHAnsi" w:cstheme="minorHAnsi"/>
          <w:sz w:val="24"/>
          <w:szCs w:val="24"/>
        </w:rPr>
        <w:t xml:space="preserve">’s ability to provide the solution </w:t>
      </w:r>
      <w:r w:rsidR="001377EE" w:rsidRPr="00F23EC5">
        <w:rPr>
          <w:rFonts w:asciiTheme="minorHAnsi" w:hAnsiTheme="minorHAnsi" w:cstheme="minorHAnsi"/>
          <w:sz w:val="24"/>
          <w:szCs w:val="24"/>
        </w:rPr>
        <w:t xml:space="preserve">and </w:t>
      </w:r>
      <w:r w:rsidR="00212B78" w:rsidRPr="00F23EC5">
        <w:rPr>
          <w:rFonts w:asciiTheme="minorHAnsi" w:hAnsiTheme="minorHAnsi" w:cstheme="minorHAnsi"/>
          <w:sz w:val="24"/>
          <w:szCs w:val="24"/>
        </w:rPr>
        <w:t xml:space="preserve">CEC </w:t>
      </w:r>
      <w:r w:rsidR="001377EE" w:rsidRPr="00F23EC5">
        <w:rPr>
          <w:rFonts w:asciiTheme="minorHAnsi" w:hAnsiTheme="minorHAnsi" w:cstheme="minorHAnsi"/>
          <w:sz w:val="24"/>
          <w:szCs w:val="24"/>
        </w:rPr>
        <w:t xml:space="preserve">Services </w:t>
      </w:r>
      <w:r w:rsidR="00212B78" w:rsidRPr="00F23EC5">
        <w:rPr>
          <w:rFonts w:asciiTheme="minorHAnsi" w:hAnsiTheme="minorHAnsi" w:cstheme="minorHAnsi"/>
          <w:sz w:val="24"/>
          <w:szCs w:val="24"/>
        </w:rPr>
        <w:t>and/or CRM System Ser</w:t>
      </w:r>
      <w:r w:rsidR="00843304" w:rsidRPr="00F23EC5">
        <w:rPr>
          <w:rFonts w:asciiTheme="minorHAnsi" w:hAnsiTheme="minorHAnsi" w:cstheme="minorHAnsi"/>
          <w:sz w:val="24"/>
          <w:szCs w:val="24"/>
        </w:rPr>
        <w:t>vices</w:t>
      </w:r>
      <w:r w:rsidR="00212B78" w:rsidRPr="00F23EC5">
        <w:rPr>
          <w:rFonts w:asciiTheme="minorHAnsi" w:hAnsiTheme="minorHAnsi" w:cstheme="minorHAnsi"/>
          <w:sz w:val="24"/>
          <w:szCs w:val="24"/>
        </w:rPr>
        <w:t xml:space="preserve"> </w:t>
      </w:r>
      <w:r w:rsidRPr="00F23EC5">
        <w:rPr>
          <w:rFonts w:asciiTheme="minorHAnsi" w:hAnsiTheme="minorHAnsi" w:cstheme="minorHAnsi"/>
          <w:sz w:val="24"/>
          <w:szCs w:val="24"/>
        </w:rPr>
        <w:t>sought by this solicitation. Respondents should thoroughly address all stated components for each designated tab. Respondent</w:t>
      </w:r>
      <w:r w:rsidR="00712E94" w:rsidRPr="00F23EC5">
        <w:rPr>
          <w:rFonts w:asciiTheme="minorHAnsi" w:hAnsiTheme="minorHAnsi" w:cstheme="minorHAnsi"/>
          <w:sz w:val="24"/>
          <w:szCs w:val="24"/>
        </w:rPr>
        <w:t>s</w:t>
      </w:r>
      <w:r w:rsidRPr="00F23EC5">
        <w:rPr>
          <w:rFonts w:asciiTheme="minorHAnsi" w:hAnsiTheme="minorHAnsi" w:cstheme="minorHAnsi"/>
          <w:sz w:val="24"/>
          <w:szCs w:val="24"/>
        </w:rPr>
        <w:t xml:space="preserve"> should consult the ITN and </w:t>
      </w:r>
      <w:r w:rsidR="00DC211C" w:rsidRPr="00F23EC5">
        <w:rPr>
          <w:rFonts w:asciiTheme="minorHAnsi" w:hAnsiTheme="minorHAnsi" w:cstheme="minorHAnsi"/>
          <w:sz w:val="24"/>
          <w:szCs w:val="24"/>
        </w:rPr>
        <w:t xml:space="preserve">any </w:t>
      </w:r>
      <w:r w:rsidRPr="00F23EC5">
        <w:rPr>
          <w:rFonts w:asciiTheme="minorHAnsi" w:hAnsiTheme="minorHAnsi" w:cstheme="minorHAnsi"/>
          <w:sz w:val="24"/>
          <w:szCs w:val="24"/>
        </w:rPr>
        <w:t xml:space="preserve">designated statutes for additional information or guidance on each of the proposal components. </w:t>
      </w:r>
    </w:p>
    <w:p w14:paraId="54C8EDBA" w14:textId="1B026054" w:rsidR="00540DA9" w:rsidRPr="00F23EC5" w:rsidRDefault="00540DA9" w:rsidP="00064563">
      <w:pPr>
        <w:pStyle w:val="BodyText"/>
        <w:spacing w:before="0"/>
        <w:ind w:left="0"/>
        <w:rPr>
          <w:rFonts w:asciiTheme="minorHAnsi" w:hAnsiTheme="minorHAnsi" w:cstheme="minorHAnsi"/>
          <w:sz w:val="24"/>
          <w:szCs w:val="24"/>
        </w:rPr>
      </w:pPr>
    </w:p>
    <w:p w14:paraId="46649058" w14:textId="5A0506C9" w:rsidR="007C0237" w:rsidRPr="00F23EC5" w:rsidRDefault="007C0237"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Respondents seeking </w:t>
      </w:r>
      <w:r w:rsidR="00457B4E" w:rsidRPr="00F23EC5">
        <w:rPr>
          <w:rFonts w:asciiTheme="minorHAnsi" w:hAnsiTheme="minorHAnsi" w:cstheme="minorHAnsi"/>
          <w:sz w:val="24"/>
          <w:szCs w:val="24"/>
        </w:rPr>
        <w:t>a Contract</w:t>
      </w:r>
      <w:r w:rsidRPr="00F23EC5">
        <w:rPr>
          <w:rFonts w:asciiTheme="minorHAnsi" w:hAnsiTheme="minorHAnsi" w:cstheme="minorHAnsi"/>
          <w:sz w:val="24"/>
          <w:szCs w:val="24"/>
        </w:rPr>
        <w:t xml:space="preserve"> </w:t>
      </w:r>
      <w:r w:rsidR="00B102CB" w:rsidRPr="00F23EC5">
        <w:rPr>
          <w:rFonts w:asciiTheme="minorHAnsi" w:hAnsiTheme="minorHAnsi" w:cstheme="minorHAnsi"/>
          <w:sz w:val="24"/>
          <w:szCs w:val="24"/>
        </w:rPr>
        <w:t xml:space="preserve">for </w:t>
      </w:r>
      <w:r w:rsidRPr="00F23EC5">
        <w:rPr>
          <w:rFonts w:asciiTheme="minorHAnsi" w:hAnsiTheme="minorHAnsi" w:cstheme="minorHAnsi"/>
          <w:sz w:val="24"/>
          <w:szCs w:val="24"/>
        </w:rPr>
        <w:t>both CEC Services and CRM System Services must provide two separate proposals: one for CEC Services and one for CRM System Serv</w:t>
      </w:r>
      <w:r w:rsidR="00CB6B7B" w:rsidRPr="00F23EC5">
        <w:rPr>
          <w:rFonts w:asciiTheme="minorHAnsi" w:hAnsiTheme="minorHAnsi" w:cstheme="minorHAnsi"/>
          <w:sz w:val="24"/>
          <w:szCs w:val="24"/>
        </w:rPr>
        <w:t>ices</w:t>
      </w:r>
      <w:r w:rsidRPr="00F23EC5">
        <w:rPr>
          <w:rFonts w:asciiTheme="minorHAnsi" w:hAnsiTheme="minorHAnsi" w:cstheme="minorHAnsi"/>
          <w:sz w:val="24"/>
          <w:szCs w:val="24"/>
        </w:rPr>
        <w:t>. Each proposal must be provided in its entirety.</w:t>
      </w:r>
      <w:r w:rsidR="00861425" w:rsidRPr="00F23EC5">
        <w:rPr>
          <w:rFonts w:asciiTheme="minorHAnsi" w:hAnsiTheme="minorHAnsi" w:cstheme="minorHAnsi"/>
          <w:sz w:val="24"/>
          <w:szCs w:val="24"/>
        </w:rPr>
        <w:t xml:space="preserve"> </w:t>
      </w:r>
      <w:r w:rsidR="009C5590" w:rsidRPr="00F23EC5">
        <w:rPr>
          <w:rFonts w:asciiTheme="minorHAnsi" w:hAnsiTheme="minorHAnsi" w:cstheme="minorHAnsi"/>
          <w:sz w:val="24"/>
          <w:szCs w:val="24"/>
        </w:rPr>
        <w:t xml:space="preserve">Respondents submitting two proposals should </w:t>
      </w:r>
      <w:r w:rsidR="006561AC" w:rsidRPr="00F23EC5">
        <w:rPr>
          <w:rFonts w:asciiTheme="minorHAnsi" w:hAnsiTheme="minorHAnsi" w:cstheme="minorHAnsi"/>
          <w:sz w:val="24"/>
          <w:szCs w:val="24"/>
        </w:rPr>
        <w:t xml:space="preserve">clearly identify </w:t>
      </w:r>
      <w:r w:rsidR="009C5590" w:rsidRPr="00F23EC5">
        <w:rPr>
          <w:rFonts w:asciiTheme="minorHAnsi" w:hAnsiTheme="minorHAnsi" w:cstheme="minorHAnsi"/>
          <w:sz w:val="24"/>
          <w:szCs w:val="24"/>
        </w:rPr>
        <w:t xml:space="preserve">any </w:t>
      </w:r>
      <w:r w:rsidR="003A52E2" w:rsidRPr="00F23EC5">
        <w:rPr>
          <w:rFonts w:asciiTheme="minorHAnsi" w:hAnsiTheme="minorHAnsi" w:cstheme="minorHAnsi"/>
          <w:sz w:val="24"/>
          <w:szCs w:val="24"/>
        </w:rPr>
        <w:t xml:space="preserve">sections or </w:t>
      </w:r>
      <w:r w:rsidR="009C5590" w:rsidRPr="00F23EC5">
        <w:rPr>
          <w:rFonts w:asciiTheme="minorHAnsi" w:hAnsiTheme="minorHAnsi" w:cstheme="minorHAnsi"/>
          <w:sz w:val="24"/>
          <w:szCs w:val="24"/>
        </w:rPr>
        <w:t>responses that are duplicated</w:t>
      </w:r>
      <w:r w:rsidR="007370BE" w:rsidRPr="00F23EC5">
        <w:rPr>
          <w:rFonts w:asciiTheme="minorHAnsi" w:hAnsiTheme="minorHAnsi" w:cstheme="minorHAnsi"/>
          <w:sz w:val="24"/>
          <w:szCs w:val="24"/>
        </w:rPr>
        <w:t xml:space="preserve"> verbatim</w:t>
      </w:r>
      <w:r w:rsidR="009C5590" w:rsidRPr="00F23EC5">
        <w:rPr>
          <w:rFonts w:asciiTheme="minorHAnsi" w:hAnsiTheme="minorHAnsi" w:cstheme="minorHAnsi"/>
          <w:sz w:val="24"/>
          <w:szCs w:val="24"/>
        </w:rPr>
        <w:t xml:space="preserve"> from the other proposal</w:t>
      </w:r>
      <w:r w:rsidR="003A52E2" w:rsidRPr="00F23EC5">
        <w:rPr>
          <w:rFonts w:asciiTheme="minorHAnsi" w:hAnsiTheme="minorHAnsi" w:cstheme="minorHAnsi"/>
          <w:sz w:val="24"/>
          <w:szCs w:val="24"/>
        </w:rPr>
        <w:t>.</w:t>
      </w:r>
    </w:p>
    <w:p w14:paraId="51DC5C86" w14:textId="77777777" w:rsidR="003A52E2" w:rsidRPr="00F23EC5" w:rsidRDefault="003A52E2" w:rsidP="00064563">
      <w:pPr>
        <w:pStyle w:val="BodyText"/>
        <w:spacing w:before="0"/>
        <w:ind w:left="0"/>
        <w:rPr>
          <w:rFonts w:asciiTheme="minorHAnsi" w:hAnsiTheme="minorHAnsi" w:cstheme="minorHAnsi"/>
          <w:sz w:val="24"/>
          <w:szCs w:val="24"/>
        </w:rPr>
      </w:pPr>
    </w:p>
    <w:p w14:paraId="70D8FE7E" w14:textId="0ED404B1" w:rsidR="00874743" w:rsidRPr="00F23EC5" w:rsidRDefault="00874743"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The Respondent’s proposal may not apply any conditions or exceptions to any mandatory requirements of the solicitation.</w:t>
      </w:r>
    </w:p>
    <w:p w14:paraId="7D861C6E" w14:textId="77777777" w:rsidR="00874743" w:rsidRPr="00F23EC5" w:rsidRDefault="00874743" w:rsidP="00064563">
      <w:pPr>
        <w:pStyle w:val="BodyText"/>
        <w:spacing w:before="0"/>
        <w:ind w:left="0"/>
        <w:rPr>
          <w:rFonts w:asciiTheme="minorHAnsi" w:hAnsiTheme="minorHAnsi" w:cstheme="minorHAnsi"/>
          <w:sz w:val="24"/>
          <w:szCs w:val="24"/>
        </w:rPr>
      </w:pPr>
    </w:p>
    <w:p w14:paraId="3B54D76E" w14:textId="4FA8104C" w:rsidR="00540DA9" w:rsidRPr="00F23EC5" w:rsidRDefault="00540DA9"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Respondent is responsible for ensuring all elements of its proposal are provided in an organized and </w:t>
      </w:r>
      <w:r w:rsidR="004406D2" w:rsidRPr="00F23EC5">
        <w:rPr>
          <w:rFonts w:asciiTheme="minorHAnsi" w:hAnsiTheme="minorHAnsi" w:cstheme="minorHAnsi"/>
          <w:sz w:val="24"/>
          <w:szCs w:val="24"/>
        </w:rPr>
        <w:t>logical</w:t>
      </w:r>
      <w:r w:rsidRPr="00F23EC5">
        <w:rPr>
          <w:rFonts w:asciiTheme="minorHAnsi" w:hAnsiTheme="minorHAnsi" w:cstheme="minorHAnsi"/>
          <w:sz w:val="24"/>
          <w:szCs w:val="24"/>
        </w:rPr>
        <w:t xml:space="preserve"> fashion. FHKC is not obligated to interpret any elements not clearly labeled or described. </w:t>
      </w:r>
    </w:p>
    <w:p w14:paraId="40D96F27" w14:textId="77777777" w:rsidR="00540DA9" w:rsidRPr="00F23EC5" w:rsidRDefault="00540DA9" w:rsidP="00064563">
      <w:pPr>
        <w:pStyle w:val="BodyText"/>
        <w:spacing w:before="0"/>
        <w:ind w:left="0"/>
        <w:rPr>
          <w:rFonts w:asciiTheme="minorHAnsi" w:hAnsiTheme="minorHAnsi" w:cstheme="minorHAnsi"/>
          <w:sz w:val="24"/>
          <w:szCs w:val="24"/>
        </w:rPr>
      </w:pPr>
    </w:p>
    <w:p w14:paraId="7089FCFD" w14:textId="53CC6C72" w:rsidR="00540DA9" w:rsidRPr="00F23EC5" w:rsidRDefault="00540DA9"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When responding to specific questions, </w:t>
      </w:r>
      <w:r w:rsidR="002E53FA" w:rsidRPr="00F23EC5">
        <w:rPr>
          <w:rFonts w:asciiTheme="minorHAnsi" w:hAnsiTheme="minorHAnsi" w:cstheme="minorHAnsi"/>
          <w:sz w:val="24"/>
          <w:szCs w:val="24"/>
        </w:rPr>
        <w:t>Respondent</w:t>
      </w:r>
      <w:r w:rsidRPr="00F23EC5">
        <w:rPr>
          <w:rFonts w:asciiTheme="minorHAnsi" w:hAnsiTheme="minorHAnsi" w:cstheme="minorHAnsi"/>
          <w:sz w:val="24"/>
          <w:szCs w:val="24"/>
        </w:rPr>
        <w:t xml:space="preserve"> must </w:t>
      </w:r>
      <w:r w:rsidR="00787BED" w:rsidRPr="00F23EC5">
        <w:rPr>
          <w:rFonts w:asciiTheme="minorHAnsi" w:hAnsiTheme="minorHAnsi" w:cstheme="minorHAnsi"/>
          <w:sz w:val="24"/>
          <w:szCs w:val="24"/>
        </w:rPr>
        <w:t>copy</w:t>
      </w:r>
      <w:r w:rsidRPr="00F23EC5">
        <w:rPr>
          <w:rFonts w:asciiTheme="minorHAnsi" w:hAnsiTheme="minorHAnsi" w:cstheme="minorHAnsi"/>
          <w:sz w:val="24"/>
          <w:szCs w:val="24"/>
        </w:rPr>
        <w:t xml:space="preserve"> each question in its entirety in the proposal.</w:t>
      </w:r>
      <w:r w:rsidR="00675824" w:rsidRPr="00F23EC5">
        <w:rPr>
          <w:rFonts w:asciiTheme="minorHAnsi" w:hAnsiTheme="minorHAnsi" w:cstheme="minorHAnsi"/>
          <w:sz w:val="24"/>
          <w:szCs w:val="24"/>
        </w:rPr>
        <w:t xml:space="preserve"> </w:t>
      </w:r>
      <w:r w:rsidR="005F2381" w:rsidRPr="00F23EC5">
        <w:rPr>
          <w:rFonts w:asciiTheme="minorHAnsi" w:hAnsiTheme="minorHAnsi" w:cstheme="minorHAnsi"/>
          <w:sz w:val="24"/>
          <w:szCs w:val="24"/>
        </w:rPr>
        <w:t>Copied q</w:t>
      </w:r>
      <w:r w:rsidR="00675824" w:rsidRPr="00F23EC5">
        <w:rPr>
          <w:rFonts w:asciiTheme="minorHAnsi" w:hAnsiTheme="minorHAnsi" w:cstheme="minorHAnsi"/>
          <w:sz w:val="24"/>
          <w:szCs w:val="24"/>
        </w:rPr>
        <w:t xml:space="preserve">uestions are counted </w:t>
      </w:r>
      <w:r w:rsidR="00952484" w:rsidRPr="00F23EC5">
        <w:rPr>
          <w:rFonts w:asciiTheme="minorHAnsi" w:hAnsiTheme="minorHAnsi" w:cstheme="minorHAnsi"/>
          <w:sz w:val="24"/>
          <w:szCs w:val="24"/>
        </w:rPr>
        <w:t>toward the page limit, if any.</w:t>
      </w:r>
    </w:p>
    <w:p w14:paraId="348C3EE4" w14:textId="77777777" w:rsidR="00540DA9" w:rsidRPr="00F23EC5" w:rsidRDefault="00540DA9" w:rsidP="00064563">
      <w:pPr>
        <w:pStyle w:val="BodyText"/>
        <w:spacing w:before="0"/>
        <w:ind w:left="0"/>
        <w:rPr>
          <w:rFonts w:asciiTheme="minorHAnsi" w:hAnsiTheme="minorHAnsi" w:cstheme="minorHAnsi"/>
          <w:sz w:val="24"/>
          <w:szCs w:val="24"/>
        </w:rPr>
      </w:pPr>
    </w:p>
    <w:p w14:paraId="0355789D" w14:textId="33B670E4" w:rsidR="00540DA9" w:rsidRPr="00F23EC5" w:rsidRDefault="00EC5748"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Proposal t</w:t>
      </w:r>
      <w:r w:rsidR="00540DA9" w:rsidRPr="00F23EC5">
        <w:rPr>
          <w:rFonts w:asciiTheme="minorHAnsi" w:hAnsiTheme="minorHAnsi" w:cstheme="minorHAnsi"/>
          <w:sz w:val="24"/>
          <w:szCs w:val="24"/>
        </w:rPr>
        <w:t xml:space="preserve">ext must be </w:t>
      </w:r>
      <w:r w:rsidR="002F4DA5" w:rsidRPr="00F23EC5">
        <w:rPr>
          <w:rFonts w:asciiTheme="minorHAnsi" w:hAnsiTheme="minorHAnsi" w:cstheme="minorHAnsi"/>
          <w:sz w:val="24"/>
          <w:szCs w:val="24"/>
        </w:rPr>
        <w:t xml:space="preserve">blue or black and </w:t>
      </w:r>
      <w:r w:rsidR="00540DA9" w:rsidRPr="00F23EC5">
        <w:rPr>
          <w:rFonts w:asciiTheme="minorHAnsi" w:hAnsiTheme="minorHAnsi" w:cstheme="minorHAnsi"/>
          <w:sz w:val="24"/>
          <w:szCs w:val="24"/>
        </w:rPr>
        <w:t>at least 11 pt. Calibri or Times New Roman font.</w:t>
      </w:r>
    </w:p>
    <w:p w14:paraId="0100D2F7" w14:textId="77777777" w:rsidR="00540DA9" w:rsidRPr="00F23EC5" w:rsidRDefault="00540DA9" w:rsidP="00064563">
      <w:pPr>
        <w:spacing w:line="276" w:lineRule="auto"/>
        <w:ind w:left="720"/>
        <w:rPr>
          <w:rFonts w:cstheme="minorHAnsi"/>
          <w:sz w:val="24"/>
          <w:szCs w:val="24"/>
        </w:rPr>
      </w:pPr>
    </w:p>
    <w:p w14:paraId="17A9FC7D" w14:textId="77777777" w:rsidR="00540DA9" w:rsidRPr="00F23EC5" w:rsidRDefault="00540DA9" w:rsidP="00064563">
      <w:pPr>
        <w:pStyle w:val="SubHeading11"/>
        <w:spacing w:line="276" w:lineRule="auto"/>
        <w:rPr>
          <w:rFonts w:asciiTheme="minorHAnsi" w:hAnsiTheme="minorHAnsi" w:cstheme="minorHAnsi"/>
          <w:szCs w:val="24"/>
        </w:rPr>
      </w:pPr>
      <w:bookmarkStart w:id="125" w:name="_Toc482177389"/>
      <w:bookmarkStart w:id="126" w:name="_Toc482197188"/>
      <w:bookmarkStart w:id="127" w:name="_Toc482287189"/>
      <w:bookmarkStart w:id="128" w:name="_Toc518549471"/>
      <w:bookmarkStart w:id="129" w:name="_Toc518550739"/>
      <w:bookmarkStart w:id="130" w:name="_Toc794701"/>
      <w:r w:rsidRPr="00F23EC5">
        <w:rPr>
          <w:rFonts w:asciiTheme="minorHAnsi" w:hAnsiTheme="minorHAnsi" w:cstheme="minorHAnsi"/>
          <w:szCs w:val="24"/>
        </w:rPr>
        <w:t>Submittal of Proposals</w:t>
      </w:r>
      <w:bookmarkEnd w:id="125"/>
      <w:bookmarkEnd w:id="126"/>
      <w:bookmarkEnd w:id="127"/>
      <w:bookmarkEnd w:id="128"/>
      <w:bookmarkEnd w:id="129"/>
      <w:bookmarkEnd w:id="130"/>
      <w:r w:rsidRPr="00F23EC5">
        <w:rPr>
          <w:rFonts w:asciiTheme="minorHAnsi" w:hAnsiTheme="minorHAnsi" w:cstheme="minorHAnsi"/>
          <w:szCs w:val="24"/>
        </w:rPr>
        <w:t xml:space="preserve"> </w:t>
      </w:r>
    </w:p>
    <w:p w14:paraId="6F480812" w14:textId="035CDCD9" w:rsidR="00042446" w:rsidRPr="00F23EC5" w:rsidRDefault="00540DA9"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Each </w:t>
      </w:r>
      <w:r w:rsidR="002E53FA" w:rsidRPr="00F23EC5">
        <w:rPr>
          <w:rFonts w:asciiTheme="minorHAnsi" w:hAnsiTheme="minorHAnsi" w:cstheme="minorHAnsi"/>
          <w:sz w:val="24"/>
          <w:szCs w:val="24"/>
        </w:rPr>
        <w:t>Respondent</w:t>
      </w:r>
      <w:r w:rsidRPr="00F23EC5">
        <w:rPr>
          <w:rFonts w:asciiTheme="minorHAnsi" w:hAnsiTheme="minorHAnsi" w:cstheme="minorHAnsi"/>
          <w:sz w:val="24"/>
          <w:szCs w:val="24"/>
        </w:rPr>
        <w:t xml:space="preserve"> is responsible for </w:t>
      </w:r>
      <w:r w:rsidR="004B5C5B" w:rsidRPr="00F23EC5">
        <w:rPr>
          <w:rFonts w:asciiTheme="minorHAnsi" w:hAnsiTheme="minorHAnsi" w:cstheme="minorHAnsi"/>
          <w:sz w:val="24"/>
          <w:szCs w:val="24"/>
        </w:rPr>
        <w:t xml:space="preserve">submitting </w:t>
      </w:r>
      <w:r w:rsidR="0085251A" w:rsidRPr="00F23EC5">
        <w:rPr>
          <w:rFonts w:asciiTheme="minorHAnsi" w:hAnsiTheme="minorHAnsi" w:cstheme="minorHAnsi"/>
          <w:b/>
          <w:sz w:val="24"/>
          <w:szCs w:val="24"/>
        </w:rPr>
        <w:t>all</w:t>
      </w:r>
      <w:r w:rsidR="0085251A" w:rsidRPr="00F23EC5">
        <w:rPr>
          <w:rFonts w:asciiTheme="minorHAnsi" w:hAnsiTheme="minorHAnsi" w:cstheme="minorHAnsi"/>
          <w:sz w:val="24"/>
          <w:szCs w:val="24"/>
        </w:rPr>
        <w:t xml:space="preserve"> copies of its </w:t>
      </w:r>
      <w:r w:rsidRPr="00F23EC5">
        <w:rPr>
          <w:rFonts w:asciiTheme="minorHAnsi" w:hAnsiTheme="minorHAnsi" w:cstheme="minorHAnsi"/>
          <w:sz w:val="24"/>
          <w:szCs w:val="24"/>
        </w:rPr>
        <w:t>proposal</w:t>
      </w:r>
      <w:r w:rsidR="00044D81" w:rsidRPr="00F23EC5">
        <w:rPr>
          <w:rFonts w:asciiTheme="minorHAnsi" w:hAnsiTheme="minorHAnsi" w:cstheme="minorHAnsi"/>
          <w:sz w:val="24"/>
          <w:szCs w:val="24"/>
        </w:rPr>
        <w:t xml:space="preserve"> to FHKC </w:t>
      </w:r>
      <w:r w:rsidR="0014109D" w:rsidRPr="00F23EC5">
        <w:rPr>
          <w:rFonts w:asciiTheme="minorHAnsi" w:hAnsiTheme="minorHAnsi" w:cstheme="minorHAnsi"/>
          <w:sz w:val="24"/>
          <w:szCs w:val="24"/>
        </w:rPr>
        <w:t>by</w:t>
      </w:r>
      <w:r w:rsidR="0056018D" w:rsidRPr="00F23EC5">
        <w:rPr>
          <w:rFonts w:asciiTheme="minorHAnsi" w:hAnsiTheme="minorHAnsi" w:cstheme="minorHAnsi"/>
          <w:sz w:val="24"/>
          <w:szCs w:val="24"/>
        </w:rPr>
        <w:t xml:space="preserve"> the</w:t>
      </w:r>
      <w:r w:rsidR="00042446" w:rsidRPr="00F23EC5">
        <w:rPr>
          <w:rFonts w:asciiTheme="minorHAnsi" w:hAnsiTheme="minorHAnsi" w:cstheme="minorHAnsi"/>
          <w:sz w:val="24"/>
          <w:szCs w:val="24"/>
        </w:rPr>
        <w:t xml:space="preserve"> time and date reflected on the Calendar of Events and Deadlines in </w:t>
      </w:r>
      <w:r w:rsidR="00F27A98" w:rsidRPr="00F23EC5">
        <w:rPr>
          <w:rFonts w:asciiTheme="minorHAnsi" w:hAnsiTheme="minorHAnsi" w:cstheme="minorHAnsi"/>
          <w:sz w:val="24"/>
          <w:szCs w:val="24"/>
        </w:rPr>
        <w:t>s</w:t>
      </w:r>
      <w:r w:rsidR="008535CB" w:rsidRPr="00F23EC5">
        <w:rPr>
          <w:rFonts w:asciiTheme="minorHAnsi" w:hAnsiTheme="minorHAnsi" w:cstheme="minorHAnsi"/>
          <w:sz w:val="24"/>
          <w:szCs w:val="24"/>
        </w:rPr>
        <w:t>ubsection</w:t>
      </w:r>
      <w:r w:rsidR="00042446" w:rsidRPr="00F23EC5">
        <w:rPr>
          <w:rFonts w:asciiTheme="minorHAnsi" w:hAnsiTheme="minorHAnsi" w:cstheme="minorHAnsi"/>
          <w:sz w:val="24"/>
          <w:szCs w:val="24"/>
        </w:rPr>
        <w:t xml:space="preserve"> </w:t>
      </w:r>
      <w:r w:rsidR="00230C35" w:rsidRPr="00F23EC5">
        <w:rPr>
          <w:rFonts w:asciiTheme="minorHAnsi" w:hAnsiTheme="minorHAnsi" w:cstheme="minorHAnsi"/>
          <w:sz w:val="24"/>
          <w:szCs w:val="24"/>
        </w:rPr>
        <w:t>1.F</w:t>
      </w:r>
      <w:r w:rsidR="002D53EC" w:rsidRPr="00F23EC5">
        <w:rPr>
          <w:rFonts w:asciiTheme="minorHAnsi" w:hAnsiTheme="minorHAnsi" w:cstheme="minorHAnsi"/>
          <w:sz w:val="24"/>
          <w:szCs w:val="24"/>
        </w:rPr>
        <w:t xml:space="preserve"> and in the manner specified</w:t>
      </w:r>
      <w:r w:rsidR="0068345D" w:rsidRPr="00F23EC5">
        <w:rPr>
          <w:rFonts w:asciiTheme="minorHAnsi" w:hAnsiTheme="minorHAnsi" w:cstheme="minorHAnsi"/>
          <w:sz w:val="24"/>
          <w:szCs w:val="24"/>
        </w:rPr>
        <w:t xml:space="preserve"> herein</w:t>
      </w:r>
      <w:r w:rsidR="00042446" w:rsidRPr="00F23EC5">
        <w:rPr>
          <w:rFonts w:asciiTheme="minorHAnsi" w:hAnsiTheme="minorHAnsi" w:cstheme="minorHAnsi"/>
          <w:sz w:val="24"/>
          <w:szCs w:val="24"/>
        </w:rPr>
        <w:t>. Proposals</w:t>
      </w:r>
      <w:r w:rsidR="006F28A1" w:rsidRPr="00F23EC5">
        <w:rPr>
          <w:rFonts w:asciiTheme="minorHAnsi" w:hAnsiTheme="minorHAnsi" w:cstheme="minorHAnsi"/>
          <w:sz w:val="24"/>
          <w:szCs w:val="24"/>
        </w:rPr>
        <w:t>, electronic or hard copy,</w:t>
      </w:r>
      <w:r w:rsidR="00042446" w:rsidRPr="00F23EC5">
        <w:rPr>
          <w:rFonts w:asciiTheme="minorHAnsi" w:hAnsiTheme="minorHAnsi" w:cstheme="minorHAnsi"/>
          <w:sz w:val="24"/>
          <w:szCs w:val="24"/>
        </w:rPr>
        <w:t xml:space="preserve"> received after this date and time </w:t>
      </w:r>
      <w:r w:rsidR="006F28A1" w:rsidRPr="00F23EC5">
        <w:rPr>
          <w:rFonts w:asciiTheme="minorHAnsi" w:hAnsiTheme="minorHAnsi" w:cstheme="minorHAnsi"/>
          <w:sz w:val="24"/>
          <w:szCs w:val="24"/>
        </w:rPr>
        <w:t xml:space="preserve">shall </w:t>
      </w:r>
      <w:r w:rsidR="00042446" w:rsidRPr="00F23EC5">
        <w:rPr>
          <w:rFonts w:asciiTheme="minorHAnsi" w:hAnsiTheme="minorHAnsi" w:cstheme="minorHAnsi"/>
          <w:sz w:val="24"/>
          <w:szCs w:val="24"/>
        </w:rPr>
        <w:t xml:space="preserve">not be considered. </w:t>
      </w:r>
    </w:p>
    <w:p w14:paraId="2E71B9F1" w14:textId="43E0B2B5" w:rsidR="00EA7930" w:rsidRPr="00F23EC5" w:rsidRDefault="00EA7930" w:rsidP="00EA7930">
      <w:pPr>
        <w:pStyle w:val="BodyText"/>
        <w:spacing w:before="0"/>
        <w:ind w:left="0"/>
        <w:rPr>
          <w:rFonts w:asciiTheme="minorHAnsi" w:hAnsiTheme="minorHAnsi" w:cstheme="minorHAnsi"/>
          <w:sz w:val="24"/>
          <w:szCs w:val="24"/>
        </w:rPr>
      </w:pPr>
    </w:p>
    <w:p w14:paraId="4A11290C" w14:textId="0C7A712F" w:rsidR="00042446" w:rsidRPr="00F23EC5" w:rsidRDefault="00F600BA" w:rsidP="00034827">
      <w:pPr>
        <w:pStyle w:val="BodyText"/>
        <w:spacing w:before="0" w:after="60"/>
        <w:ind w:left="0"/>
        <w:rPr>
          <w:rFonts w:asciiTheme="minorHAnsi" w:hAnsiTheme="minorHAnsi" w:cstheme="minorHAnsi"/>
          <w:sz w:val="24"/>
          <w:szCs w:val="24"/>
        </w:rPr>
      </w:pPr>
      <w:r w:rsidRPr="00F23EC5">
        <w:rPr>
          <w:rFonts w:asciiTheme="minorHAnsi" w:hAnsiTheme="minorHAnsi" w:cstheme="minorHAnsi"/>
          <w:sz w:val="24"/>
          <w:szCs w:val="24"/>
        </w:rPr>
        <w:t>For each ca</w:t>
      </w:r>
      <w:r w:rsidR="003F0631" w:rsidRPr="00F23EC5">
        <w:rPr>
          <w:rFonts w:asciiTheme="minorHAnsi" w:hAnsiTheme="minorHAnsi" w:cstheme="minorHAnsi"/>
          <w:sz w:val="24"/>
          <w:szCs w:val="24"/>
        </w:rPr>
        <w:t>teg</w:t>
      </w:r>
      <w:r w:rsidRPr="00F23EC5">
        <w:rPr>
          <w:rFonts w:asciiTheme="minorHAnsi" w:hAnsiTheme="minorHAnsi" w:cstheme="minorHAnsi"/>
          <w:sz w:val="24"/>
          <w:szCs w:val="24"/>
        </w:rPr>
        <w:t xml:space="preserve">ory for which Respondent is submitting a proposal, Respondent must </w:t>
      </w:r>
      <w:r w:rsidR="00F65691" w:rsidRPr="00F23EC5">
        <w:rPr>
          <w:rFonts w:asciiTheme="minorHAnsi" w:hAnsiTheme="minorHAnsi" w:cstheme="minorHAnsi"/>
          <w:sz w:val="24"/>
          <w:szCs w:val="24"/>
        </w:rPr>
        <w:t>provide</w:t>
      </w:r>
      <w:r w:rsidR="00336FC1" w:rsidRPr="00F23EC5">
        <w:rPr>
          <w:rFonts w:asciiTheme="minorHAnsi" w:hAnsiTheme="minorHAnsi" w:cstheme="minorHAnsi"/>
          <w:sz w:val="24"/>
          <w:szCs w:val="24"/>
        </w:rPr>
        <w:t xml:space="preserve"> </w:t>
      </w:r>
      <w:r w:rsidR="0089705C" w:rsidRPr="00F23EC5">
        <w:rPr>
          <w:rFonts w:asciiTheme="minorHAnsi" w:hAnsiTheme="minorHAnsi" w:cstheme="minorHAnsi"/>
          <w:sz w:val="24"/>
          <w:szCs w:val="24"/>
        </w:rPr>
        <w:t>six</w:t>
      </w:r>
      <w:r w:rsidR="00F65691" w:rsidRPr="00F23EC5">
        <w:rPr>
          <w:rFonts w:asciiTheme="minorHAnsi" w:hAnsiTheme="minorHAnsi" w:cstheme="minorHAnsi"/>
          <w:sz w:val="24"/>
          <w:szCs w:val="24"/>
        </w:rPr>
        <w:t xml:space="preserve"> </w:t>
      </w:r>
      <w:r w:rsidR="00016FAA" w:rsidRPr="00F23EC5">
        <w:rPr>
          <w:rFonts w:asciiTheme="minorHAnsi" w:hAnsiTheme="minorHAnsi" w:cstheme="minorHAnsi"/>
          <w:sz w:val="24"/>
          <w:szCs w:val="24"/>
        </w:rPr>
        <w:t>hard-</w:t>
      </w:r>
      <w:r w:rsidR="00E066BC" w:rsidRPr="00F23EC5">
        <w:rPr>
          <w:rFonts w:asciiTheme="minorHAnsi" w:hAnsiTheme="minorHAnsi" w:cstheme="minorHAnsi"/>
          <w:sz w:val="24"/>
          <w:szCs w:val="24"/>
        </w:rPr>
        <w:t>copy</w:t>
      </w:r>
      <w:r w:rsidR="00A11AA2" w:rsidRPr="00F23EC5">
        <w:rPr>
          <w:rFonts w:asciiTheme="minorHAnsi" w:hAnsiTheme="minorHAnsi" w:cstheme="minorHAnsi"/>
          <w:sz w:val="24"/>
          <w:szCs w:val="24"/>
        </w:rPr>
        <w:t xml:space="preserve"> proposal</w:t>
      </w:r>
      <w:r w:rsidR="00E066BC" w:rsidRPr="00F23EC5">
        <w:rPr>
          <w:rFonts w:asciiTheme="minorHAnsi" w:hAnsiTheme="minorHAnsi" w:cstheme="minorHAnsi"/>
          <w:sz w:val="24"/>
          <w:szCs w:val="24"/>
        </w:rPr>
        <w:t xml:space="preserve"> </w:t>
      </w:r>
      <w:r w:rsidR="00540DA9" w:rsidRPr="00F23EC5">
        <w:rPr>
          <w:rFonts w:asciiTheme="minorHAnsi" w:hAnsiTheme="minorHAnsi" w:cstheme="minorHAnsi"/>
          <w:sz w:val="24"/>
          <w:szCs w:val="24"/>
        </w:rPr>
        <w:t>submission</w:t>
      </w:r>
      <w:r w:rsidR="00D40165" w:rsidRPr="00F23EC5">
        <w:rPr>
          <w:rFonts w:asciiTheme="minorHAnsi" w:hAnsiTheme="minorHAnsi" w:cstheme="minorHAnsi"/>
          <w:sz w:val="24"/>
          <w:szCs w:val="24"/>
        </w:rPr>
        <w:t>s</w:t>
      </w:r>
      <w:r w:rsidR="00540DA9" w:rsidRPr="00F23EC5">
        <w:rPr>
          <w:rFonts w:asciiTheme="minorHAnsi" w:hAnsiTheme="minorHAnsi" w:cstheme="minorHAnsi"/>
          <w:sz w:val="24"/>
          <w:szCs w:val="24"/>
        </w:rPr>
        <w:t xml:space="preserve"> in a sealed box addressed </w:t>
      </w:r>
      <w:r w:rsidR="00042446" w:rsidRPr="00F23EC5">
        <w:rPr>
          <w:rFonts w:asciiTheme="minorHAnsi" w:hAnsiTheme="minorHAnsi" w:cstheme="minorHAnsi"/>
          <w:sz w:val="24"/>
          <w:szCs w:val="24"/>
        </w:rPr>
        <w:t>as follows:</w:t>
      </w:r>
    </w:p>
    <w:p w14:paraId="05E2D40A" w14:textId="12AA2945" w:rsidR="00042446" w:rsidRPr="00F23EC5" w:rsidRDefault="00042446" w:rsidP="00064563">
      <w:pPr>
        <w:spacing w:line="276" w:lineRule="auto"/>
        <w:rPr>
          <w:rFonts w:cstheme="minorHAnsi"/>
          <w:bCs/>
          <w:sz w:val="24"/>
          <w:szCs w:val="24"/>
        </w:rPr>
      </w:pPr>
      <w:r w:rsidRPr="00F23EC5">
        <w:rPr>
          <w:rFonts w:cstheme="minorHAnsi"/>
          <w:bCs/>
          <w:sz w:val="24"/>
          <w:szCs w:val="24"/>
        </w:rPr>
        <w:tab/>
      </w:r>
      <w:r w:rsidR="008A1ED3" w:rsidRPr="00F23EC5">
        <w:rPr>
          <w:rFonts w:cstheme="minorHAnsi"/>
          <w:bCs/>
          <w:sz w:val="24"/>
          <w:szCs w:val="24"/>
        </w:rPr>
        <w:t xml:space="preserve">Attention: Issuing Office </w:t>
      </w:r>
      <w:r w:rsidRPr="00F23EC5">
        <w:rPr>
          <w:rFonts w:cstheme="minorHAnsi"/>
          <w:bCs/>
          <w:sz w:val="24"/>
          <w:szCs w:val="24"/>
        </w:rPr>
        <w:t xml:space="preserve"> </w:t>
      </w:r>
    </w:p>
    <w:p w14:paraId="69ED37EE" w14:textId="77777777" w:rsidR="00042446" w:rsidRPr="00F23EC5" w:rsidRDefault="00042446" w:rsidP="00064563">
      <w:pPr>
        <w:spacing w:line="276" w:lineRule="auto"/>
        <w:rPr>
          <w:rFonts w:cstheme="minorHAnsi"/>
          <w:bCs/>
          <w:sz w:val="24"/>
          <w:szCs w:val="24"/>
        </w:rPr>
      </w:pPr>
      <w:r w:rsidRPr="00F23EC5">
        <w:rPr>
          <w:rFonts w:cstheme="minorHAnsi"/>
          <w:bCs/>
          <w:sz w:val="24"/>
          <w:szCs w:val="24"/>
        </w:rPr>
        <w:tab/>
        <w:t>Florida Healthy Kids Corporation</w:t>
      </w:r>
    </w:p>
    <w:p w14:paraId="4C879D6C" w14:textId="77777777" w:rsidR="006E58C1" w:rsidRPr="00F23EC5" w:rsidRDefault="00042446" w:rsidP="00064563">
      <w:pPr>
        <w:spacing w:line="276" w:lineRule="auto"/>
        <w:rPr>
          <w:rFonts w:cstheme="minorHAnsi"/>
          <w:sz w:val="24"/>
          <w:szCs w:val="24"/>
        </w:rPr>
      </w:pPr>
      <w:r w:rsidRPr="00F23EC5">
        <w:rPr>
          <w:rFonts w:cstheme="minorHAnsi"/>
          <w:bCs/>
          <w:sz w:val="24"/>
          <w:szCs w:val="24"/>
        </w:rPr>
        <w:tab/>
      </w:r>
      <w:r w:rsidR="006E58C1" w:rsidRPr="00F23EC5">
        <w:rPr>
          <w:rFonts w:cstheme="minorHAnsi"/>
          <w:sz w:val="24"/>
          <w:szCs w:val="24"/>
        </w:rPr>
        <w:t>1203 Governors Square Boulevard, Ste. 400</w:t>
      </w:r>
    </w:p>
    <w:p w14:paraId="09AF0AA9" w14:textId="77777777" w:rsidR="006E58C1" w:rsidRPr="00F23EC5" w:rsidRDefault="006E58C1" w:rsidP="00064563">
      <w:pPr>
        <w:spacing w:line="276" w:lineRule="auto"/>
        <w:ind w:firstLine="720"/>
        <w:rPr>
          <w:rFonts w:cstheme="minorHAnsi"/>
          <w:sz w:val="24"/>
          <w:szCs w:val="24"/>
        </w:rPr>
      </w:pPr>
      <w:r w:rsidRPr="00F23EC5">
        <w:rPr>
          <w:rFonts w:cstheme="minorHAnsi"/>
          <w:sz w:val="24"/>
          <w:szCs w:val="24"/>
        </w:rPr>
        <w:t>Tallahassee, FL 32301</w:t>
      </w:r>
    </w:p>
    <w:p w14:paraId="1B38A161" w14:textId="77777777" w:rsidR="00042446" w:rsidRPr="00F23EC5" w:rsidRDefault="00042446" w:rsidP="00064563">
      <w:pPr>
        <w:pStyle w:val="BodyText"/>
        <w:spacing w:before="0"/>
        <w:ind w:left="0"/>
        <w:rPr>
          <w:rFonts w:asciiTheme="minorHAnsi" w:hAnsiTheme="minorHAnsi" w:cstheme="minorHAnsi"/>
          <w:sz w:val="24"/>
          <w:szCs w:val="24"/>
        </w:rPr>
      </w:pPr>
    </w:p>
    <w:p w14:paraId="6693D19D" w14:textId="2C33D033" w:rsidR="00540DA9" w:rsidRPr="00F23EC5" w:rsidRDefault="00952484" w:rsidP="00DE0D72">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Each </w:t>
      </w:r>
      <w:r w:rsidR="00042446" w:rsidRPr="00F23EC5">
        <w:rPr>
          <w:rFonts w:asciiTheme="minorHAnsi" w:hAnsiTheme="minorHAnsi" w:cstheme="minorHAnsi"/>
          <w:sz w:val="24"/>
          <w:szCs w:val="24"/>
        </w:rPr>
        <w:t xml:space="preserve">hard-copy </w:t>
      </w:r>
      <w:r w:rsidR="00E066BC" w:rsidRPr="00F23EC5">
        <w:rPr>
          <w:rFonts w:asciiTheme="minorHAnsi" w:hAnsiTheme="minorHAnsi" w:cstheme="minorHAnsi"/>
          <w:sz w:val="24"/>
          <w:szCs w:val="24"/>
        </w:rPr>
        <w:t xml:space="preserve">proposal </w:t>
      </w:r>
      <w:r w:rsidR="00042446" w:rsidRPr="00F23EC5">
        <w:rPr>
          <w:rFonts w:asciiTheme="minorHAnsi" w:hAnsiTheme="minorHAnsi" w:cstheme="minorHAnsi"/>
          <w:sz w:val="24"/>
          <w:szCs w:val="24"/>
        </w:rPr>
        <w:t xml:space="preserve">must indicate the ITN number; be clearly marked with Respondent’s official and legal name, address, and contact information; and be bound </w:t>
      </w:r>
      <w:r w:rsidR="00E066BC" w:rsidRPr="00F23EC5">
        <w:rPr>
          <w:rFonts w:asciiTheme="minorHAnsi" w:hAnsiTheme="minorHAnsi" w:cstheme="minorHAnsi"/>
          <w:sz w:val="24"/>
          <w:szCs w:val="24"/>
        </w:rPr>
        <w:t xml:space="preserve">in </w:t>
      </w:r>
      <w:r w:rsidR="006561AC" w:rsidRPr="00F23EC5">
        <w:rPr>
          <w:rFonts w:asciiTheme="minorHAnsi" w:hAnsiTheme="minorHAnsi" w:cstheme="minorHAnsi"/>
          <w:sz w:val="24"/>
          <w:szCs w:val="24"/>
        </w:rPr>
        <w:t xml:space="preserve">a </w:t>
      </w:r>
      <w:r w:rsidR="00E066BC" w:rsidRPr="00F23EC5">
        <w:rPr>
          <w:rFonts w:asciiTheme="minorHAnsi" w:hAnsiTheme="minorHAnsi" w:cstheme="minorHAnsi"/>
          <w:sz w:val="24"/>
          <w:szCs w:val="24"/>
        </w:rPr>
        <w:t>three-ring binder.</w:t>
      </w:r>
    </w:p>
    <w:p w14:paraId="7551B81C" w14:textId="77777777" w:rsidR="00A41B1C" w:rsidRPr="00F23EC5" w:rsidRDefault="00A41B1C" w:rsidP="00DE0D72">
      <w:pPr>
        <w:pStyle w:val="BodyText"/>
        <w:spacing w:before="0"/>
        <w:ind w:left="0"/>
        <w:rPr>
          <w:rFonts w:asciiTheme="minorHAnsi" w:hAnsiTheme="minorHAnsi" w:cstheme="minorHAnsi"/>
          <w:sz w:val="24"/>
          <w:szCs w:val="24"/>
        </w:rPr>
      </w:pPr>
    </w:p>
    <w:p w14:paraId="0211CD55" w14:textId="115313C6" w:rsidR="00666346" w:rsidRPr="00F23EC5" w:rsidRDefault="00085D8B" w:rsidP="00666346">
      <w:pPr>
        <w:pStyle w:val="BodyText"/>
        <w:spacing w:before="0"/>
        <w:ind w:left="0"/>
        <w:rPr>
          <w:rFonts w:asciiTheme="minorHAnsi" w:hAnsiTheme="minorHAnsi" w:cstheme="minorHAnsi"/>
          <w:sz w:val="24"/>
          <w:szCs w:val="24"/>
        </w:rPr>
      </w:pPr>
      <w:r w:rsidRPr="00F23EC5">
        <w:rPr>
          <w:rFonts w:cstheme="minorHAnsi"/>
          <w:sz w:val="24"/>
          <w:szCs w:val="24"/>
        </w:rPr>
        <w:t xml:space="preserve">Respondent must also upload electronic copies of the proposal to the folder labeled “[Respondent Name] ITN Proposal” on the </w:t>
      </w:r>
      <w:r w:rsidR="006A6A3E" w:rsidRPr="00F23EC5">
        <w:rPr>
          <w:rFonts w:cstheme="minorHAnsi"/>
          <w:sz w:val="24"/>
          <w:szCs w:val="24"/>
        </w:rPr>
        <w:t xml:space="preserve">Secure </w:t>
      </w:r>
      <w:r w:rsidR="002F2EB3" w:rsidRPr="00F23EC5">
        <w:rPr>
          <w:rFonts w:cstheme="minorHAnsi"/>
          <w:sz w:val="24"/>
          <w:szCs w:val="24"/>
        </w:rPr>
        <w:t xml:space="preserve">Partner Connect </w:t>
      </w:r>
      <w:r w:rsidR="001839FE" w:rsidRPr="00F23EC5">
        <w:rPr>
          <w:rFonts w:eastAsia="Times New Roman" w:cstheme="minorHAnsi"/>
          <w:sz w:val="24"/>
          <w:szCs w:val="24"/>
        </w:rPr>
        <w:t>site</w:t>
      </w:r>
      <w:r w:rsidR="003328D2" w:rsidRPr="00F23EC5">
        <w:rPr>
          <w:rFonts w:cstheme="minorHAnsi"/>
          <w:sz w:val="24"/>
          <w:szCs w:val="24"/>
        </w:rPr>
        <w:t xml:space="preserve">. </w:t>
      </w:r>
      <w:r w:rsidR="00666346" w:rsidRPr="00F23EC5">
        <w:rPr>
          <w:rFonts w:asciiTheme="minorHAnsi" w:hAnsiTheme="minorHAnsi" w:cstheme="minorHAnsi"/>
          <w:sz w:val="24"/>
          <w:szCs w:val="24"/>
        </w:rPr>
        <w:t>To enable such electronic proposal submissions, FHKC will establish access to the Secure Partner Connect site and send an invitation to the person or persons Respondent specifies in its Letter of Intent. At that time, Respondent will be asked to post a blank document with a file name of “Test” to ensure site access is functional.</w:t>
      </w:r>
    </w:p>
    <w:p w14:paraId="1D6D1B9B" w14:textId="77777777" w:rsidR="00666346" w:rsidRPr="00F23EC5" w:rsidRDefault="00666346" w:rsidP="00666346">
      <w:pPr>
        <w:pStyle w:val="BodyText"/>
        <w:spacing w:before="0"/>
        <w:ind w:left="0"/>
        <w:rPr>
          <w:rFonts w:asciiTheme="minorHAnsi" w:hAnsiTheme="minorHAnsi" w:cstheme="minorHAnsi"/>
          <w:sz w:val="24"/>
          <w:szCs w:val="24"/>
        </w:rPr>
      </w:pPr>
    </w:p>
    <w:p w14:paraId="4FDD69E6" w14:textId="4227AC82" w:rsidR="003328D2" w:rsidRPr="00F23EC5" w:rsidRDefault="003328D2" w:rsidP="008069BC">
      <w:pPr>
        <w:widowControl/>
        <w:spacing w:after="120" w:line="276" w:lineRule="auto"/>
        <w:rPr>
          <w:rFonts w:cstheme="minorHAnsi"/>
          <w:sz w:val="24"/>
          <w:szCs w:val="24"/>
        </w:rPr>
      </w:pPr>
      <w:r w:rsidRPr="00F23EC5">
        <w:rPr>
          <w:rFonts w:cstheme="minorHAnsi"/>
          <w:sz w:val="24"/>
          <w:szCs w:val="24"/>
        </w:rPr>
        <w:t xml:space="preserve">Electronic copies must be in Word </w:t>
      </w:r>
      <w:r w:rsidR="00814CC9" w:rsidRPr="00F23EC5">
        <w:rPr>
          <w:rFonts w:cstheme="minorHAnsi"/>
          <w:sz w:val="24"/>
          <w:szCs w:val="24"/>
        </w:rPr>
        <w:t xml:space="preserve">or </w:t>
      </w:r>
      <w:r w:rsidR="00D918C6" w:rsidRPr="00F23EC5">
        <w:rPr>
          <w:rFonts w:cstheme="minorHAnsi"/>
          <w:sz w:val="24"/>
          <w:szCs w:val="24"/>
        </w:rPr>
        <w:t xml:space="preserve">searchable </w:t>
      </w:r>
      <w:r w:rsidR="00814CC9" w:rsidRPr="00F23EC5">
        <w:rPr>
          <w:rFonts w:cstheme="minorHAnsi"/>
          <w:sz w:val="24"/>
          <w:szCs w:val="24"/>
        </w:rPr>
        <w:t xml:space="preserve">PDF, unless otherwise </w:t>
      </w:r>
      <w:r w:rsidRPr="00F23EC5">
        <w:rPr>
          <w:rFonts w:cstheme="minorHAnsi"/>
          <w:sz w:val="24"/>
          <w:szCs w:val="24"/>
        </w:rPr>
        <w:t xml:space="preserve">specified in </w:t>
      </w:r>
      <w:r w:rsidR="00BF38AD" w:rsidRPr="00F23EC5">
        <w:rPr>
          <w:rFonts w:cstheme="minorHAnsi"/>
          <w:sz w:val="24"/>
          <w:szCs w:val="24"/>
        </w:rPr>
        <w:t>the instructions</w:t>
      </w:r>
      <w:r w:rsidRPr="00F23EC5">
        <w:rPr>
          <w:rFonts w:cstheme="minorHAnsi"/>
          <w:sz w:val="24"/>
          <w:szCs w:val="24"/>
        </w:rPr>
        <w:t>.</w:t>
      </w:r>
      <w:r w:rsidR="00640F11" w:rsidRPr="00F23EC5">
        <w:rPr>
          <w:rFonts w:cstheme="minorHAnsi"/>
          <w:sz w:val="24"/>
          <w:szCs w:val="24"/>
        </w:rPr>
        <w:t xml:space="preserve"> The electronic copies</w:t>
      </w:r>
      <w:r w:rsidR="009B569B" w:rsidRPr="00F23EC5">
        <w:rPr>
          <w:rFonts w:cstheme="minorHAnsi"/>
          <w:sz w:val="24"/>
          <w:szCs w:val="24"/>
        </w:rPr>
        <w:t xml:space="preserve"> to be uploaded are as follows:</w:t>
      </w:r>
    </w:p>
    <w:p w14:paraId="1366661B" w14:textId="2F008D95" w:rsidR="00BA1EDA" w:rsidRPr="00F23EC5" w:rsidRDefault="00413039" w:rsidP="00DE0D72">
      <w:pPr>
        <w:pStyle w:val="ListParagraph"/>
        <w:widowControl/>
        <w:numPr>
          <w:ilvl w:val="0"/>
          <w:numId w:val="3"/>
        </w:numPr>
        <w:spacing w:after="120" w:line="276" w:lineRule="auto"/>
        <w:ind w:left="720"/>
        <w:rPr>
          <w:rFonts w:cstheme="minorHAnsi"/>
          <w:sz w:val="24"/>
          <w:szCs w:val="24"/>
        </w:rPr>
      </w:pPr>
      <w:r w:rsidRPr="00F23EC5">
        <w:rPr>
          <w:rFonts w:cstheme="minorHAnsi"/>
          <w:sz w:val="24"/>
          <w:szCs w:val="24"/>
        </w:rPr>
        <w:t xml:space="preserve">One </w:t>
      </w:r>
      <w:r w:rsidR="00540DA9" w:rsidRPr="00F23EC5">
        <w:rPr>
          <w:rFonts w:cstheme="minorHAnsi"/>
          <w:sz w:val="24"/>
          <w:szCs w:val="24"/>
        </w:rPr>
        <w:t>electronic cop</w:t>
      </w:r>
      <w:r w:rsidR="00564F86" w:rsidRPr="00F23EC5">
        <w:rPr>
          <w:rFonts w:cstheme="minorHAnsi"/>
          <w:sz w:val="24"/>
          <w:szCs w:val="24"/>
        </w:rPr>
        <w:t>y</w:t>
      </w:r>
      <w:r w:rsidR="003328D2" w:rsidRPr="00F23EC5">
        <w:rPr>
          <w:rFonts w:cstheme="minorHAnsi"/>
          <w:sz w:val="24"/>
          <w:szCs w:val="24"/>
        </w:rPr>
        <w:t xml:space="preserve"> of the </w:t>
      </w:r>
      <w:r w:rsidR="000D3658" w:rsidRPr="00F23EC5">
        <w:rPr>
          <w:rFonts w:cstheme="minorHAnsi"/>
          <w:sz w:val="24"/>
          <w:szCs w:val="24"/>
        </w:rPr>
        <w:t>non-redacted</w:t>
      </w:r>
      <w:r w:rsidR="003328D2" w:rsidRPr="00F23EC5">
        <w:rPr>
          <w:rFonts w:cstheme="minorHAnsi"/>
          <w:sz w:val="24"/>
          <w:szCs w:val="24"/>
        </w:rPr>
        <w:t xml:space="preserve"> proposal</w:t>
      </w:r>
      <w:r w:rsidR="00564F86" w:rsidRPr="00F23EC5">
        <w:rPr>
          <w:rFonts w:cstheme="minorHAnsi"/>
          <w:sz w:val="24"/>
          <w:szCs w:val="24"/>
        </w:rPr>
        <w:t>.</w:t>
      </w:r>
    </w:p>
    <w:p w14:paraId="24F875E6" w14:textId="2459B95D" w:rsidR="00942B58" w:rsidRPr="00F23EC5" w:rsidRDefault="00C42828" w:rsidP="00BA1EDA">
      <w:pPr>
        <w:pStyle w:val="ListParagraph"/>
        <w:widowControl/>
        <w:numPr>
          <w:ilvl w:val="1"/>
          <w:numId w:val="3"/>
        </w:numPr>
        <w:spacing w:after="120" w:line="276" w:lineRule="auto"/>
        <w:rPr>
          <w:rFonts w:cstheme="minorHAnsi"/>
          <w:sz w:val="24"/>
          <w:szCs w:val="24"/>
        </w:rPr>
      </w:pPr>
      <w:r w:rsidRPr="00F23EC5">
        <w:rPr>
          <w:rFonts w:cstheme="minorHAnsi"/>
          <w:sz w:val="24"/>
          <w:szCs w:val="24"/>
        </w:rPr>
        <w:t>All</w:t>
      </w:r>
      <w:r w:rsidR="003328D2" w:rsidRPr="00F23EC5">
        <w:rPr>
          <w:rFonts w:cstheme="minorHAnsi"/>
          <w:sz w:val="24"/>
          <w:szCs w:val="24"/>
        </w:rPr>
        <w:t xml:space="preserve"> file name</w:t>
      </w:r>
      <w:r w:rsidRPr="00F23EC5">
        <w:rPr>
          <w:rFonts w:cstheme="minorHAnsi"/>
          <w:sz w:val="24"/>
          <w:szCs w:val="24"/>
        </w:rPr>
        <w:t>s</w:t>
      </w:r>
      <w:r w:rsidR="003328D2" w:rsidRPr="00F23EC5">
        <w:rPr>
          <w:rFonts w:cstheme="minorHAnsi"/>
          <w:sz w:val="24"/>
          <w:szCs w:val="24"/>
        </w:rPr>
        <w:t xml:space="preserve"> must</w:t>
      </w:r>
      <w:r w:rsidR="00564F86" w:rsidRPr="00F23EC5">
        <w:rPr>
          <w:rFonts w:cstheme="minorHAnsi"/>
          <w:sz w:val="24"/>
          <w:szCs w:val="24"/>
        </w:rPr>
        <w:t xml:space="preserve"> include</w:t>
      </w:r>
      <w:r w:rsidR="00540DA9" w:rsidRPr="00F23EC5">
        <w:rPr>
          <w:rFonts w:cstheme="minorHAnsi"/>
          <w:sz w:val="24"/>
          <w:szCs w:val="24"/>
        </w:rPr>
        <w:t xml:space="preserve"> </w:t>
      </w:r>
      <w:r w:rsidR="00564F86" w:rsidRPr="00F23EC5">
        <w:rPr>
          <w:rFonts w:cstheme="minorHAnsi"/>
          <w:sz w:val="24"/>
          <w:szCs w:val="24"/>
        </w:rPr>
        <w:t>the ITN number</w:t>
      </w:r>
      <w:r w:rsidR="006E3818" w:rsidRPr="00F23EC5">
        <w:rPr>
          <w:rFonts w:cstheme="minorHAnsi"/>
          <w:sz w:val="24"/>
          <w:szCs w:val="24"/>
        </w:rPr>
        <w:t>,</w:t>
      </w:r>
      <w:r w:rsidR="00814CC9" w:rsidRPr="00F23EC5">
        <w:rPr>
          <w:rFonts w:cstheme="minorHAnsi"/>
          <w:sz w:val="24"/>
          <w:szCs w:val="24"/>
        </w:rPr>
        <w:t xml:space="preserve"> </w:t>
      </w:r>
      <w:r w:rsidR="00E066BC" w:rsidRPr="00F23EC5">
        <w:rPr>
          <w:rFonts w:cstheme="minorHAnsi"/>
          <w:sz w:val="24"/>
          <w:szCs w:val="24"/>
        </w:rPr>
        <w:t>the Respondent’s name</w:t>
      </w:r>
      <w:r w:rsidR="006E3818" w:rsidRPr="00F23EC5">
        <w:rPr>
          <w:rFonts w:cstheme="minorHAnsi"/>
          <w:sz w:val="24"/>
          <w:szCs w:val="24"/>
        </w:rPr>
        <w:t xml:space="preserve">, and the </w:t>
      </w:r>
      <w:r w:rsidR="000B102D" w:rsidRPr="00F23EC5">
        <w:rPr>
          <w:rFonts w:cstheme="minorHAnsi"/>
          <w:sz w:val="24"/>
          <w:szCs w:val="24"/>
        </w:rPr>
        <w:t>document title</w:t>
      </w:r>
      <w:r w:rsidR="00564F86" w:rsidRPr="00F23EC5">
        <w:rPr>
          <w:rFonts w:cstheme="minorHAnsi"/>
          <w:sz w:val="24"/>
          <w:szCs w:val="24"/>
        </w:rPr>
        <w:t>; for example</w:t>
      </w:r>
      <w:r w:rsidR="00E066BC" w:rsidRPr="00F23EC5">
        <w:rPr>
          <w:rFonts w:cstheme="minorHAnsi"/>
          <w:sz w:val="24"/>
          <w:szCs w:val="24"/>
        </w:rPr>
        <w:t>,</w:t>
      </w:r>
      <w:r w:rsidR="00564F86" w:rsidRPr="00F23EC5">
        <w:rPr>
          <w:rFonts w:cstheme="minorHAnsi"/>
          <w:sz w:val="24"/>
          <w:szCs w:val="24"/>
        </w:rPr>
        <w:t xml:space="preserve"> </w:t>
      </w:r>
      <w:r w:rsidR="00C92621" w:rsidRPr="00F23EC5">
        <w:rPr>
          <w:rFonts w:cstheme="minorHAnsi"/>
          <w:sz w:val="24"/>
          <w:szCs w:val="24"/>
        </w:rPr>
        <w:t>ITN 201</w:t>
      </w:r>
      <w:r w:rsidR="006E58C1" w:rsidRPr="00F23EC5">
        <w:rPr>
          <w:rFonts w:cstheme="minorHAnsi"/>
          <w:sz w:val="24"/>
          <w:szCs w:val="24"/>
        </w:rPr>
        <w:t>9</w:t>
      </w:r>
      <w:r w:rsidR="00C92621" w:rsidRPr="00F23EC5">
        <w:rPr>
          <w:rFonts w:cstheme="minorHAnsi"/>
          <w:sz w:val="24"/>
          <w:szCs w:val="24"/>
        </w:rPr>
        <w:t>-</w:t>
      </w:r>
      <w:r w:rsidR="00CD1809" w:rsidRPr="00F23EC5">
        <w:rPr>
          <w:rFonts w:cstheme="minorHAnsi"/>
          <w:sz w:val="24"/>
          <w:szCs w:val="24"/>
        </w:rPr>
        <w:t>200-01</w:t>
      </w:r>
      <w:r w:rsidR="00C92621" w:rsidRPr="00F23EC5">
        <w:rPr>
          <w:rFonts w:cstheme="minorHAnsi"/>
          <w:sz w:val="24"/>
          <w:szCs w:val="24"/>
        </w:rPr>
        <w:t xml:space="preserve"> </w:t>
      </w:r>
      <w:r w:rsidR="00564F86" w:rsidRPr="00F23EC5">
        <w:rPr>
          <w:rFonts w:cstheme="minorHAnsi"/>
          <w:sz w:val="24"/>
          <w:szCs w:val="24"/>
        </w:rPr>
        <w:t>Company A</w:t>
      </w:r>
      <w:r w:rsidR="000B102D" w:rsidRPr="00F23EC5">
        <w:rPr>
          <w:rFonts w:cstheme="minorHAnsi"/>
          <w:sz w:val="24"/>
          <w:szCs w:val="24"/>
        </w:rPr>
        <w:t xml:space="preserve"> Proposal</w:t>
      </w:r>
      <w:r w:rsidR="00540DA9" w:rsidRPr="00F23EC5">
        <w:rPr>
          <w:rFonts w:cstheme="minorHAnsi"/>
          <w:sz w:val="24"/>
          <w:szCs w:val="24"/>
        </w:rPr>
        <w:t>.</w:t>
      </w:r>
    </w:p>
    <w:p w14:paraId="7356C4EB" w14:textId="6448B93D" w:rsidR="00942B58" w:rsidRPr="00F23EC5" w:rsidRDefault="00814CC9" w:rsidP="00470F91">
      <w:pPr>
        <w:pStyle w:val="ListParagraph"/>
        <w:widowControl/>
        <w:numPr>
          <w:ilvl w:val="1"/>
          <w:numId w:val="3"/>
        </w:numPr>
        <w:spacing w:after="120" w:line="276" w:lineRule="auto"/>
        <w:rPr>
          <w:rFonts w:cstheme="minorHAnsi"/>
          <w:sz w:val="24"/>
          <w:szCs w:val="24"/>
        </w:rPr>
      </w:pPr>
      <w:r w:rsidRPr="00F23EC5">
        <w:rPr>
          <w:rFonts w:cstheme="minorHAnsi"/>
          <w:sz w:val="24"/>
          <w:szCs w:val="24"/>
        </w:rPr>
        <w:t xml:space="preserve">The </w:t>
      </w:r>
      <w:r w:rsidR="006266D0" w:rsidRPr="00F23EC5">
        <w:rPr>
          <w:rFonts w:cstheme="minorHAnsi"/>
          <w:sz w:val="24"/>
          <w:szCs w:val="24"/>
        </w:rPr>
        <w:t xml:space="preserve">proposal, excluding attachments, shall be one document and include a </w:t>
      </w:r>
      <w:r w:rsidRPr="00F23EC5">
        <w:rPr>
          <w:rFonts w:cstheme="minorHAnsi"/>
          <w:sz w:val="24"/>
          <w:szCs w:val="24"/>
        </w:rPr>
        <w:t>table of contents</w:t>
      </w:r>
      <w:r w:rsidR="00BF38AD" w:rsidRPr="00F23EC5">
        <w:rPr>
          <w:rFonts w:cstheme="minorHAnsi"/>
          <w:sz w:val="24"/>
          <w:szCs w:val="24"/>
        </w:rPr>
        <w:t xml:space="preserve"> </w:t>
      </w:r>
      <w:r w:rsidR="006266D0" w:rsidRPr="00F23EC5">
        <w:rPr>
          <w:rFonts w:cstheme="minorHAnsi"/>
          <w:sz w:val="24"/>
          <w:szCs w:val="24"/>
        </w:rPr>
        <w:t xml:space="preserve">with </w:t>
      </w:r>
      <w:r w:rsidRPr="00F23EC5">
        <w:rPr>
          <w:rFonts w:cstheme="minorHAnsi"/>
          <w:sz w:val="24"/>
          <w:szCs w:val="24"/>
        </w:rPr>
        <w:t xml:space="preserve">active links to each </w:t>
      </w:r>
      <w:r w:rsidR="00BF38AD" w:rsidRPr="00F23EC5">
        <w:rPr>
          <w:rFonts w:cstheme="minorHAnsi"/>
          <w:sz w:val="24"/>
          <w:szCs w:val="24"/>
        </w:rPr>
        <w:t>“</w:t>
      </w:r>
      <w:r w:rsidRPr="00F23EC5">
        <w:rPr>
          <w:rFonts w:cstheme="minorHAnsi"/>
          <w:sz w:val="24"/>
          <w:szCs w:val="24"/>
        </w:rPr>
        <w:t>tab</w:t>
      </w:r>
      <w:r w:rsidR="00BF38AD" w:rsidRPr="00F23EC5">
        <w:rPr>
          <w:rFonts w:cstheme="minorHAnsi"/>
          <w:sz w:val="24"/>
          <w:szCs w:val="24"/>
        </w:rPr>
        <w:t>bed” section</w:t>
      </w:r>
      <w:r w:rsidR="006A1E09" w:rsidRPr="00F23EC5">
        <w:rPr>
          <w:rFonts w:cstheme="minorHAnsi"/>
          <w:sz w:val="24"/>
          <w:szCs w:val="24"/>
        </w:rPr>
        <w:t>; p</w:t>
      </w:r>
      <w:r w:rsidR="000B102D" w:rsidRPr="00F23EC5">
        <w:rPr>
          <w:rFonts w:cstheme="minorHAnsi"/>
          <w:sz w:val="24"/>
          <w:szCs w:val="24"/>
        </w:rPr>
        <w:t>roposal a</w:t>
      </w:r>
      <w:r w:rsidR="00AE0FE0" w:rsidRPr="00F23EC5">
        <w:rPr>
          <w:rFonts w:cstheme="minorHAnsi"/>
          <w:sz w:val="24"/>
          <w:szCs w:val="24"/>
        </w:rPr>
        <w:t>ttachments</w:t>
      </w:r>
      <w:r w:rsidR="006E3818" w:rsidRPr="00F23EC5">
        <w:rPr>
          <w:rFonts w:cstheme="minorHAnsi"/>
          <w:sz w:val="24"/>
          <w:szCs w:val="24"/>
        </w:rPr>
        <w:t xml:space="preserve">, </w:t>
      </w:r>
      <w:r w:rsidR="00A028F9" w:rsidRPr="00F23EC5">
        <w:rPr>
          <w:rFonts w:cstheme="minorHAnsi"/>
          <w:sz w:val="24"/>
          <w:szCs w:val="24"/>
        </w:rPr>
        <w:t xml:space="preserve">such as </w:t>
      </w:r>
      <w:r w:rsidR="00BE6DF9" w:rsidRPr="00F23EC5">
        <w:rPr>
          <w:rFonts w:cstheme="minorHAnsi"/>
          <w:sz w:val="24"/>
          <w:szCs w:val="24"/>
        </w:rPr>
        <w:t xml:space="preserve">Attachment </w:t>
      </w:r>
      <w:r w:rsidR="008546B4" w:rsidRPr="00F23EC5">
        <w:rPr>
          <w:rFonts w:cstheme="minorHAnsi"/>
          <w:sz w:val="24"/>
          <w:szCs w:val="24"/>
        </w:rPr>
        <w:t>2 Cost Proposal</w:t>
      </w:r>
      <w:r w:rsidR="000B102D" w:rsidRPr="00F23EC5">
        <w:rPr>
          <w:rFonts w:cstheme="minorHAnsi"/>
          <w:sz w:val="24"/>
          <w:szCs w:val="24"/>
        </w:rPr>
        <w:t>,</w:t>
      </w:r>
      <w:r w:rsidR="006E3818" w:rsidRPr="00F23EC5">
        <w:rPr>
          <w:rFonts w:cstheme="minorHAnsi"/>
          <w:sz w:val="24"/>
          <w:szCs w:val="24"/>
        </w:rPr>
        <w:t xml:space="preserve"> shall be provided </w:t>
      </w:r>
      <w:r w:rsidR="00292BBA" w:rsidRPr="00F23EC5">
        <w:rPr>
          <w:rFonts w:cstheme="minorHAnsi"/>
          <w:sz w:val="24"/>
          <w:szCs w:val="24"/>
        </w:rPr>
        <w:t>as separate files</w:t>
      </w:r>
      <w:r w:rsidR="006E3818" w:rsidRPr="00F23EC5">
        <w:rPr>
          <w:rFonts w:cstheme="minorHAnsi"/>
          <w:sz w:val="24"/>
          <w:szCs w:val="24"/>
        </w:rPr>
        <w:t>.</w:t>
      </w:r>
    </w:p>
    <w:p w14:paraId="0213C4DC" w14:textId="34AB4A2E" w:rsidR="00540DA9" w:rsidRPr="00F23EC5" w:rsidRDefault="00540DA9" w:rsidP="00952484">
      <w:pPr>
        <w:pStyle w:val="ListParagraph"/>
        <w:widowControl/>
        <w:numPr>
          <w:ilvl w:val="0"/>
          <w:numId w:val="3"/>
        </w:numPr>
        <w:spacing w:line="276" w:lineRule="auto"/>
        <w:ind w:left="720"/>
        <w:rPr>
          <w:rFonts w:cstheme="minorHAnsi"/>
          <w:sz w:val="24"/>
          <w:szCs w:val="24"/>
        </w:rPr>
      </w:pPr>
      <w:r w:rsidRPr="00F23EC5">
        <w:rPr>
          <w:rFonts w:cstheme="minorHAnsi"/>
          <w:sz w:val="24"/>
          <w:szCs w:val="24"/>
        </w:rPr>
        <w:t>If applicable and as descri</w:t>
      </w:r>
      <w:r w:rsidR="00CC43A4" w:rsidRPr="00F23EC5">
        <w:rPr>
          <w:rFonts w:cstheme="minorHAnsi"/>
          <w:sz w:val="24"/>
          <w:szCs w:val="24"/>
        </w:rPr>
        <w:t xml:space="preserve">bed in </w:t>
      </w:r>
      <w:r w:rsidR="00F27A98" w:rsidRPr="00F23EC5">
        <w:rPr>
          <w:rFonts w:cstheme="minorHAnsi"/>
          <w:sz w:val="24"/>
          <w:szCs w:val="24"/>
        </w:rPr>
        <w:t>s</w:t>
      </w:r>
      <w:r w:rsidR="008535CB" w:rsidRPr="00F23EC5">
        <w:rPr>
          <w:rFonts w:cstheme="minorHAnsi"/>
          <w:sz w:val="24"/>
          <w:szCs w:val="24"/>
        </w:rPr>
        <w:t>ubsection</w:t>
      </w:r>
      <w:r w:rsidR="00CC43A4" w:rsidRPr="00F23EC5">
        <w:rPr>
          <w:rFonts w:cstheme="minorHAnsi"/>
          <w:sz w:val="24"/>
          <w:szCs w:val="24"/>
        </w:rPr>
        <w:t xml:space="preserve"> </w:t>
      </w:r>
      <w:r w:rsidR="00690CB8" w:rsidRPr="00F23EC5">
        <w:rPr>
          <w:rFonts w:cstheme="minorHAnsi"/>
          <w:sz w:val="24"/>
          <w:szCs w:val="24"/>
        </w:rPr>
        <w:t>3.</w:t>
      </w:r>
      <w:r w:rsidR="000B0542" w:rsidRPr="00F23EC5">
        <w:rPr>
          <w:rFonts w:cstheme="minorHAnsi"/>
          <w:sz w:val="24"/>
          <w:szCs w:val="24"/>
        </w:rPr>
        <w:t>G</w:t>
      </w:r>
      <w:r w:rsidR="00CC43A4" w:rsidRPr="00F23EC5">
        <w:rPr>
          <w:rFonts w:cstheme="minorHAnsi"/>
          <w:sz w:val="24"/>
          <w:szCs w:val="24"/>
        </w:rPr>
        <w:t>, one</w:t>
      </w:r>
      <w:r w:rsidRPr="00F23EC5">
        <w:rPr>
          <w:rFonts w:cstheme="minorHAnsi"/>
          <w:sz w:val="24"/>
          <w:szCs w:val="24"/>
        </w:rPr>
        <w:t xml:space="preserve"> electronic </w:t>
      </w:r>
      <w:r w:rsidRPr="00F23EC5">
        <w:rPr>
          <w:rFonts w:cstheme="minorHAnsi"/>
          <w:i/>
          <w:sz w:val="24"/>
          <w:szCs w:val="24"/>
        </w:rPr>
        <w:t>redacted</w:t>
      </w:r>
      <w:r w:rsidRPr="00F23EC5">
        <w:rPr>
          <w:rFonts w:cstheme="minorHAnsi"/>
          <w:sz w:val="24"/>
          <w:szCs w:val="24"/>
        </w:rPr>
        <w:t xml:space="preserve"> copy of the entire proposal</w:t>
      </w:r>
      <w:r w:rsidR="00BF38AD" w:rsidRPr="00F23EC5">
        <w:rPr>
          <w:rFonts w:cstheme="minorHAnsi"/>
          <w:sz w:val="24"/>
          <w:szCs w:val="24"/>
        </w:rPr>
        <w:t xml:space="preserve"> </w:t>
      </w:r>
      <w:r w:rsidR="00C11DCA" w:rsidRPr="00F23EC5">
        <w:rPr>
          <w:rFonts w:cstheme="minorHAnsi"/>
          <w:sz w:val="24"/>
          <w:szCs w:val="24"/>
        </w:rPr>
        <w:t xml:space="preserve">(including all attachments) </w:t>
      </w:r>
      <w:r w:rsidR="00BF38AD" w:rsidRPr="00F23EC5">
        <w:rPr>
          <w:rFonts w:cstheme="minorHAnsi"/>
          <w:sz w:val="24"/>
          <w:szCs w:val="24"/>
        </w:rPr>
        <w:t>following the instructions in the bullet</w:t>
      </w:r>
      <w:r w:rsidR="001F4605" w:rsidRPr="00F23EC5">
        <w:rPr>
          <w:rFonts w:cstheme="minorHAnsi"/>
          <w:sz w:val="24"/>
          <w:szCs w:val="24"/>
        </w:rPr>
        <w:t>s</w:t>
      </w:r>
      <w:r w:rsidR="00BF38AD" w:rsidRPr="00F23EC5">
        <w:rPr>
          <w:rFonts w:cstheme="minorHAnsi"/>
          <w:sz w:val="24"/>
          <w:szCs w:val="24"/>
        </w:rPr>
        <w:t xml:space="preserve"> above</w:t>
      </w:r>
      <w:r w:rsidR="003328D2" w:rsidRPr="00F23EC5">
        <w:rPr>
          <w:rFonts w:cstheme="minorHAnsi"/>
          <w:sz w:val="24"/>
          <w:szCs w:val="24"/>
        </w:rPr>
        <w:t>. The file name must include the ITN number, the Respondent’s name,</w:t>
      </w:r>
      <w:r w:rsidR="00C23AAC" w:rsidRPr="00F23EC5">
        <w:rPr>
          <w:rFonts w:cstheme="minorHAnsi"/>
          <w:sz w:val="24"/>
          <w:szCs w:val="24"/>
        </w:rPr>
        <w:t xml:space="preserve"> the document title,</w:t>
      </w:r>
      <w:r w:rsidR="003328D2" w:rsidRPr="00F23EC5">
        <w:rPr>
          <w:rFonts w:cstheme="minorHAnsi"/>
          <w:sz w:val="24"/>
          <w:szCs w:val="24"/>
        </w:rPr>
        <w:t xml:space="preserve"> and “</w:t>
      </w:r>
      <w:r w:rsidR="00A11AA2" w:rsidRPr="00F23EC5">
        <w:rPr>
          <w:rFonts w:cstheme="minorHAnsi"/>
          <w:sz w:val="24"/>
          <w:szCs w:val="24"/>
        </w:rPr>
        <w:t>REDACTED</w:t>
      </w:r>
      <w:r w:rsidR="00BC1572" w:rsidRPr="00F23EC5">
        <w:rPr>
          <w:rFonts w:cstheme="minorHAnsi"/>
          <w:sz w:val="24"/>
          <w:szCs w:val="24"/>
        </w:rPr>
        <w:t xml:space="preserve"> COPY</w:t>
      </w:r>
      <w:r w:rsidR="003328D2" w:rsidRPr="00F23EC5">
        <w:rPr>
          <w:rFonts w:cstheme="minorHAnsi"/>
          <w:sz w:val="24"/>
          <w:szCs w:val="24"/>
        </w:rPr>
        <w:t xml:space="preserve">”; for example, ITN </w:t>
      </w:r>
      <w:r w:rsidR="006E58C1" w:rsidRPr="00F23EC5">
        <w:rPr>
          <w:rFonts w:cstheme="minorHAnsi"/>
          <w:sz w:val="24"/>
          <w:szCs w:val="24"/>
        </w:rPr>
        <w:t>2019-</w:t>
      </w:r>
      <w:r w:rsidR="00037418" w:rsidRPr="00F23EC5">
        <w:rPr>
          <w:rFonts w:cstheme="minorHAnsi"/>
          <w:sz w:val="24"/>
          <w:szCs w:val="24"/>
        </w:rPr>
        <w:t>200-01</w:t>
      </w:r>
      <w:r w:rsidR="003328D2" w:rsidRPr="00F23EC5">
        <w:rPr>
          <w:rFonts w:cstheme="minorHAnsi"/>
          <w:sz w:val="24"/>
          <w:szCs w:val="24"/>
        </w:rPr>
        <w:t xml:space="preserve"> Company A </w:t>
      </w:r>
      <w:r w:rsidR="004F0719" w:rsidRPr="00F23EC5">
        <w:rPr>
          <w:rFonts w:cstheme="minorHAnsi"/>
          <w:sz w:val="24"/>
          <w:szCs w:val="24"/>
        </w:rPr>
        <w:t xml:space="preserve">Proposal </w:t>
      </w:r>
      <w:r w:rsidR="003328D2" w:rsidRPr="00F23EC5">
        <w:rPr>
          <w:rFonts w:cstheme="minorHAnsi"/>
          <w:sz w:val="24"/>
          <w:szCs w:val="24"/>
        </w:rPr>
        <w:t>REDACTED</w:t>
      </w:r>
      <w:r w:rsidR="00BC1572" w:rsidRPr="00F23EC5">
        <w:rPr>
          <w:rFonts w:cstheme="minorHAnsi"/>
          <w:sz w:val="24"/>
          <w:szCs w:val="24"/>
        </w:rPr>
        <w:t xml:space="preserve"> COPY</w:t>
      </w:r>
      <w:r w:rsidR="003328D2" w:rsidRPr="00F23EC5">
        <w:rPr>
          <w:rFonts w:cstheme="minorHAnsi"/>
          <w:sz w:val="24"/>
          <w:szCs w:val="24"/>
        </w:rPr>
        <w:t>.</w:t>
      </w:r>
    </w:p>
    <w:p w14:paraId="61704C70" w14:textId="77777777" w:rsidR="00952484" w:rsidRPr="00F23EC5" w:rsidRDefault="00952484" w:rsidP="00952484">
      <w:pPr>
        <w:pStyle w:val="ListParagraph"/>
        <w:widowControl/>
        <w:spacing w:line="276" w:lineRule="auto"/>
        <w:ind w:left="720"/>
        <w:rPr>
          <w:rFonts w:cstheme="minorHAnsi"/>
          <w:sz w:val="24"/>
          <w:szCs w:val="24"/>
        </w:rPr>
      </w:pPr>
    </w:p>
    <w:p w14:paraId="4B73ECE2" w14:textId="043D2760" w:rsidR="00745946" w:rsidRPr="00F23EC5" w:rsidRDefault="00745946"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All information received under this ITN is considered a public record</w:t>
      </w:r>
      <w:r w:rsidR="00D918C6" w:rsidRPr="00F23EC5">
        <w:rPr>
          <w:rFonts w:asciiTheme="minorHAnsi" w:hAnsiTheme="minorHAnsi" w:cstheme="minorHAnsi"/>
          <w:sz w:val="24"/>
          <w:szCs w:val="24"/>
        </w:rPr>
        <w:t xml:space="preserve">, except as described in </w:t>
      </w:r>
      <w:r w:rsidR="00F27A98" w:rsidRPr="00F23EC5">
        <w:rPr>
          <w:rFonts w:asciiTheme="minorHAnsi" w:hAnsiTheme="minorHAnsi" w:cstheme="minorHAnsi"/>
          <w:sz w:val="24"/>
          <w:szCs w:val="24"/>
        </w:rPr>
        <w:t>s</w:t>
      </w:r>
      <w:r w:rsidR="008535CB" w:rsidRPr="00F23EC5">
        <w:rPr>
          <w:rFonts w:asciiTheme="minorHAnsi" w:hAnsiTheme="minorHAnsi" w:cstheme="minorHAnsi"/>
          <w:sz w:val="24"/>
          <w:szCs w:val="24"/>
        </w:rPr>
        <w:t>ubsection</w:t>
      </w:r>
      <w:r w:rsidR="00D918C6" w:rsidRPr="00F23EC5">
        <w:rPr>
          <w:rFonts w:asciiTheme="minorHAnsi" w:hAnsiTheme="minorHAnsi" w:cstheme="minorHAnsi"/>
          <w:sz w:val="24"/>
          <w:szCs w:val="24"/>
        </w:rPr>
        <w:t xml:space="preserve"> 3.</w:t>
      </w:r>
      <w:r w:rsidR="000B0542" w:rsidRPr="00F23EC5">
        <w:rPr>
          <w:rFonts w:asciiTheme="minorHAnsi" w:hAnsiTheme="minorHAnsi" w:cstheme="minorHAnsi"/>
          <w:sz w:val="24"/>
          <w:szCs w:val="24"/>
        </w:rPr>
        <w:t>G</w:t>
      </w:r>
      <w:r w:rsidR="00D918C6" w:rsidRPr="00F23EC5">
        <w:rPr>
          <w:rFonts w:asciiTheme="minorHAnsi" w:hAnsiTheme="minorHAnsi" w:cstheme="minorHAnsi"/>
          <w:sz w:val="24"/>
          <w:szCs w:val="24"/>
        </w:rPr>
        <w:t>,</w:t>
      </w:r>
      <w:r w:rsidRPr="00F23EC5">
        <w:rPr>
          <w:rFonts w:asciiTheme="minorHAnsi" w:hAnsiTheme="minorHAnsi" w:cstheme="minorHAnsi"/>
          <w:sz w:val="24"/>
          <w:szCs w:val="24"/>
        </w:rPr>
        <w:t xml:space="preserve"> and </w:t>
      </w:r>
      <w:r w:rsidR="00C95D9B" w:rsidRPr="00F23EC5">
        <w:rPr>
          <w:rFonts w:asciiTheme="minorHAnsi" w:hAnsiTheme="minorHAnsi" w:cstheme="minorHAnsi"/>
          <w:sz w:val="24"/>
          <w:szCs w:val="24"/>
        </w:rPr>
        <w:t>must</w:t>
      </w:r>
      <w:r w:rsidRPr="00F23EC5">
        <w:rPr>
          <w:rFonts w:asciiTheme="minorHAnsi" w:hAnsiTheme="minorHAnsi" w:cstheme="minorHAnsi"/>
          <w:sz w:val="24"/>
          <w:szCs w:val="24"/>
        </w:rPr>
        <w:t xml:space="preserve"> not be password protected. Any such submissions may result in the rejection of the proposal at FHKC’s sole discretion and may not receive further consideration.</w:t>
      </w:r>
    </w:p>
    <w:p w14:paraId="39538673" w14:textId="77777777" w:rsidR="00085D8B" w:rsidRPr="00F23EC5" w:rsidRDefault="00085D8B" w:rsidP="00064563">
      <w:pPr>
        <w:pStyle w:val="BodyText"/>
        <w:spacing w:before="0"/>
        <w:ind w:left="0"/>
        <w:rPr>
          <w:rFonts w:asciiTheme="minorHAnsi" w:hAnsiTheme="minorHAnsi" w:cstheme="minorHAnsi"/>
          <w:sz w:val="24"/>
          <w:szCs w:val="24"/>
        </w:rPr>
      </w:pPr>
    </w:p>
    <w:p w14:paraId="5459CD48" w14:textId="050300D9" w:rsidR="00085D8B" w:rsidRPr="00F23EC5" w:rsidRDefault="00085D8B" w:rsidP="00064563">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As a courtesy and not as an indication of </w:t>
      </w:r>
      <w:r w:rsidR="00B257D4" w:rsidRPr="00F23EC5">
        <w:rPr>
          <w:rFonts w:asciiTheme="minorHAnsi" w:hAnsiTheme="minorHAnsi" w:cstheme="minorHAnsi"/>
          <w:sz w:val="24"/>
          <w:szCs w:val="24"/>
        </w:rPr>
        <w:t>R</w:t>
      </w:r>
      <w:r w:rsidRPr="00F23EC5">
        <w:rPr>
          <w:rFonts w:asciiTheme="minorHAnsi" w:hAnsiTheme="minorHAnsi" w:cstheme="minorHAnsi"/>
          <w:sz w:val="24"/>
          <w:szCs w:val="24"/>
        </w:rPr>
        <w:t xml:space="preserve">esponsiveness, the </w:t>
      </w:r>
      <w:r w:rsidR="00552B91">
        <w:rPr>
          <w:rFonts w:asciiTheme="minorHAnsi" w:hAnsiTheme="minorHAnsi" w:cstheme="minorHAnsi"/>
          <w:sz w:val="24"/>
          <w:szCs w:val="24"/>
        </w:rPr>
        <w:t>i</w:t>
      </w:r>
      <w:r w:rsidRPr="00F23EC5">
        <w:rPr>
          <w:rFonts w:asciiTheme="minorHAnsi" w:hAnsiTheme="minorHAnsi" w:cstheme="minorHAnsi"/>
          <w:sz w:val="24"/>
          <w:szCs w:val="24"/>
        </w:rPr>
        <w:t xml:space="preserve">ssuing </w:t>
      </w:r>
      <w:r w:rsidR="00552B91">
        <w:rPr>
          <w:rFonts w:asciiTheme="minorHAnsi" w:hAnsiTheme="minorHAnsi" w:cstheme="minorHAnsi"/>
          <w:sz w:val="24"/>
          <w:szCs w:val="24"/>
        </w:rPr>
        <w:t>o</w:t>
      </w:r>
      <w:r w:rsidRPr="00F23EC5">
        <w:rPr>
          <w:rFonts w:asciiTheme="minorHAnsi" w:hAnsiTheme="minorHAnsi" w:cstheme="minorHAnsi"/>
          <w:sz w:val="24"/>
          <w:szCs w:val="24"/>
        </w:rPr>
        <w:t>ffice will email a confirmation of receipt of the electronic proposal.</w:t>
      </w:r>
    </w:p>
    <w:p w14:paraId="696FE7D7" w14:textId="77777777" w:rsidR="00540DA9" w:rsidRPr="00F23EC5" w:rsidRDefault="00540DA9" w:rsidP="004E67CD">
      <w:pPr>
        <w:spacing w:line="276" w:lineRule="auto"/>
        <w:rPr>
          <w:rFonts w:cstheme="minorHAnsi"/>
          <w:bCs/>
          <w:sz w:val="24"/>
          <w:szCs w:val="24"/>
        </w:rPr>
      </w:pPr>
    </w:p>
    <w:p w14:paraId="5C6CF83C" w14:textId="2213934F" w:rsidR="004E67CD" w:rsidRPr="00F23EC5" w:rsidRDefault="004E67CD" w:rsidP="004E67CD">
      <w:pPr>
        <w:pStyle w:val="SubHeading11"/>
        <w:spacing w:line="276" w:lineRule="auto"/>
        <w:rPr>
          <w:rFonts w:asciiTheme="minorHAnsi" w:hAnsiTheme="minorHAnsi" w:cstheme="minorHAnsi"/>
          <w:szCs w:val="24"/>
        </w:rPr>
      </w:pPr>
      <w:r w:rsidRPr="00F23EC5">
        <w:rPr>
          <w:rFonts w:asciiTheme="minorHAnsi" w:hAnsiTheme="minorHAnsi" w:cstheme="minorHAnsi"/>
          <w:szCs w:val="24"/>
        </w:rPr>
        <w:t>Mandatory Responsiveness Requirements</w:t>
      </w:r>
    </w:p>
    <w:p w14:paraId="032C895D" w14:textId="0CA76169" w:rsidR="004E67CD" w:rsidRPr="00F23EC5" w:rsidRDefault="00C8575F" w:rsidP="005622C7">
      <w:pPr>
        <w:pStyle w:val="BodyText"/>
        <w:spacing w:before="0"/>
        <w:ind w:left="0" w:right="0"/>
        <w:rPr>
          <w:rFonts w:asciiTheme="minorHAnsi" w:hAnsiTheme="minorHAnsi" w:cstheme="minorHAnsi"/>
          <w:sz w:val="24"/>
          <w:szCs w:val="24"/>
        </w:rPr>
      </w:pPr>
      <w:r w:rsidRPr="00F23EC5">
        <w:rPr>
          <w:rFonts w:asciiTheme="minorHAnsi" w:hAnsiTheme="minorHAnsi" w:cstheme="minorHAnsi"/>
          <w:sz w:val="24"/>
          <w:szCs w:val="24"/>
        </w:rPr>
        <w:t xml:space="preserve">Proposals </w:t>
      </w:r>
      <w:r w:rsidRPr="00F23EC5" w:rsidDel="00731FFE">
        <w:rPr>
          <w:rFonts w:asciiTheme="minorHAnsi" w:hAnsiTheme="minorHAnsi" w:cstheme="minorHAnsi"/>
          <w:sz w:val="24"/>
          <w:szCs w:val="24"/>
        </w:rPr>
        <w:t>or any</w:t>
      </w:r>
      <w:r w:rsidR="00E55996" w:rsidRPr="00F23EC5" w:rsidDel="00731FFE">
        <w:rPr>
          <w:rFonts w:asciiTheme="minorHAnsi" w:hAnsiTheme="minorHAnsi" w:cstheme="minorHAnsi"/>
          <w:sz w:val="24"/>
          <w:szCs w:val="24"/>
        </w:rPr>
        <w:t xml:space="preserve"> </w:t>
      </w:r>
      <w:r w:rsidRPr="00F23EC5" w:rsidDel="00731FFE">
        <w:rPr>
          <w:rFonts w:asciiTheme="minorHAnsi" w:hAnsiTheme="minorHAnsi" w:cstheme="minorHAnsi"/>
          <w:sz w:val="24"/>
          <w:szCs w:val="24"/>
        </w:rPr>
        <w:t>portion</w:t>
      </w:r>
      <w:r w:rsidR="00015EFD" w:rsidRPr="00F23EC5">
        <w:rPr>
          <w:rFonts w:asciiTheme="minorHAnsi" w:hAnsiTheme="minorHAnsi" w:cstheme="minorHAnsi"/>
          <w:sz w:val="24"/>
          <w:szCs w:val="24"/>
        </w:rPr>
        <w:t>s</w:t>
      </w:r>
      <w:r w:rsidRPr="00F23EC5" w:rsidDel="00731FFE">
        <w:rPr>
          <w:rFonts w:asciiTheme="minorHAnsi" w:hAnsiTheme="minorHAnsi" w:cstheme="minorHAnsi"/>
          <w:sz w:val="24"/>
          <w:szCs w:val="24"/>
        </w:rPr>
        <w:t xml:space="preserve"> thereof </w:t>
      </w:r>
      <w:r w:rsidRPr="00F23EC5">
        <w:rPr>
          <w:rFonts w:asciiTheme="minorHAnsi" w:hAnsiTheme="minorHAnsi" w:cstheme="minorHAnsi"/>
          <w:sz w:val="24"/>
          <w:szCs w:val="24"/>
        </w:rPr>
        <w:t>that do</w:t>
      </w:r>
      <w:r w:rsidR="006C4A13" w:rsidRPr="00F23EC5">
        <w:rPr>
          <w:rFonts w:asciiTheme="minorHAnsi" w:hAnsiTheme="minorHAnsi" w:cstheme="minorHAnsi"/>
          <w:sz w:val="24"/>
          <w:szCs w:val="24"/>
        </w:rPr>
        <w:t xml:space="preserve"> n</w:t>
      </w:r>
      <w:r w:rsidRPr="00F23EC5">
        <w:rPr>
          <w:rFonts w:asciiTheme="minorHAnsi" w:hAnsiTheme="minorHAnsi" w:cstheme="minorHAnsi"/>
          <w:sz w:val="24"/>
          <w:szCs w:val="24"/>
        </w:rPr>
        <w:t xml:space="preserve">ot offer required Services, fail to meet the minimum qualifications, </w:t>
      </w:r>
      <w:r w:rsidR="006F28A1" w:rsidRPr="00F23EC5">
        <w:rPr>
          <w:rFonts w:asciiTheme="minorHAnsi" w:hAnsiTheme="minorHAnsi" w:cstheme="minorHAnsi"/>
          <w:sz w:val="24"/>
          <w:szCs w:val="24"/>
        </w:rPr>
        <w:t xml:space="preserve">do not meet </w:t>
      </w:r>
      <w:r w:rsidRPr="00F23EC5">
        <w:rPr>
          <w:rFonts w:asciiTheme="minorHAnsi" w:hAnsiTheme="minorHAnsi" w:cstheme="minorHAnsi"/>
          <w:sz w:val="24"/>
          <w:szCs w:val="24"/>
        </w:rPr>
        <w:t xml:space="preserve">FHKC’s </w:t>
      </w:r>
      <w:r w:rsidR="00706DF6" w:rsidRPr="00F23EC5">
        <w:rPr>
          <w:rFonts w:asciiTheme="minorHAnsi" w:hAnsiTheme="minorHAnsi" w:cstheme="minorHAnsi"/>
          <w:sz w:val="24"/>
          <w:szCs w:val="24"/>
        </w:rPr>
        <w:t>goals</w:t>
      </w:r>
      <w:r w:rsidRPr="00F23EC5">
        <w:rPr>
          <w:rFonts w:asciiTheme="minorHAnsi" w:hAnsiTheme="minorHAnsi" w:cstheme="minorHAnsi"/>
          <w:sz w:val="24"/>
          <w:szCs w:val="24"/>
        </w:rPr>
        <w:t xml:space="preserve">, or otherwise fail to meet the submission requirements </w:t>
      </w:r>
      <w:r w:rsidRPr="00F23EC5">
        <w:rPr>
          <w:rFonts w:asciiTheme="minorHAnsi" w:hAnsiTheme="minorHAnsi" w:cstheme="minorHAnsi"/>
          <w:sz w:val="24"/>
          <w:szCs w:val="24"/>
        </w:rPr>
        <w:lastRenderedPageBreak/>
        <w:t>of this ITN may be considered non</w:t>
      </w:r>
      <w:r w:rsidR="00F81E8C" w:rsidRPr="00F23EC5">
        <w:rPr>
          <w:rFonts w:asciiTheme="minorHAnsi" w:hAnsiTheme="minorHAnsi" w:cstheme="minorHAnsi"/>
          <w:sz w:val="24"/>
          <w:szCs w:val="24"/>
        </w:rPr>
        <w:t>-R</w:t>
      </w:r>
      <w:r w:rsidRPr="00F23EC5">
        <w:rPr>
          <w:rFonts w:asciiTheme="minorHAnsi" w:hAnsiTheme="minorHAnsi" w:cstheme="minorHAnsi"/>
          <w:sz w:val="24"/>
          <w:szCs w:val="24"/>
        </w:rPr>
        <w:t>esponsive and disqualified at FHKC’s sole discretion.</w:t>
      </w:r>
      <w:r w:rsidRPr="00F23EC5" w:rsidDel="00C330BB">
        <w:rPr>
          <w:rFonts w:asciiTheme="minorHAnsi" w:hAnsiTheme="minorHAnsi" w:cstheme="minorHAnsi"/>
          <w:sz w:val="24"/>
          <w:szCs w:val="24"/>
        </w:rPr>
        <w:t xml:space="preserve"> </w:t>
      </w:r>
    </w:p>
    <w:p w14:paraId="4AC48413" w14:textId="0E3B9409" w:rsidR="00C8575F" w:rsidRPr="00F23EC5" w:rsidRDefault="00C8575F" w:rsidP="004E67CD">
      <w:pPr>
        <w:spacing w:line="276" w:lineRule="auto"/>
        <w:rPr>
          <w:rFonts w:cstheme="minorHAnsi"/>
          <w:bCs/>
          <w:sz w:val="24"/>
          <w:szCs w:val="24"/>
        </w:rPr>
      </w:pPr>
    </w:p>
    <w:p w14:paraId="58E23562" w14:textId="2FAFAF99" w:rsidR="00C8575F" w:rsidRPr="00F23EC5" w:rsidRDefault="00CC2749" w:rsidP="000B52EE">
      <w:pPr>
        <w:pStyle w:val="BodyText"/>
        <w:spacing w:before="0" w:after="120"/>
        <w:ind w:left="0"/>
        <w:rPr>
          <w:rFonts w:asciiTheme="minorHAnsi" w:hAnsiTheme="minorHAnsi" w:cstheme="minorHAnsi"/>
          <w:sz w:val="24"/>
          <w:szCs w:val="24"/>
        </w:rPr>
      </w:pPr>
      <w:r w:rsidRPr="00F23EC5">
        <w:rPr>
          <w:rFonts w:asciiTheme="minorHAnsi" w:hAnsiTheme="minorHAnsi" w:cstheme="minorHAnsi"/>
          <w:sz w:val="24"/>
          <w:szCs w:val="24"/>
        </w:rPr>
        <w:t xml:space="preserve">Each </w:t>
      </w:r>
      <w:r w:rsidR="001E1D1C" w:rsidRPr="00F23EC5">
        <w:rPr>
          <w:rFonts w:asciiTheme="minorHAnsi" w:hAnsiTheme="minorHAnsi" w:cstheme="minorHAnsi"/>
          <w:sz w:val="24"/>
          <w:szCs w:val="24"/>
        </w:rPr>
        <w:t xml:space="preserve">Respondent </w:t>
      </w:r>
      <w:r w:rsidR="00C8575F" w:rsidRPr="00F23EC5">
        <w:rPr>
          <w:rFonts w:asciiTheme="minorHAnsi" w:hAnsiTheme="minorHAnsi" w:cstheme="minorHAnsi"/>
          <w:sz w:val="24"/>
          <w:szCs w:val="24"/>
        </w:rPr>
        <w:t xml:space="preserve">must submit </w:t>
      </w:r>
      <w:r w:rsidR="00AD1443" w:rsidRPr="00F23EC5">
        <w:rPr>
          <w:rFonts w:asciiTheme="minorHAnsi" w:hAnsiTheme="minorHAnsi" w:cstheme="minorHAnsi"/>
          <w:sz w:val="24"/>
          <w:szCs w:val="24"/>
        </w:rPr>
        <w:t xml:space="preserve">its proposal </w:t>
      </w:r>
      <w:r w:rsidR="00C8575F" w:rsidRPr="00F23EC5">
        <w:rPr>
          <w:rFonts w:asciiTheme="minorHAnsi" w:hAnsiTheme="minorHAnsi" w:cstheme="minorHAnsi"/>
          <w:sz w:val="24"/>
          <w:szCs w:val="24"/>
        </w:rPr>
        <w:t xml:space="preserve">by the date specified in </w:t>
      </w:r>
      <w:r w:rsidR="00F27A98" w:rsidRPr="00F23EC5">
        <w:rPr>
          <w:rFonts w:asciiTheme="minorHAnsi" w:hAnsiTheme="minorHAnsi" w:cstheme="minorHAnsi"/>
          <w:sz w:val="24"/>
          <w:szCs w:val="24"/>
        </w:rPr>
        <w:t>s</w:t>
      </w:r>
      <w:r w:rsidR="00C8575F" w:rsidRPr="00F23EC5">
        <w:rPr>
          <w:rFonts w:asciiTheme="minorHAnsi" w:hAnsiTheme="minorHAnsi" w:cstheme="minorHAnsi"/>
          <w:sz w:val="24"/>
          <w:szCs w:val="24"/>
        </w:rPr>
        <w:t xml:space="preserve">ubsection 1.F </w:t>
      </w:r>
      <w:r w:rsidR="00AD1443" w:rsidRPr="00F23EC5">
        <w:rPr>
          <w:rFonts w:asciiTheme="minorHAnsi" w:hAnsiTheme="minorHAnsi" w:cstheme="minorHAnsi"/>
          <w:sz w:val="24"/>
          <w:szCs w:val="24"/>
        </w:rPr>
        <w:t>as follows</w:t>
      </w:r>
      <w:r w:rsidR="00C8575F" w:rsidRPr="00F23EC5">
        <w:rPr>
          <w:rFonts w:asciiTheme="minorHAnsi" w:hAnsiTheme="minorHAnsi" w:cstheme="minorHAnsi"/>
          <w:sz w:val="24"/>
          <w:szCs w:val="24"/>
        </w:rPr>
        <w:t>:</w:t>
      </w:r>
    </w:p>
    <w:p w14:paraId="7C357F03" w14:textId="048182F9" w:rsidR="0059416B" w:rsidRPr="00F23EC5" w:rsidRDefault="005B5138" w:rsidP="000B52EE">
      <w:pPr>
        <w:pStyle w:val="BodyText"/>
        <w:numPr>
          <w:ilvl w:val="0"/>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 xml:space="preserve">(i) </w:t>
      </w:r>
      <w:r w:rsidR="00E53BC3" w:rsidRPr="00F23EC5">
        <w:rPr>
          <w:rFonts w:asciiTheme="minorHAnsi" w:hAnsiTheme="minorHAnsi" w:cstheme="minorHAnsi"/>
          <w:sz w:val="24"/>
          <w:szCs w:val="24"/>
        </w:rPr>
        <w:t>One original and five h</w:t>
      </w:r>
      <w:r w:rsidR="0059416B" w:rsidRPr="00F23EC5">
        <w:rPr>
          <w:rFonts w:asciiTheme="minorHAnsi" w:hAnsiTheme="minorHAnsi" w:cstheme="minorHAnsi"/>
          <w:sz w:val="24"/>
          <w:szCs w:val="24"/>
        </w:rPr>
        <w:t>ard cop</w:t>
      </w:r>
      <w:r w:rsidR="008C3AA0" w:rsidRPr="00F23EC5">
        <w:rPr>
          <w:rFonts w:asciiTheme="minorHAnsi" w:hAnsiTheme="minorHAnsi" w:cstheme="minorHAnsi"/>
          <w:sz w:val="24"/>
          <w:szCs w:val="24"/>
        </w:rPr>
        <w:t>ies</w:t>
      </w:r>
      <w:r w:rsidR="00F30D61" w:rsidRPr="00F23EC5">
        <w:rPr>
          <w:rFonts w:asciiTheme="minorHAnsi" w:hAnsiTheme="minorHAnsi" w:cstheme="minorHAnsi"/>
          <w:sz w:val="24"/>
          <w:szCs w:val="24"/>
        </w:rPr>
        <w:t>;</w:t>
      </w:r>
      <w:r w:rsidR="0059416B" w:rsidRPr="00F23EC5">
        <w:rPr>
          <w:rFonts w:asciiTheme="minorHAnsi" w:hAnsiTheme="minorHAnsi" w:cstheme="minorHAnsi"/>
          <w:sz w:val="24"/>
          <w:szCs w:val="24"/>
        </w:rPr>
        <w:t xml:space="preserve"> </w:t>
      </w:r>
      <w:r w:rsidRPr="00F23EC5">
        <w:rPr>
          <w:rFonts w:asciiTheme="minorHAnsi" w:hAnsiTheme="minorHAnsi" w:cstheme="minorHAnsi"/>
          <w:sz w:val="24"/>
          <w:szCs w:val="24"/>
        </w:rPr>
        <w:t xml:space="preserve">(ii) </w:t>
      </w:r>
      <w:r w:rsidR="00983BFF" w:rsidRPr="00F23EC5">
        <w:rPr>
          <w:rFonts w:asciiTheme="minorHAnsi" w:hAnsiTheme="minorHAnsi" w:cstheme="minorHAnsi"/>
          <w:sz w:val="24"/>
          <w:szCs w:val="24"/>
        </w:rPr>
        <w:t xml:space="preserve">one </w:t>
      </w:r>
      <w:r w:rsidR="0059416B" w:rsidRPr="00F23EC5">
        <w:rPr>
          <w:rFonts w:asciiTheme="minorHAnsi" w:hAnsiTheme="minorHAnsi" w:cstheme="minorHAnsi"/>
          <w:sz w:val="24"/>
          <w:szCs w:val="24"/>
        </w:rPr>
        <w:t>electronic</w:t>
      </w:r>
      <w:r w:rsidR="00F30D61" w:rsidRPr="00F23EC5">
        <w:rPr>
          <w:rFonts w:asciiTheme="minorHAnsi" w:hAnsiTheme="minorHAnsi" w:cstheme="minorHAnsi"/>
          <w:sz w:val="24"/>
          <w:szCs w:val="24"/>
        </w:rPr>
        <w:t>,</w:t>
      </w:r>
      <w:r w:rsidR="008C3AA0" w:rsidRPr="00F23EC5">
        <w:rPr>
          <w:rFonts w:asciiTheme="minorHAnsi" w:hAnsiTheme="minorHAnsi" w:cstheme="minorHAnsi"/>
          <w:sz w:val="24"/>
          <w:szCs w:val="24"/>
        </w:rPr>
        <w:t xml:space="preserve"> </w:t>
      </w:r>
      <w:r w:rsidR="00F30D61" w:rsidRPr="00F23EC5">
        <w:rPr>
          <w:rFonts w:asciiTheme="minorHAnsi" w:hAnsiTheme="minorHAnsi" w:cstheme="minorHAnsi"/>
          <w:sz w:val="24"/>
          <w:szCs w:val="24"/>
        </w:rPr>
        <w:t xml:space="preserve">non-redacted </w:t>
      </w:r>
      <w:r w:rsidR="008C3AA0" w:rsidRPr="00F23EC5">
        <w:rPr>
          <w:rFonts w:asciiTheme="minorHAnsi" w:hAnsiTheme="minorHAnsi" w:cstheme="minorHAnsi"/>
          <w:sz w:val="24"/>
          <w:szCs w:val="24"/>
        </w:rPr>
        <w:t>copy</w:t>
      </w:r>
      <w:r w:rsidR="00F30D61" w:rsidRPr="00F23EC5">
        <w:rPr>
          <w:rFonts w:asciiTheme="minorHAnsi" w:hAnsiTheme="minorHAnsi" w:cstheme="minorHAnsi"/>
          <w:sz w:val="24"/>
          <w:szCs w:val="24"/>
        </w:rPr>
        <w:t xml:space="preserve">; and </w:t>
      </w:r>
      <w:r w:rsidRPr="00F23EC5">
        <w:rPr>
          <w:rFonts w:asciiTheme="minorHAnsi" w:hAnsiTheme="minorHAnsi" w:cstheme="minorHAnsi"/>
          <w:sz w:val="24"/>
          <w:szCs w:val="24"/>
        </w:rPr>
        <w:t>(iii) </w:t>
      </w:r>
      <w:r w:rsidR="00F30D61" w:rsidRPr="00F23EC5">
        <w:rPr>
          <w:rFonts w:asciiTheme="minorHAnsi" w:hAnsiTheme="minorHAnsi" w:cstheme="minorHAnsi"/>
          <w:sz w:val="24"/>
          <w:szCs w:val="24"/>
        </w:rPr>
        <w:t>one electronic</w:t>
      </w:r>
      <w:r w:rsidR="009174CF" w:rsidRPr="00F23EC5">
        <w:rPr>
          <w:rFonts w:asciiTheme="minorHAnsi" w:hAnsiTheme="minorHAnsi" w:cstheme="minorHAnsi"/>
          <w:sz w:val="24"/>
          <w:szCs w:val="24"/>
        </w:rPr>
        <w:t>,</w:t>
      </w:r>
      <w:r w:rsidR="00F30D61" w:rsidRPr="00F23EC5">
        <w:rPr>
          <w:rFonts w:asciiTheme="minorHAnsi" w:hAnsiTheme="minorHAnsi" w:cstheme="minorHAnsi"/>
          <w:sz w:val="24"/>
          <w:szCs w:val="24"/>
        </w:rPr>
        <w:t xml:space="preserve"> redacted copy </w:t>
      </w:r>
      <w:r w:rsidR="00425717" w:rsidRPr="00F23EC5">
        <w:rPr>
          <w:rFonts w:asciiTheme="minorHAnsi" w:hAnsiTheme="minorHAnsi" w:cstheme="minorHAnsi"/>
          <w:sz w:val="24"/>
          <w:szCs w:val="24"/>
        </w:rPr>
        <w:t>(</w:t>
      </w:r>
      <w:r w:rsidR="00F30D61" w:rsidRPr="00F23EC5">
        <w:rPr>
          <w:rFonts w:asciiTheme="minorHAnsi" w:hAnsiTheme="minorHAnsi" w:cstheme="minorHAnsi"/>
          <w:sz w:val="24"/>
          <w:szCs w:val="24"/>
        </w:rPr>
        <w:t>if applicable</w:t>
      </w:r>
      <w:r w:rsidR="00425717" w:rsidRPr="00F23EC5">
        <w:rPr>
          <w:rFonts w:asciiTheme="minorHAnsi" w:hAnsiTheme="minorHAnsi" w:cstheme="minorHAnsi"/>
          <w:sz w:val="24"/>
          <w:szCs w:val="24"/>
        </w:rPr>
        <w:t>)</w:t>
      </w:r>
      <w:r w:rsidR="00F30D61" w:rsidRPr="00F23EC5">
        <w:rPr>
          <w:rFonts w:asciiTheme="minorHAnsi" w:hAnsiTheme="minorHAnsi" w:cstheme="minorHAnsi"/>
          <w:sz w:val="24"/>
          <w:szCs w:val="24"/>
        </w:rPr>
        <w:t xml:space="preserve">, </w:t>
      </w:r>
      <w:r w:rsidR="004D0C13" w:rsidRPr="00F23EC5">
        <w:rPr>
          <w:rFonts w:asciiTheme="minorHAnsi" w:hAnsiTheme="minorHAnsi" w:cstheme="minorHAnsi"/>
          <w:sz w:val="24"/>
          <w:szCs w:val="24"/>
        </w:rPr>
        <w:t xml:space="preserve">all </w:t>
      </w:r>
      <w:r w:rsidR="001E1D1C" w:rsidRPr="00F23EC5">
        <w:rPr>
          <w:rFonts w:asciiTheme="minorHAnsi" w:hAnsiTheme="minorHAnsi" w:cstheme="minorHAnsi"/>
          <w:sz w:val="24"/>
          <w:szCs w:val="24"/>
        </w:rPr>
        <w:t>in the following format</w:t>
      </w:r>
      <w:r w:rsidR="0059416B" w:rsidRPr="00F23EC5">
        <w:rPr>
          <w:rFonts w:asciiTheme="minorHAnsi" w:hAnsiTheme="minorHAnsi" w:cstheme="minorHAnsi"/>
          <w:sz w:val="24"/>
          <w:szCs w:val="24"/>
        </w:rPr>
        <w:t>:</w:t>
      </w:r>
    </w:p>
    <w:p w14:paraId="265A52CA" w14:textId="63FAA2E9" w:rsidR="005449F6" w:rsidRPr="00F23EC5" w:rsidRDefault="005449F6" w:rsidP="000B52EE">
      <w:pPr>
        <w:pStyle w:val="BodyText"/>
        <w:numPr>
          <w:ilvl w:val="1"/>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 xml:space="preserve">Tab A – </w:t>
      </w:r>
      <w:r w:rsidR="00E43D09" w:rsidRPr="00F23EC5">
        <w:rPr>
          <w:rFonts w:asciiTheme="minorHAnsi" w:hAnsiTheme="minorHAnsi" w:cstheme="minorHAnsi"/>
          <w:sz w:val="24"/>
          <w:szCs w:val="24"/>
        </w:rPr>
        <w:t>Attachment 3: P</w:t>
      </w:r>
      <w:r w:rsidRPr="00F23EC5">
        <w:rPr>
          <w:rFonts w:asciiTheme="minorHAnsi" w:hAnsiTheme="minorHAnsi" w:cstheme="minorHAnsi"/>
          <w:sz w:val="24"/>
          <w:szCs w:val="24"/>
        </w:rPr>
        <w:t xml:space="preserve">roposal </w:t>
      </w:r>
      <w:r w:rsidR="00E43D09" w:rsidRPr="00F23EC5">
        <w:rPr>
          <w:rFonts w:asciiTheme="minorHAnsi" w:hAnsiTheme="minorHAnsi" w:cstheme="minorHAnsi"/>
          <w:sz w:val="24"/>
          <w:szCs w:val="24"/>
        </w:rPr>
        <w:t>C</w:t>
      </w:r>
      <w:r w:rsidRPr="00F23EC5">
        <w:rPr>
          <w:rFonts w:asciiTheme="minorHAnsi" w:hAnsiTheme="minorHAnsi" w:cstheme="minorHAnsi"/>
          <w:sz w:val="24"/>
          <w:szCs w:val="24"/>
        </w:rPr>
        <w:t xml:space="preserve">over </w:t>
      </w:r>
      <w:r w:rsidR="00E43D09" w:rsidRPr="00F23EC5">
        <w:rPr>
          <w:rFonts w:asciiTheme="minorHAnsi" w:hAnsiTheme="minorHAnsi" w:cstheme="minorHAnsi"/>
          <w:sz w:val="24"/>
          <w:szCs w:val="24"/>
        </w:rPr>
        <w:t>S</w:t>
      </w:r>
      <w:r w:rsidRPr="00F23EC5">
        <w:rPr>
          <w:rFonts w:asciiTheme="minorHAnsi" w:hAnsiTheme="minorHAnsi" w:cstheme="minorHAnsi"/>
          <w:sz w:val="24"/>
          <w:szCs w:val="24"/>
        </w:rPr>
        <w:t>heet, list of Public Records Request exemptions or statement of no exemptions, table of contents, executive summary, and copy of the letter of intent</w:t>
      </w:r>
    </w:p>
    <w:p w14:paraId="7226D60A" w14:textId="77777777" w:rsidR="005449F6" w:rsidRPr="00F23EC5" w:rsidRDefault="005449F6" w:rsidP="000B52EE">
      <w:pPr>
        <w:pStyle w:val="BodyText"/>
        <w:numPr>
          <w:ilvl w:val="1"/>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Tab B – each minimum qualification copied and pasted without modification and with a response of “yes” or “N/A”</w:t>
      </w:r>
    </w:p>
    <w:p w14:paraId="56EE227C" w14:textId="5FCF51BF" w:rsidR="005449F6" w:rsidRPr="00F23EC5" w:rsidRDefault="005449F6" w:rsidP="000B52EE">
      <w:pPr>
        <w:pStyle w:val="BodyText"/>
        <w:numPr>
          <w:ilvl w:val="1"/>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 xml:space="preserve">Tab C-1: </w:t>
      </w:r>
      <w:r w:rsidR="006A6A3E" w:rsidRPr="00F23EC5">
        <w:rPr>
          <w:rFonts w:asciiTheme="minorHAnsi" w:hAnsiTheme="minorHAnsi" w:cstheme="minorHAnsi"/>
          <w:sz w:val="24"/>
          <w:szCs w:val="24"/>
        </w:rPr>
        <w:t>C</w:t>
      </w:r>
      <w:r w:rsidRPr="00F23EC5">
        <w:rPr>
          <w:rFonts w:asciiTheme="minorHAnsi" w:hAnsiTheme="minorHAnsi" w:cstheme="minorHAnsi"/>
          <w:sz w:val="24"/>
          <w:szCs w:val="24"/>
        </w:rPr>
        <w:t xml:space="preserve">orporate </w:t>
      </w:r>
      <w:r w:rsidR="006A6A3E" w:rsidRPr="00F23EC5">
        <w:rPr>
          <w:rFonts w:asciiTheme="minorHAnsi" w:hAnsiTheme="minorHAnsi" w:cstheme="minorHAnsi"/>
          <w:sz w:val="24"/>
          <w:szCs w:val="24"/>
        </w:rPr>
        <w:t>P</w:t>
      </w:r>
      <w:r w:rsidRPr="00F23EC5">
        <w:rPr>
          <w:rFonts w:asciiTheme="minorHAnsi" w:hAnsiTheme="minorHAnsi" w:cstheme="minorHAnsi"/>
          <w:sz w:val="24"/>
          <w:szCs w:val="24"/>
        </w:rPr>
        <w:t xml:space="preserve">rofile </w:t>
      </w:r>
    </w:p>
    <w:p w14:paraId="08ADDBC6" w14:textId="77777777" w:rsidR="005449F6" w:rsidRPr="00F23EC5" w:rsidRDefault="005449F6" w:rsidP="000B52EE">
      <w:pPr>
        <w:pStyle w:val="BodyText"/>
        <w:numPr>
          <w:ilvl w:val="1"/>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Tab C-2: Financial Solvency – audited financial statements for the two most recent fiscal years (or two preceding if most recent not available)</w:t>
      </w:r>
    </w:p>
    <w:p w14:paraId="10D4DD8D" w14:textId="70C03D24" w:rsidR="005449F6" w:rsidRPr="00F23EC5" w:rsidRDefault="005449F6" w:rsidP="000B52EE">
      <w:pPr>
        <w:pStyle w:val="BodyText"/>
        <w:numPr>
          <w:ilvl w:val="1"/>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Tab C-3: Staffing – org</w:t>
      </w:r>
      <w:r w:rsidR="00B67B60" w:rsidRPr="00F23EC5">
        <w:rPr>
          <w:rFonts w:asciiTheme="minorHAnsi" w:hAnsiTheme="minorHAnsi" w:cstheme="minorHAnsi"/>
          <w:sz w:val="24"/>
          <w:szCs w:val="24"/>
        </w:rPr>
        <w:t>anizational</w:t>
      </w:r>
      <w:r w:rsidRPr="00F23EC5">
        <w:rPr>
          <w:rFonts w:asciiTheme="minorHAnsi" w:hAnsiTheme="minorHAnsi" w:cstheme="minorHAnsi"/>
          <w:sz w:val="24"/>
          <w:szCs w:val="24"/>
        </w:rPr>
        <w:t xml:space="preserve"> chart and duties</w:t>
      </w:r>
    </w:p>
    <w:p w14:paraId="51441A8D" w14:textId="35628140" w:rsidR="005449F6" w:rsidRPr="00F23EC5" w:rsidRDefault="005449F6" w:rsidP="000B52EE">
      <w:pPr>
        <w:pStyle w:val="BodyText"/>
        <w:numPr>
          <w:ilvl w:val="1"/>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 xml:space="preserve">Tab C-4: </w:t>
      </w:r>
      <w:r w:rsidR="00051FA0" w:rsidRPr="00F23EC5">
        <w:rPr>
          <w:rFonts w:asciiTheme="minorHAnsi" w:hAnsiTheme="minorHAnsi" w:cstheme="minorHAnsi"/>
          <w:sz w:val="24"/>
          <w:szCs w:val="24"/>
        </w:rPr>
        <w:t xml:space="preserve">Attachment 4: </w:t>
      </w:r>
      <w:r w:rsidRPr="00F23EC5">
        <w:rPr>
          <w:rFonts w:asciiTheme="minorHAnsi" w:hAnsiTheme="minorHAnsi" w:cstheme="minorHAnsi"/>
          <w:sz w:val="24"/>
          <w:szCs w:val="24"/>
        </w:rPr>
        <w:t>Conflict of Interest</w:t>
      </w:r>
      <w:r w:rsidR="00051FA0" w:rsidRPr="00F23EC5">
        <w:rPr>
          <w:rFonts w:asciiTheme="minorHAnsi" w:hAnsiTheme="minorHAnsi" w:cstheme="minorHAnsi"/>
          <w:sz w:val="24"/>
          <w:szCs w:val="24"/>
        </w:rPr>
        <w:t xml:space="preserve"> Disclosure Form</w:t>
      </w:r>
      <w:r w:rsidR="003E5668" w:rsidRPr="00F23EC5">
        <w:rPr>
          <w:rFonts w:asciiTheme="minorHAnsi" w:hAnsiTheme="minorHAnsi" w:cstheme="minorHAnsi"/>
          <w:sz w:val="24"/>
          <w:szCs w:val="24"/>
        </w:rPr>
        <w:t>—</w:t>
      </w:r>
      <w:r w:rsidR="00015F02" w:rsidRPr="00F23EC5">
        <w:rPr>
          <w:rFonts w:asciiTheme="minorHAnsi" w:hAnsiTheme="minorHAnsi" w:cstheme="minorHAnsi"/>
          <w:sz w:val="24"/>
          <w:szCs w:val="24"/>
        </w:rPr>
        <w:t xml:space="preserve">form </w:t>
      </w:r>
      <w:r w:rsidRPr="00F23EC5">
        <w:rPr>
          <w:rFonts w:asciiTheme="minorHAnsi" w:hAnsiTheme="minorHAnsi" w:cstheme="minorHAnsi"/>
          <w:sz w:val="24"/>
          <w:szCs w:val="24"/>
        </w:rPr>
        <w:t>completed</w:t>
      </w:r>
    </w:p>
    <w:p w14:paraId="3CBB7322" w14:textId="77777777" w:rsidR="005449F6" w:rsidRPr="00F23EC5" w:rsidRDefault="005449F6" w:rsidP="000B52EE">
      <w:pPr>
        <w:pStyle w:val="BodyText"/>
        <w:numPr>
          <w:ilvl w:val="1"/>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Tab C-5: References – form completed for five references, each within the last two years</w:t>
      </w:r>
    </w:p>
    <w:p w14:paraId="7E3CA601" w14:textId="1F054699" w:rsidR="005449F6" w:rsidRPr="00F23EC5" w:rsidRDefault="005449F6" w:rsidP="000B52EE">
      <w:pPr>
        <w:pStyle w:val="BodyText"/>
        <w:numPr>
          <w:ilvl w:val="1"/>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 xml:space="preserve">Tab C-6: Subcontractors – </w:t>
      </w:r>
      <w:r w:rsidR="00015F02" w:rsidRPr="00F23EC5">
        <w:rPr>
          <w:rFonts w:asciiTheme="minorHAnsi" w:hAnsiTheme="minorHAnsi" w:cstheme="minorHAnsi"/>
          <w:sz w:val="24"/>
          <w:szCs w:val="24"/>
        </w:rPr>
        <w:t xml:space="preserve">form </w:t>
      </w:r>
      <w:r w:rsidRPr="00F23EC5">
        <w:rPr>
          <w:rFonts w:asciiTheme="minorHAnsi" w:hAnsiTheme="minorHAnsi" w:cstheme="minorHAnsi"/>
          <w:sz w:val="24"/>
          <w:szCs w:val="24"/>
        </w:rPr>
        <w:t>completed for each Subcontractor</w:t>
      </w:r>
    </w:p>
    <w:p w14:paraId="007CB2F1" w14:textId="6F837E59" w:rsidR="00D92668" w:rsidRPr="00F23EC5" w:rsidRDefault="00D92668" w:rsidP="000B52EE">
      <w:pPr>
        <w:pStyle w:val="BodyText"/>
        <w:numPr>
          <w:ilvl w:val="1"/>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Tab C-</w:t>
      </w:r>
      <w:r w:rsidR="00CE134F" w:rsidRPr="00F23EC5">
        <w:rPr>
          <w:rFonts w:asciiTheme="minorHAnsi" w:hAnsiTheme="minorHAnsi" w:cstheme="minorHAnsi"/>
          <w:sz w:val="24"/>
          <w:szCs w:val="24"/>
        </w:rPr>
        <w:t>7</w:t>
      </w:r>
      <w:r w:rsidRPr="00F23EC5">
        <w:rPr>
          <w:rFonts w:asciiTheme="minorHAnsi" w:hAnsiTheme="minorHAnsi" w:cstheme="minorHAnsi"/>
          <w:sz w:val="24"/>
          <w:szCs w:val="24"/>
        </w:rPr>
        <w:t>: Attachment 5: Certification Regarding Debarment, Suspension, Ineligibility, and Voluntary Exclusion</w:t>
      </w:r>
      <w:r w:rsidR="003E5668" w:rsidRPr="00F23EC5">
        <w:rPr>
          <w:rFonts w:asciiTheme="minorHAnsi" w:hAnsiTheme="minorHAnsi" w:cstheme="minorHAnsi"/>
          <w:sz w:val="24"/>
          <w:szCs w:val="24"/>
        </w:rPr>
        <w:t>—</w:t>
      </w:r>
      <w:r w:rsidR="00015F02" w:rsidRPr="00F23EC5">
        <w:rPr>
          <w:rFonts w:asciiTheme="minorHAnsi" w:hAnsiTheme="minorHAnsi" w:cstheme="minorHAnsi"/>
          <w:sz w:val="24"/>
          <w:szCs w:val="24"/>
        </w:rPr>
        <w:t xml:space="preserve">form </w:t>
      </w:r>
      <w:r w:rsidR="003E5668" w:rsidRPr="00F23EC5">
        <w:rPr>
          <w:rFonts w:asciiTheme="minorHAnsi" w:hAnsiTheme="minorHAnsi" w:cstheme="minorHAnsi"/>
          <w:sz w:val="24"/>
          <w:szCs w:val="24"/>
        </w:rPr>
        <w:t xml:space="preserve">completed </w:t>
      </w:r>
    </w:p>
    <w:p w14:paraId="22603D7D" w14:textId="287226F6" w:rsidR="005449F6" w:rsidRPr="00F23EC5" w:rsidRDefault="005449F6" w:rsidP="000B52EE">
      <w:pPr>
        <w:pStyle w:val="BodyText"/>
        <w:numPr>
          <w:ilvl w:val="1"/>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Tab D: Technical Response:</w:t>
      </w:r>
    </w:p>
    <w:p w14:paraId="6123AD77" w14:textId="77777777" w:rsidR="005449F6" w:rsidRPr="00F23EC5" w:rsidRDefault="005449F6" w:rsidP="000B52EE">
      <w:pPr>
        <w:pStyle w:val="BodyText"/>
        <w:numPr>
          <w:ilvl w:val="2"/>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Items 1 through 16 for a CEC Services proposal</w:t>
      </w:r>
    </w:p>
    <w:p w14:paraId="30C28BE4" w14:textId="066225FA" w:rsidR="005449F6" w:rsidRPr="00F23EC5" w:rsidRDefault="005449F6" w:rsidP="000B52EE">
      <w:pPr>
        <w:pStyle w:val="BodyText"/>
        <w:numPr>
          <w:ilvl w:val="2"/>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 xml:space="preserve">Items 1 through 8 and 17 through </w:t>
      </w:r>
      <w:r w:rsidR="002D53DD" w:rsidRPr="00F23EC5">
        <w:rPr>
          <w:rFonts w:asciiTheme="minorHAnsi" w:hAnsiTheme="minorHAnsi" w:cstheme="minorHAnsi"/>
          <w:sz w:val="24"/>
          <w:szCs w:val="24"/>
        </w:rPr>
        <w:t xml:space="preserve">24 </w:t>
      </w:r>
      <w:r w:rsidRPr="00F23EC5">
        <w:rPr>
          <w:rFonts w:asciiTheme="minorHAnsi" w:hAnsiTheme="minorHAnsi" w:cstheme="minorHAnsi"/>
          <w:sz w:val="24"/>
          <w:szCs w:val="24"/>
        </w:rPr>
        <w:t xml:space="preserve">for a CRM System Services proposal </w:t>
      </w:r>
    </w:p>
    <w:p w14:paraId="49E71894" w14:textId="41A6BC15" w:rsidR="000659AD" w:rsidRPr="00F23EC5" w:rsidRDefault="000659AD" w:rsidP="000B52EE">
      <w:pPr>
        <w:pStyle w:val="BodyText"/>
        <w:spacing w:before="0" w:after="120"/>
        <w:ind w:left="922"/>
        <w:rPr>
          <w:rFonts w:asciiTheme="minorHAnsi" w:hAnsiTheme="minorHAnsi" w:cstheme="minorHAnsi"/>
          <w:sz w:val="24"/>
          <w:szCs w:val="24"/>
        </w:rPr>
      </w:pPr>
      <w:r w:rsidRPr="00F23EC5">
        <w:rPr>
          <w:rFonts w:asciiTheme="minorHAnsi" w:hAnsiTheme="minorHAnsi" w:cstheme="minorHAnsi"/>
          <w:sz w:val="24"/>
          <w:szCs w:val="24"/>
        </w:rPr>
        <w:t>The original proposal and all hard copies must be provided in three-ring binders.</w:t>
      </w:r>
    </w:p>
    <w:p w14:paraId="4181799E" w14:textId="3EE37F95" w:rsidR="00721164" w:rsidRPr="00F23EC5" w:rsidRDefault="00FA4B9F" w:rsidP="000B52EE">
      <w:pPr>
        <w:pStyle w:val="BodyText"/>
        <w:numPr>
          <w:ilvl w:val="0"/>
          <w:numId w:val="82"/>
        </w:numPr>
        <w:spacing w:before="0" w:after="120"/>
        <w:rPr>
          <w:rFonts w:asciiTheme="minorHAnsi" w:hAnsiTheme="minorHAnsi" w:cstheme="minorHAnsi"/>
          <w:sz w:val="24"/>
          <w:szCs w:val="24"/>
        </w:rPr>
      </w:pPr>
      <w:r w:rsidRPr="00F23EC5">
        <w:rPr>
          <w:rFonts w:asciiTheme="minorHAnsi" w:hAnsiTheme="minorHAnsi" w:cstheme="minorHAnsi"/>
          <w:sz w:val="24"/>
          <w:szCs w:val="24"/>
        </w:rPr>
        <w:t xml:space="preserve">(i) </w:t>
      </w:r>
      <w:r w:rsidR="00F30D61" w:rsidRPr="00F23EC5">
        <w:rPr>
          <w:rFonts w:asciiTheme="minorHAnsi" w:hAnsiTheme="minorHAnsi" w:cstheme="minorHAnsi"/>
          <w:sz w:val="24"/>
          <w:szCs w:val="24"/>
        </w:rPr>
        <w:t xml:space="preserve">One electronic, non-redacted copy and </w:t>
      </w:r>
      <w:r w:rsidRPr="00F23EC5">
        <w:rPr>
          <w:rFonts w:asciiTheme="minorHAnsi" w:hAnsiTheme="minorHAnsi" w:cstheme="minorHAnsi"/>
          <w:sz w:val="24"/>
          <w:szCs w:val="24"/>
        </w:rPr>
        <w:t xml:space="preserve">(ii) </w:t>
      </w:r>
      <w:r w:rsidR="00F30D61" w:rsidRPr="00F23EC5">
        <w:rPr>
          <w:rFonts w:asciiTheme="minorHAnsi" w:hAnsiTheme="minorHAnsi" w:cstheme="minorHAnsi"/>
          <w:sz w:val="24"/>
          <w:szCs w:val="24"/>
        </w:rPr>
        <w:t>one electronic</w:t>
      </w:r>
      <w:r w:rsidR="00347CD0" w:rsidRPr="00F23EC5">
        <w:rPr>
          <w:rFonts w:asciiTheme="minorHAnsi" w:hAnsiTheme="minorHAnsi" w:cstheme="minorHAnsi"/>
          <w:sz w:val="24"/>
          <w:szCs w:val="24"/>
        </w:rPr>
        <w:t>,</w:t>
      </w:r>
      <w:r w:rsidR="00F30D61" w:rsidRPr="00F23EC5">
        <w:rPr>
          <w:rFonts w:asciiTheme="minorHAnsi" w:hAnsiTheme="minorHAnsi" w:cstheme="minorHAnsi"/>
          <w:sz w:val="24"/>
          <w:szCs w:val="24"/>
        </w:rPr>
        <w:t xml:space="preserve"> redacted copy </w:t>
      </w:r>
      <w:r w:rsidR="00425717" w:rsidRPr="00F23EC5">
        <w:rPr>
          <w:rFonts w:asciiTheme="minorHAnsi" w:hAnsiTheme="minorHAnsi" w:cstheme="minorHAnsi"/>
          <w:sz w:val="24"/>
          <w:szCs w:val="24"/>
        </w:rPr>
        <w:t>(</w:t>
      </w:r>
      <w:r w:rsidR="00F30D61" w:rsidRPr="00F23EC5">
        <w:rPr>
          <w:rFonts w:asciiTheme="minorHAnsi" w:hAnsiTheme="minorHAnsi" w:cstheme="minorHAnsi"/>
          <w:sz w:val="24"/>
          <w:szCs w:val="24"/>
        </w:rPr>
        <w:t>if applicable</w:t>
      </w:r>
      <w:r w:rsidR="00425717" w:rsidRPr="00F23EC5">
        <w:rPr>
          <w:rFonts w:asciiTheme="minorHAnsi" w:hAnsiTheme="minorHAnsi" w:cstheme="minorHAnsi"/>
          <w:sz w:val="24"/>
          <w:szCs w:val="24"/>
        </w:rPr>
        <w:t>)</w:t>
      </w:r>
      <w:r w:rsidR="00F30D61" w:rsidRPr="00F23EC5">
        <w:rPr>
          <w:rFonts w:asciiTheme="minorHAnsi" w:hAnsiTheme="minorHAnsi" w:cstheme="minorHAnsi"/>
          <w:sz w:val="24"/>
          <w:szCs w:val="24"/>
        </w:rPr>
        <w:t xml:space="preserve">, </w:t>
      </w:r>
      <w:r w:rsidR="00347C80" w:rsidRPr="00F23EC5">
        <w:rPr>
          <w:rFonts w:asciiTheme="minorHAnsi" w:hAnsiTheme="minorHAnsi" w:cstheme="minorHAnsi"/>
          <w:sz w:val="24"/>
          <w:szCs w:val="24"/>
        </w:rPr>
        <w:t>of Attachment 2: Cost Proposal</w:t>
      </w:r>
      <w:r w:rsidR="00AE3175" w:rsidRPr="00F23EC5">
        <w:rPr>
          <w:rFonts w:asciiTheme="minorHAnsi" w:hAnsiTheme="minorHAnsi" w:cstheme="minorHAnsi"/>
          <w:sz w:val="24"/>
          <w:szCs w:val="24"/>
        </w:rPr>
        <w:t>.</w:t>
      </w:r>
      <w:r w:rsidR="00347C80" w:rsidRPr="00F23EC5">
        <w:rPr>
          <w:rFonts w:asciiTheme="minorHAnsi" w:hAnsiTheme="minorHAnsi" w:cstheme="minorHAnsi"/>
          <w:sz w:val="24"/>
          <w:szCs w:val="24"/>
        </w:rPr>
        <w:t xml:space="preserve"> </w:t>
      </w:r>
    </w:p>
    <w:p w14:paraId="4E121919" w14:textId="430F3F66" w:rsidR="006905A3" w:rsidRPr="00F23EC5" w:rsidRDefault="00721164" w:rsidP="008D3B1F">
      <w:pPr>
        <w:pStyle w:val="BodyText"/>
        <w:ind w:left="0"/>
        <w:rPr>
          <w:rFonts w:cstheme="minorHAnsi"/>
          <w:sz w:val="24"/>
          <w:szCs w:val="24"/>
        </w:rPr>
      </w:pPr>
      <w:r w:rsidRPr="00F23EC5">
        <w:rPr>
          <w:rFonts w:asciiTheme="minorHAnsi" w:hAnsiTheme="minorHAnsi" w:cstheme="minorHAnsi"/>
          <w:sz w:val="24"/>
          <w:szCs w:val="24"/>
        </w:rPr>
        <w:t>Additionally, Respondent may submit</w:t>
      </w:r>
      <w:r w:rsidR="00D17A69" w:rsidRPr="00F23EC5">
        <w:rPr>
          <w:rFonts w:asciiTheme="minorHAnsi" w:hAnsiTheme="minorHAnsi" w:cstheme="minorHAnsi"/>
          <w:sz w:val="24"/>
          <w:szCs w:val="24"/>
        </w:rPr>
        <w:t xml:space="preserve"> </w:t>
      </w:r>
      <w:r w:rsidR="00347C80" w:rsidRPr="00F23EC5">
        <w:rPr>
          <w:rFonts w:asciiTheme="minorHAnsi" w:hAnsiTheme="minorHAnsi" w:cstheme="minorHAnsi"/>
          <w:sz w:val="24"/>
          <w:szCs w:val="24"/>
        </w:rPr>
        <w:t xml:space="preserve">(i) </w:t>
      </w:r>
      <w:r w:rsidR="005D0170" w:rsidRPr="00F23EC5">
        <w:rPr>
          <w:rFonts w:asciiTheme="minorHAnsi" w:hAnsiTheme="minorHAnsi" w:cstheme="minorHAnsi"/>
          <w:sz w:val="24"/>
          <w:szCs w:val="24"/>
        </w:rPr>
        <w:t>o</w:t>
      </w:r>
      <w:r w:rsidR="00347C80" w:rsidRPr="00F23EC5">
        <w:rPr>
          <w:rFonts w:asciiTheme="minorHAnsi" w:hAnsiTheme="minorHAnsi" w:cstheme="minorHAnsi"/>
          <w:sz w:val="24"/>
          <w:szCs w:val="24"/>
        </w:rPr>
        <w:t>ne electronic, non-redacted copy and (ii) one electronic</w:t>
      </w:r>
      <w:r w:rsidR="00592067" w:rsidRPr="00F23EC5">
        <w:rPr>
          <w:rFonts w:asciiTheme="minorHAnsi" w:hAnsiTheme="minorHAnsi" w:cstheme="minorHAnsi"/>
          <w:sz w:val="24"/>
          <w:szCs w:val="24"/>
        </w:rPr>
        <w:t>,</w:t>
      </w:r>
      <w:r w:rsidR="00347C80" w:rsidRPr="00F23EC5">
        <w:rPr>
          <w:rFonts w:asciiTheme="minorHAnsi" w:hAnsiTheme="minorHAnsi" w:cstheme="minorHAnsi"/>
          <w:sz w:val="24"/>
          <w:szCs w:val="24"/>
        </w:rPr>
        <w:t xml:space="preserve"> redacted copy </w:t>
      </w:r>
      <w:r w:rsidR="00425717" w:rsidRPr="00F23EC5">
        <w:rPr>
          <w:rFonts w:asciiTheme="minorHAnsi" w:hAnsiTheme="minorHAnsi" w:cstheme="minorHAnsi"/>
          <w:sz w:val="24"/>
          <w:szCs w:val="24"/>
        </w:rPr>
        <w:t>(</w:t>
      </w:r>
      <w:r w:rsidR="00347C80" w:rsidRPr="00F23EC5">
        <w:rPr>
          <w:rFonts w:asciiTheme="minorHAnsi" w:hAnsiTheme="minorHAnsi" w:cstheme="minorHAnsi"/>
          <w:sz w:val="24"/>
          <w:szCs w:val="24"/>
        </w:rPr>
        <w:t>if applicable</w:t>
      </w:r>
      <w:r w:rsidR="00425717" w:rsidRPr="00F23EC5">
        <w:rPr>
          <w:rFonts w:asciiTheme="minorHAnsi" w:hAnsiTheme="minorHAnsi" w:cstheme="minorHAnsi"/>
          <w:sz w:val="24"/>
          <w:szCs w:val="24"/>
        </w:rPr>
        <w:t>)</w:t>
      </w:r>
      <w:r w:rsidR="00347C80" w:rsidRPr="00F23EC5">
        <w:rPr>
          <w:rFonts w:asciiTheme="minorHAnsi" w:hAnsiTheme="minorHAnsi" w:cstheme="minorHAnsi"/>
          <w:sz w:val="24"/>
          <w:szCs w:val="24"/>
        </w:rPr>
        <w:t xml:space="preserve">, of </w:t>
      </w:r>
      <w:r w:rsidR="006A6A3E" w:rsidRPr="00F23EC5">
        <w:rPr>
          <w:rFonts w:asciiTheme="minorHAnsi" w:hAnsiTheme="minorHAnsi" w:cstheme="minorHAnsi"/>
          <w:sz w:val="24"/>
          <w:szCs w:val="24"/>
        </w:rPr>
        <w:t xml:space="preserve">questions, comments, and </w:t>
      </w:r>
      <w:r w:rsidR="005D0170" w:rsidRPr="00F23EC5">
        <w:rPr>
          <w:rFonts w:asciiTheme="minorHAnsi" w:hAnsiTheme="minorHAnsi" w:cstheme="minorHAnsi"/>
          <w:sz w:val="24"/>
          <w:szCs w:val="24"/>
        </w:rPr>
        <w:t xml:space="preserve">proposed </w:t>
      </w:r>
      <w:r w:rsidR="00620AE3" w:rsidRPr="00F23EC5">
        <w:rPr>
          <w:rFonts w:asciiTheme="minorHAnsi" w:hAnsiTheme="minorHAnsi" w:cstheme="minorHAnsi"/>
          <w:sz w:val="24"/>
          <w:szCs w:val="24"/>
        </w:rPr>
        <w:t>revisions</w:t>
      </w:r>
      <w:r w:rsidR="005D0170" w:rsidRPr="00F23EC5">
        <w:rPr>
          <w:rFonts w:asciiTheme="minorHAnsi" w:hAnsiTheme="minorHAnsi" w:cstheme="minorHAnsi"/>
          <w:sz w:val="24"/>
          <w:szCs w:val="24"/>
        </w:rPr>
        <w:t xml:space="preserve"> to </w:t>
      </w:r>
      <w:r w:rsidR="00347C80" w:rsidRPr="00F23EC5">
        <w:rPr>
          <w:rFonts w:asciiTheme="minorHAnsi" w:hAnsiTheme="minorHAnsi" w:cstheme="minorHAnsi"/>
          <w:sz w:val="24"/>
          <w:szCs w:val="24"/>
        </w:rPr>
        <w:t>Attachment 1: Draft Contract</w:t>
      </w:r>
      <w:r w:rsidR="00620AE3" w:rsidRPr="00F23EC5">
        <w:rPr>
          <w:rFonts w:asciiTheme="minorHAnsi" w:hAnsiTheme="minorHAnsi" w:cstheme="minorHAnsi"/>
          <w:sz w:val="24"/>
          <w:szCs w:val="24"/>
        </w:rPr>
        <w:t xml:space="preserve"> (in track changes)</w:t>
      </w:r>
      <w:r w:rsidR="005D0170" w:rsidRPr="00F23EC5">
        <w:rPr>
          <w:rFonts w:asciiTheme="minorHAnsi" w:hAnsiTheme="minorHAnsi" w:cstheme="minorHAnsi"/>
          <w:sz w:val="24"/>
          <w:szCs w:val="24"/>
        </w:rPr>
        <w:t>.</w:t>
      </w:r>
    </w:p>
    <w:p w14:paraId="07222B48" w14:textId="77777777" w:rsidR="000B52EE" w:rsidRDefault="000B52EE" w:rsidP="000B52EE">
      <w:pPr>
        <w:pStyle w:val="BodyText"/>
        <w:spacing w:before="0"/>
        <w:ind w:left="0"/>
        <w:rPr>
          <w:rFonts w:asciiTheme="minorHAnsi" w:hAnsiTheme="minorHAnsi" w:cstheme="minorHAnsi"/>
          <w:sz w:val="24"/>
          <w:szCs w:val="24"/>
        </w:rPr>
      </w:pPr>
    </w:p>
    <w:p w14:paraId="23CF9D09" w14:textId="1104FB1C" w:rsidR="00C8575F" w:rsidRPr="00F23EC5" w:rsidRDefault="00664938" w:rsidP="000B52EE">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lastRenderedPageBreak/>
        <w:t>All copies</w:t>
      </w:r>
      <w:r w:rsidR="00C26D8A" w:rsidRPr="00F23EC5">
        <w:rPr>
          <w:rFonts w:asciiTheme="minorHAnsi" w:hAnsiTheme="minorHAnsi" w:cstheme="minorHAnsi"/>
          <w:sz w:val="24"/>
          <w:szCs w:val="24"/>
        </w:rPr>
        <w:t xml:space="preserve">, </w:t>
      </w:r>
      <w:r w:rsidRPr="00F23EC5">
        <w:rPr>
          <w:rFonts w:asciiTheme="minorHAnsi" w:hAnsiTheme="minorHAnsi" w:cstheme="minorHAnsi"/>
          <w:sz w:val="24"/>
          <w:szCs w:val="24"/>
        </w:rPr>
        <w:t>hard and electronic</w:t>
      </w:r>
      <w:r w:rsidR="009F35AA" w:rsidRPr="00F23EC5">
        <w:rPr>
          <w:rFonts w:asciiTheme="minorHAnsi" w:hAnsiTheme="minorHAnsi" w:cstheme="minorHAnsi"/>
          <w:sz w:val="24"/>
          <w:szCs w:val="24"/>
        </w:rPr>
        <w:t>,</w:t>
      </w:r>
      <w:r w:rsidRPr="00F23EC5">
        <w:rPr>
          <w:rFonts w:asciiTheme="minorHAnsi" w:hAnsiTheme="minorHAnsi" w:cstheme="minorHAnsi"/>
          <w:sz w:val="24"/>
          <w:szCs w:val="24"/>
        </w:rPr>
        <w:t xml:space="preserve"> must include </w:t>
      </w:r>
      <w:r w:rsidR="00CB5923" w:rsidRPr="00F23EC5">
        <w:rPr>
          <w:rFonts w:asciiTheme="minorHAnsi" w:hAnsiTheme="minorHAnsi" w:cstheme="minorHAnsi"/>
          <w:sz w:val="24"/>
          <w:szCs w:val="24"/>
        </w:rPr>
        <w:t>the</w:t>
      </w:r>
      <w:r w:rsidR="00236103" w:rsidRPr="00F23EC5">
        <w:rPr>
          <w:rFonts w:asciiTheme="minorHAnsi" w:hAnsiTheme="minorHAnsi" w:cstheme="minorHAnsi"/>
          <w:sz w:val="24"/>
          <w:szCs w:val="24"/>
        </w:rPr>
        <w:t xml:space="preserve"> ITN number, Respondent's official and legal name, address, and contact information</w:t>
      </w:r>
      <w:r w:rsidR="00CB5923" w:rsidRPr="00F23EC5">
        <w:rPr>
          <w:rFonts w:asciiTheme="minorHAnsi" w:hAnsiTheme="minorHAnsi" w:cstheme="minorHAnsi"/>
          <w:sz w:val="24"/>
          <w:szCs w:val="24"/>
        </w:rPr>
        <w:t>.</w:t>
      </w:r>
      <w:r w:rsidR="00236103" w:rsidRPr="00F23EC5">
        <w:rPr>
          <w:rFonts w:asciiTheme="minorHAnsi" w:hAnsiTheme="minorHAnsi" w:cstheme="minorHAnsi"/>
          <w:sz w:val="24"/>
          <w:szCs w:val="24"/>
        </w:rPr>
        <w:t xml:space="preserve"> </w:t>
      </w:r>
    </w:p>
    <w:p w14:paraId="26906B15" w14:textId="77777777" w:rsidR="009F35AA" w:rsidRPr="00F23EC5" w:rsidRDefault="009F35AA" w:rsidP="009F35AA">
      <w:pPr>
        <w:pStyle w:val="BodyText"/>
        <w:spacing w:before="0"/>
        <w:ind w:left="0"/>
        <w:rPr>
          <w:rFonts w:asciiTheme="minorHAnsi" w:hAnsiTheme="minorHAnsi" w:cstheme="minorHAnsi"/>
          <w:sz w:val="24"/>
          <w:szCs w:val="24"/>
        </w:rPr>
      </w:pPr>
    </w:p>
    <w:p w14:paraId="051E1B5F" w14:textId="7D7106E0" w:rsidR="00540DA9" w:rsidRPr="00F23EC5" w:rsidRDefault="00FA2823" w:rsidP="00064563">
      <w:pPr>
        <w:pStyle w:val="SubHeading11"/>
        <w:spacing w:line="276" w:lineRule="auto"/>
        <w:rPr>
          <w:rFonts w:asciiTheme="minorHAnsi" w:hAnsiTheme="minorHAnsi" w:cstheme="minorHAnsi"/>
          <w:szCs w:val="24"/>
        </w:rPr>
      </w:pPr>
      <w:bookmarkStart w:id="131" w:name="_Toc482177390"/>
      <w:bookmarkStart w:id="132" w:name="_Toc482197189"/>
      <w:bookmarkStart w:id="133" w:name="_Toc482287190"/>
      <w:bookmarkStart w:id="134" w:name="_Toc518549472"/>
      <w:bookmarkStart w:id="135" w:name="_Toc518550740"/>
      <w:bookmarkStart w:id="136" w:name="_Toc794702"/>
      <w:r w:rsidRPr="00F23EC5">
        <w:rPr>
          <w:rFonts w:asciiTheme="minorHAnsi" w:hAnsiTheme="minorHAnsi" w:cstheme="minorHAnsi"/>
          <w:szCs w:val="24"/>
        </w:rPr>
        <w:t>Responding to This ITN</w:t>
      </w:r>
      <w:bookmarkEnd w:id="131"/>
      <w:bookmarkEnd w:id="132"/>
      <w:bookmarkEnd w:id="133"/>
      <w:bookmarkEnd w:id="134"/>
      <w:bookmarkEnd w:id="135"/>
      <w:bookmarkEnd w:id="136"/>
    </w:p>
    <w:p w14:paraId="6F0CAD14" w14:textId="53F8491A" w:rsidR="00540DA9" w:rsidRPr="00F23EC5" w:rsidRDefault="00540DA9" w:rsidP="005622C7">
      <w:pPr>
        <w:pStyle w:val="BodyText"/>
        <w:spacing w:before="0"/>
        <w:ind w:left="0"/>
        <w:rPr>
          <w:rFonts w:asciiTheme="minorHAnsi" w:hAnsiTheme="minorHAnsi" w:cstheme="minorHAnsi"/>
          <w:sz w:val="24"/>
          <w:szCs w:val="24"/>
        </w:rPr>
      </w:pPr>
      <w:r w:rsidRPr="00F23EC5">
        <w:rPr>
          <w:rFonts w:asciiTheme="minorHAnsi" w:hAnsiTheme="minorHAnsi" w:cstheme="minorHAnsi"/>
          <w:sz w:val="24"/>
          <w:szCs w:val="24"/>
        </w:rPr>
        <w:t xml:space="preserve">Respondent must </w:t>
      </w:r>
      <w:r w:rsidR="00FA2823" w:rsidRPr="00F23EC5">
        <w:rPr>
          <w:rFonts w:asciiTheme="minorHAnsi" w:hAnsiTheme="minorHAnsi" w:cstheme="minorHAnsi"/>
          <w:sz w:val="24"/>
          <w:szCs w:val="24"/>
        </w:rPr>
        <w:t>prepare</w:t>
      </w:r>
      <w:r w:rsidRPr="00F23EC5">
        <w:rPr>
          <w:rFonts w:asciiTheme="minorHAnsi" w:hAnsiTheme="minorHAnsi" w:cstheme="minorHAnsi"/>
          <w:sz w:val="24"/>
          <w:szCs w:val="24"/>
        </w:rPr>
        <w:t xml:space="preserve"> </w:t>
      </w:r>
      <w:r w:rsidR="001C7D2F" w:rsidRPr="00F23EC5">
        <w:rPr>
          <w:rFonts w:asciiTheme="minorHAnsi" w:hAnsiTheme="minorHAnsi" w:cstheme="minorHAnsi"/>
          <w:sz w:val="24"/>
          <w:szCs w:val="24"/>
        </w:rPr>
        <w:t xml:space="preserve">its </w:t>
      </w:r>
      <w:r w:rsidRPr="00F23EC5">
        <w:rPr>
          <w:rFonts w:asciiTheme="minorHAnsi" w:hAnsiTheme="minorHAnsi" w:cstheme="minorHAnsi"/>
          <w:sz w:val="24"/>
          <w:szCs w:val="24"/>
        </w:rPr>
        <w:t>proposal in the following format and order</w:t>
      </w:r>
      <w:r w:rsidR="00781D22" w:rsidRPr="00F23EC5">
        <w:rPr>
          <w:rFonts w:asciiTheme="minorHAnsi" w:hAnsiTheme="minorHAnsi" w:cstheme="minorHAnsi"/>
          <w:sz w:val="24"/>
          <w:szCs w:val="24"/>
        </w:rPr>
        <w:t>,</w:t>
      </w:r>
      <w:r w:rsidRPr="00F23EC5">
        <w:rPr>
          <w:rFonts w:asciiTheme="minorHAnsi" w:hAnsiTheme="minorHAnsi" w:cstheme="minorHAnsi"/>
          <w:sz w:val="24"/>
          <w:szCs w:val="24"/>
        </w:rPr>
        <w:t xml:space="preserve"> in accordance with the instructions provided in each section. Each </w:t>
      </w:r>
      <w:r w:rsidR="006A6A3E" w:rsidRPr="00F23EC5">
        <w:rPr>
          <w:rFonts w:asciiTheme="minorHAnsi" w:hAnsiTheme="minorHAnsi" w:cstheme="minorHAnsi"/>
          <w:sz w:val="24"/>
          <w:szCs w:val="24"/>
        </w:rPr>
        <w:t xml:space="preserve">CEC Services </w:t>
      </w:r>
      <w:r w:rsidRPr="00F23EC5">
        <w:rPr>
          <w:rFonts w:asciiTheme="minorHAnsi" w:hAnsiTheme="minorHAnsi" w:cstheme="minorHAnsi"/>
          <w:sz w:val="24"/>
          <w:szCs w:val="24"/>
        </w:rPr>
        <w:t xml:space="preserve">proposal </w:t>
      </w:r>
      <w:r w:rsidR="006A6A3E" w:rsidRPr="00F23EC5">
        <w:rPr>
          <w:rFonts w:asciiTheme="minorHAnsi" w:hAnsiTheme="minorHAnsi" w:cstheme="minorHAnsi"/>
          <w:sz w:val="24"/>
          <w:szCs w:val="24"/>
        </w:rPr>
        <w:t>and</w:t>
      </w:r>
      <w:r w:rsidR="00532A52" w:rsidRPr="00F23EC5">
        <w:rPr>
          <w:rFonts w:asciiTheme="minorHAnsi" w:hAnsiTheme="minorHAnsi" w:cstheme="minorHAnsi"/>
          <w:sz w:val="24"/>
          <w:szCs w:val="24"/>
        </w:rPr>
        <w:t xml:space="preserve"> CRM System Services proposal </w:t>
      </w:r>
      <w:r w:rsidRPr="00F23EC5">
        <w:rPr>
          <w:rFonts w:asciiTheme="minorHAnsi" w:hAnsiTheme="minorHAnsi" w:cstheme="minorHAnsi"/>
          <w:sz w:val="24"/>
          <w:szCs w:val="24"/>
        </w:rPr>
        <w:t xml:space="preserve">must be tabbed </w:t>
      </w:r>
      <w:r w:rsidR="001C3AF9" w:rsidRPr="00F23EC5">
        <w:rPr>
          <w:rFonts w:asciiTheme="minorHAnsi" w:hAnsiTheme="minorHAnsi" w:cstheme="minorHAnsi"/>
          <w:sz w:val="24"/>
          <w:szCs w:val="24"/>
        </w:rPr>
        <w:t xml:space="preserve">and include the information required </w:t>
      </w:r>
      <w:r w:rsidRPr="00F23EC5">
        <w:rPr>
          <w:rFonts w:asciiTheme="minorHAnsi" w:hAnsiTheme="minorHAnsi" w:cstheme="minorHAnsi"/>
          <w:sz w:val="24"/>
          <w:szCs w:val="24"/>
        </w:rPr>
        <w:t>as follows</w:t>
      </w:r>
      <w:r w:rsidR="00122128" w:rsidRPr="00F23EC5">
        <w:rPr>
          <w:rFonts w:asciiTheme="minorHAnsi" w:hAnsiTheme="minorHAnsi" w:cstheme="minorHAnsi"/>
          <w:sz w:val="24"/>
          <w:szCs w:val="24"/>
        </w:rPr>
        <w:t>:</w:t>
      </w:r>
    </w:p>
    <w:p w14:paraId="5458C07D" w14:textId="77777777" w:rsidR="00540DA9" w:rsidRPr="00F23EC5" w:rsidRDefault="00540DA9" w:rsidP="00064563">
      <w:pPr>
        <w:spacing w:line="276" w:lineRule="auto"/>
        <w:ind w:left="720"/>
        <w:rPr>
          <w:rFonts w:cstheme="minorHAnsi"/>
          <w:bCs/>
          <w:sz w:val="24"/>
          <w:szCs w:val="24"/>
        </w:rPr>
      </w:pPr>
    </w:p>
    <w:p w14:paraId="6BDD6EB9" w14:textId="77777777" w:rsidR="00540DA9" w:rsidRPr="00F23EC5" w:rsidRDefault="005F1906" w:rsidP="00064563">
      <w:pPr>
        <w:tabs>
          <w:tab w:val="left" w:pos="1080"/>
        </w:tabs>
        <w:spacing w:line="276" w:lineRule="auto"/>
        <w:ind w:left="360"/>
        <w:rPr>
          <w:rFonts w:cstheme="minorHAnsi"/>
          <w:b/>
          <w:color w:val="CC0099"/>
          <w:sz w:val="24"/>
          <w:szCs w:val="24"/>
        </w:rPr>
      </w:pPr>
      <w:r w:rsidRPr="00F23EC5">
        <w:rPr>
          <w:rFonts w:cstheme="minorHAnsi"/>
          <w:b/>
          <w:sz w:val="24"/>
          <w:szCs w:val="24"/>
        </w:rPr>
        <w:t>Tab A:</w:t>
      </w:r>
      <w:r w:rsidR="00D53C5E" w:rsidRPr="00F23EC5">
        <w:rPr>
          <w:rFonts w:cstheme="minorHAnsi"/>
          <w:b/>
          <w:sz w:val="24"/>
          <w:szCs w:val="24"/>
        </w:rPr>
        <w:tab/>
      </w:r>
      <w:r w:rsidRPr="00F23EC5">
        <w:rPr>
          <w:rFonts w:cstheme="minorHAnsi"/>
          <w:b/>
          <w:sz w:val="24"/>
          <w:szCs w:val="24"/>
        </w:rPr>
        <w:t>Introduction</w:t>
      </w:r>
      <w:r w:rsidRPr="00F23EC5">
        <w:rPr>
          <w:rFonts w:cstheme="minorHAnsi"/>
          <w:b/>
          <w:color w:val="CC0099"/>
          <w:sz w:val="24"/>
          <w:szCs w:val="24"/>
        </w:rPr>
        <w:t xml:space="preserve"> </w:t>
      </w:r>
    </w:p>
    <w:p w14:paraId="28ED9DF4" w14:textId="03CDDE99" w:rsidR="005F1906" w:rsidRPr="00F23EC5" w:rsidRDefault="005F1906" w:rsidP="00064563">
      <w:pPr>
        <w:spacing w:after="120" w:line="276" w:lineRule="auto"/>
        <w:ind w:left="360"/>
        <w:rPr>
          <w:rFonts w:cstheme="minorHAnsi"/>
          <w:sz w:val="24"/>
          <w:szCs w:val="24"/>
        </w:rPr>
      </w:pPr>
      <w:r w:rsidRPr="00F23EC5">
        <w:rPr>
          <w:rFonts w:cstheme="minorHAnsi"/>
          <w:sz w:val="24"/>
          <w:szCs w:val="24"/>
        </w:rPr>
        <w:t xml:space="preserve">Respondent must include the following documents in the order listed under Tab A: </w:t>
      </w:r>
    </w:p>
    <w:p w14:paraId="3ED15F19" w14:textId="076405C3" w:rsidR="00B61FBC" w:rsidRPr="00F23EC5" w:rsidRDefault="00540DA9" w:rsidP="000B52EE">
      <w:pPr>
        <w:pStyle w:val="BodyText"/>
        <w:numPr>
          <w:ilvl w:val="0"/>
          <w:numId w:val="6"/>
        </w:numPr>
        <w:spacing w:before="0" w:after="60"/>
        <w:ind w:left="1080"/>
        <w:rPr>
          <w:rFonts w:asciiTheme="minorHAnsi" w:hAnsiTheme="minorHAnsi" w:cstheme="minorHAnsi"/>
          <w:sz w:val="24"/>
          <w:szCs w:val="24"/>
        </w:rPr>
      </w:pPr>
      <w:r w:rsidRPr="00F23EC5">
        <w:rPr>
          <w:rFonts w:asciiTheme="minorHAnsi" w:hAnsiTheme="minorHAnsi" w:cstheme="minorHAnsi"/>
          <w:sz w:val="24"/>
          <w:szCs w:val="24"/>
        </w:rPr>
        <w:t xml:space="preserve">Attachment </w:t>
      </w:r>
      <w:r w:rsidR="009B377F" w:rsidRPr="00F23EC5">
        <w:rPr>
          <w:rFonts w:asciiTheme="minorHAnsi" w:hAnsiTheme="minorHAnsi" w:cstheme="minorHAnsi"/>
          <w:sz w:val="24"/>
          <w:szCs w:val="24"/>
        </w:rPr>
        <w:t>3</w:t>
      </w:r>
      <w:r w:rsidRPr="00F23EC5">
        <w:rPr>
          <w:rFonts w:asciiTheme="minorHAnsi" w:hAnsiTheme="minorHAnsi" w:cstheme="minorHAnsi"/>
          <w:sz w:val="24"/>
          <w:szCs w:val="24"/>
        </w:rPr>
        <w:t>: Proposal Cover Sheet</w:t>
      </w:r>
      <w:r w:rsidR="005F1906" w:rsidRPr="00F23EC5">
        <w:rPr>
          <w:rFonts w:asciiTheme="minorHAnsi" w:hAnsiTheme="minorHAnsi" w:cstheme="minorHAnsi"/>
          <w:sz w:val="24"/>
          <w:szCs w:val="24"/>
        </w:rPr>
        <w:t xml:space="preserve"> completed in its entirety</w:t>
      </w:r>
      <w:r w:rsidR="00E94DCA" w:rsidRPr="00F23EC5">
        <w:rPr>
          <w:rFonts w:asciiTheme="minorHAnsi" w:hAnsiTheme="minorHAnsi" w:cstheme="minorHAnsi"/>
          <w:sz w:val="24"/>
          <w:szCs w:val="24"/>
        </w:rPr>
        <w:t xml:space="preserve"> (two pages)</w:t>
      </w:r>
    </w:p>
    <w:p w14:paraId="44CC4199" w14:textId="12663660" w:rsidR="00075AAF" w:rsidRPr="00F23EC5" w:rsidRDefault="00AC2DF7" w:rsidP="000B52EE">
      <w:pPr>
        <w:pStyle w:val="BodyText"/>
        <w:numPr>
          <w:ilvl w:val="0"/>
          <w:numId w:val="6"/>
        </w:numPr>
        <w:spacing w:before="0" w:after="60"/>
        <w:ind w:left="1080"/>
        <w:rPr>
          <w:rFonts w:asciiTheme="minorHAnsi" w:hAnsiTheme="minorHAnsi" w:cstheme="minorHAnsi"/>
          <w:sz w:val="24"/>
          <w:szCs w:val="24"/>
        </w:rPr>
      </w:pPr>
      <w:r w:rsidRPr="00F23EC5">
        <w:rPr>
          <w:rFonts w:asciiTheme="minorHAnsi" w:hAnsiTheme="minorHAnsi" w:cstheme="minorHAnsi"/>
          <w:sz w:val="24"/>
          <w:szCs w:val="24"/>
        </w:rPr>
        <w:t xml:space="preserve">Public Record </w:t>
      </w:r>
      <w:r w:rsidR="00501AD7" w:rsidRPr="00F23EC5">
        <w:rPr>
          <w:rFonts w:asciiTheme="minorHAnsi" w:hAnsiTheme="minorHAnsi" w:cstheme="minorHAnsi"/>
          <w:sz w:val="24"/>
          <w:szCs w:val="24"/>
        </w:rPr>
        <w:t xml:space="preserve">Request </w:t>
      </w:r>
      <w:r w:rsidRPr="00F23EC5">
        <w:rPr>
          <w:rFonts w:asciiTheme="minorHAnsi" w:hAnsiTheme="minorHAnsi" w:cstheme="minorHAnsi"/>
          <w:sz w:val="24"/>
          <w:szCs w:val="24"/>
        </w:rPr>
        <w:t>Exemption List</w:t>
      </w:r>
      <w:r w:rsidR="00273651" w:rsidRPr="00F23EC5">
        <w:rPr>
          <w:rFonts w:asciiTheme="minorHAnsi" w:hAnsiTheme="minorHAnsi" w:cstheme="minorHAnsi"/>
          <w:sz w:val="24"/>
          <w:szCs w:val="24"/>
        </w:rPr>
        <w:t xml:space="preserve"> identifying the content that Respondent claims is exempt</w:t>
      </w:r>
      <w:r w:rsidR="00A473AB" w:rsidRPr="00F23EC5">
        <w:rPr>
          <w:rFonts w:asciiTheme="minorHAnsi" w:hAnsiTheme="minorHAnsi" w:cstheme="minorHAnsi"/>
          <w:sz w:val="24"/>
          <w:szCs w:val="24"/>
        </w:rPr>
        <w:t xml:space="preserve"> from disclosure</w:t>
      </w:r>
      <w:r w:rsidR="00273651" w:rsidRPr="00F23EC5">
        <w:rPr>
          <w:rFonts w:asciiTheme="minorHAnsi" w:hAnsiTheme="minorHAnsi" w:cstheme="minorHAnsi"/>
          <w:sz w:val="24"/>
          <w:szCs w:val="24"/>
        </w:rPr>
        <w:t>,</w:t>
      </w:r>
      <w:r w:rsidR="0053778C" w:rsidRPr="00F23EC5">
        <w:rPr>
          <w:rFonts w:asciiTheme="minorHAnsi" w:hAnsiTheme="minorHAnsi" w:cstheme="minorHAnsi"/>
          <w:sz w:val="24"/>
          <w:szCs w:val="24"/>
        </w:rPr>
        <w:t xml:space="preserve"> tab and page </w:t>
      </w:r>
      <w:r w:rsidR="00673798" w:rsidRPr="00F23EC5">
        <w:rPr>
          <w:rFonts w:asciiTheme="minorHAnsi" w:hAnsiTheme="minorHAnsi" w:cstheme="minorHAnsi"/>
          <w:sz w:val="24"/>
          <w:szCs w:val="24"/>
        </w:rPr>
        <w:t>number,</w:t>
      </w:r>
      <w:r w:rsidR="00075AAF" w:rsidRPr="00F23EC5">
        <w:rPr>
          <w:rFonts w:asciiTheme="minorHAnsi" w:hAnsiTheme="minorHAnsi" w:cstheme="minorHAnsi"/>
          <w:sz w:val="24"/>
          <w:szCs w:val="24"/>
        </w:rPr>
        <w:t xml:space="preserve"> </w:t>
      </w:r>
      <w:r w:rsidR="00654CB5" w:rsidRPr="00F23EC5">
        <w:rPr>
          <w:rFonts w:asciiTheme="minorHAnsi" w:hAnsiTheme="minorHAnsi" w:cstheme="minorHAnsi"/>
          <w:sz w:val="24"/>
          <w:szCs w:val="24"/>
        </w:rPr>
        <w:t xml:space="preserve">the </w:t>
      </w:r>
      <w:r w:rsidR="00075AAF" w:rsidRPr="00F23EC5">
        <w:rPr>
          <w:rFonts w:asciiTheme="minorHAnsi" w:hAnsiTheme="minorHAnsi" w:cstheme="minorHAnsi"/>
          <w:sz w:val="24"/>
          <w:szCs w:val="24"/>
        </w:rPr>
        <w:t>grounds for exemption</w:t>
      </w:r>
      <w:r w:rsidR="00673798" w:rsidRPr="00F23EC5">
        <w:rPr>
          <w:rFonts w:asciiTheme="minorHAnsi" w:hAnsiTheme="minorHAnsi" w:cstheme="minorHAnsi"/>
          <w:sz w:val="24"/>
          <w:szCs w:val="24"/>
        </w:rPr>
        <w:t>,</w:t>
      </w:r>
      <w:r w:rsidR="00075AAF" w:rsidRPr="00F23EC5">
        <w:rPr>
          <w:rFonts w:asciiTheme="minorHAnsi" w:hAnsiTheme="minorHAnsi" w:cstheme="minorHAnsi"/>
          <w:sz w:val="24"/>
          <w:szCs w:val="24"/>
        </w:rPr>
        <w:t xml:space="preserve"> and statutory citation (see </w:t>
      </w:r>
      <w:r w:rsidR="000B0542" w:rsidRPr="00F23EC5">
        <w:rPr>
          <w:rFonts w:asciiTheme="minorHAnsi" w:hAnsiTheme="minorHAnsi" w:cstheme="minorHAnsi"/>
          <w:sz w:val="24"/>
          <w:szCs w:val="24"/>
        </w:rPr>
        <w:t>sub</w:t>
      </w:r>
      <w:r w:rsidR="00075AAF" w:rsidRPr="00F23EC5">
        <w:rPr>
          <w:rFonts w:asciiTheme="minorHAnsi" w:hAnsiTheme="minorHAnsi" w:cstheme="minorHAnsi"/>
          <w:sz w:val="24"/>
          <w:szCs w:val="24"/>
        </w:rPr>
        <w:t>section 3.</w:t>
      </w:r>
      <w:r w:rsidR="000B0542" w:rsidRPr="00F23EC5">
        <w:rPr>
          <w:rFonts w:asciiTheme="minorHAnsi" w:hAnsiTheme="minorHAnsi" w:cstheme="minorHAnsi"/>
          <w:sz w:val="24"/>
          <w:szCs w:val="24"/>
        </w:rPr>
        <w:t>G</w:t>
      </w:r>
      <w:r w:rsidR="00075AAF" w:rsidRPr="00F23EC5">
        <w:rPr>
          <w:rFonts w:asciiTheme="minorHAnsi" w:hAnsiTheme="minorHAnsi" w:cstheme="minorHAnsi"/>
          <w:sz w:val="24"/>
          <w:szCs w:val="24"/>
        </w:rPr>
        <w:t>)</w:t>
      </w:r>
      <w:r w:rsidR="00654CB5" w:rsidRPr="00F23EC5">
        <w:rPr>
          <w:rFonts w:asciiTheme="minorHAnsi" w:hAnsiTheme="minorHAnsi" w:cstheme="minorHAnsi"/>
          <w:sz w:val="24"/>
          <w:szCs w:val="24"/>
        </w:rPr>
        <w:t>.</w:t>
      </w:r>
      <w:r w:rsidR="00075AAF" w:rsidRPr="00F23EC5">
        <w:rPr>
          <w:rFonts w:asciiTheme="minorHAnsi" w:hAnsiTheme="minorHAnsi" w:cstheme="minorHAnsi"/>
          <w:sz w:val="24"/>
          <w:szCs w:val="24"/>
        </w:rPr>
        <w:t xml:space="preserve"> </w:t>
      </w:r>
      <w:r w:rsidR="00654CB5" w:rsidRPr="00F23EC5">
        <w:rPr>
          <w:rFonts w:asciiTheme="minorHAnsi" w:hAnsiTheme="minorHAnsi" w:cstheme="minorHAnsi"/>
          <w:sz w:val="24"/>
          <w:szCs w:val="24"/>
        </w:rPr>
        <w:t>I</w:t>
      </w:r>
      <w:r w:rsidR="00075AAF" w:rsidRPr="00F23EC5">
        <w:rPr>
          <w:rFonts w:asciiTheme="minorHAnsi" w:hAnsiTheme="minorHAnsi" w:cstheme="minorHAnsi"/>
          <w:sz w:val="24"/>
          <w:szCs w:val="24"/>
        </w:rPr>
        <w:t xml:space="preserve">f </w:t>
      </w:r>
      <w:r w:rsidR="00654CB5" w:rsidRPr="00F23EC5">
        <w:rPr>
          <w:rFonts w:asciiTheme="minorHAnsi" w:hAnsiTheme="minorHAnsi" w:cstheme="minorHAnsi"/>
          <w:sz w:val="24"/>
          <w:szCs w:val="24"/>
        </w:rPr>
        <w:t>Respondent is not asserting any exemptions</w:t>
      </w:r>
      <w:r w:rsidR="00075AAF" w:rsidRPr="00F23EC5">
        <w:rPr>
          <w:rFonts w:asciiTheme="minorHAnsi" w:hAnsiTheme="minorHAnsi" w:cstheme="minorHAnsi"/>
          <w:sz w:val="24"/>
          <w:szCs w:val="24"/>
        </w:rPr>
        <w:t>, a statement of understanding that all materials may be subject to public inspection at the conclusion of the procurement (see section 3.G)</w:t>
      </w:r>
      <w:r w:rsidR="00993CBC" w:rsidRPr="00F23EC5">
        <w:rPr>
          <w:rFonts w:asciiTheme="minorHAnsi" w:hAnsiTheme="minorHAnsi" w:cstheme="minorHAnsi"/>
          <w:sz w:val="24"/>
          <w:szCs w:val="24"/>
        </w:rPr>
        <w:t xml:space="preserve">. </w:t>
      </w:r>
    </w:p>
    <w:p w14:paraId="013A2A89" w14:textId="685CE031" w:rsidR="005F1906" w:rsidRPr="00F23EC5" w:rsidRDefault="005F1906" w:rsidP="000B52EE">
      <w:pPr>
        <w:pStyle w:val="BodyText"/>
        <w:numPr>
          <w:ilvl w:val="0"/>
          <w:numId w:val="6"/>
        </w:numPr>
        <w:spacing w:before="0" w:after="60"/>
        <w:ind w:left="1080"/>
        <w:rPr>
          <w:rFonts w:asciiTheme="minorHAnsi" w:hAnsiTheme="minorHAnsi" w:cstheme="minorHAnsi"/>
          <w:sz w:val="24"/>
          <w:szCs w:val="24"/>
        </w:rPr>
      </w:pPr>
      <w:r w:rsidRPr="00F23EC5">
        <w:rPr>
          <w:rFonts w:asciiTheme="minorHAnsi" w:hAnsiTheme="minorHAnsi" w:cstheme="minorHAnsi"/>
          <w:sz w:val="24"/>
          <w:szCs w:val="24"/>
        </w:rPr>
        <w:t>Table of contents for the entire proposal</w:t>
      </w:r>
    </w:p>
    <w:p w14:paraId="2F7E8530" w14:textId="70185661" w:rsidR="005F1906" w:rsidRPr="00F23EC5" w:rsidRDefault="005F1906" w:rsidP="000B52EE">
      <w:pPr>
        <w:pStyle w:val="BodyText"/>
        <w:numPr>
          <w:ilvl w:val="0"/>
          <w:numId w:val="6"/>
        </w:numPr>
        <w:spacing w:before="0" w:after="60"/>
        <w:ind w:left="1080"/>
        <w:rPr>
          <w:rFonts w:asciiTheme="minorHAnsi" w:hAnsiTheme="minorHAnsi" w:cstheme="minorHAnsi"/>
          <w:sz w:val="24"/>
          <w:szCs w:val="24"/>
        </w:rPr>
      </w:pPr>
      <w:r w:rsidRPr="00F23EC5">
        <w:rPr>
          <w:rFonts w:asciiTheme="minorHAnsi" w:hAnsiTheme="minorHAnsi" w:cstheme="minorHAnsi"/>
          <w:sz w:val="24"/>
          <w:szCs w:val="24"/>
        </w:rPr>
        <w:t xml:space="preserve">Executive Summary – </w:t>
      </w:r>
      <w:r w:rsidR="002E53FA" w:rsidRPr="00F23EC5">
        <w:rPr>
          <w:rFonts w:asciiTheme="minorHAnsi" w:hAnsiTheme="minorHAnsi" w:cstheme="minorHAnsi"/>
          <w:sz w:val="24"/>
          <w:szCs w:val="24"/>
        </w:rPr>
        <w:t>Respondent</w:t>
      </w:r>
      <w:r w:rsidRPr="00F23EC5">
        <w:rPr>
          <w:rFonts w:asciiTheme="minorHAnsi" w:hAnsiTheme="minorHAnsi" w:cstheme="minorHAnsi"/>
          <w:sz w:val="24"/>
          <w:szCs w:val="24"/>
        </w:rPr>
        <w:t xml:space="preserve"> must</w:t>
      </w:r>
      <w:r w:rsidRPr="00F23EC5">
        <w:rPr>
          <w:rFonts w:asciiTheme="minorHAnsi" w:hAnsiTheme="minorHAnsi" w:cstheme="minorHAnsi"/>
          <w:spacing w:val="-3"/>
          <w:sz w:val="24"/>
          <w:szCs w:val="24"/>
        </w:rPr>
        <w:t xml:space="preserve"> </w:t>
      </w:r>
      <w:r w:rsidRPr="00F23EC5">
        <w:rPr>
          <w:rFonts w:asciiTheme="minorHAnsi" w:hAnsiTheme="minorHAnsi" w:cstheme="minorHAnsi"/>
          <w:sz w:val="24"/>
          <w:szCs w:val="24"/>
        </w:rPr>
        <w:t>condense</w:t>
      </w:r>
      <w:r w:rsidRPr="00F23EC5">
        <w:rPr>
          <w:rFonts w:asciiTheme="minorHAnsi" w:hAnsiTheme="minorHAnsi" w:cstheme="minorHAnsi"/>
          <w:spacing w:val="-4"/>
          <w:sz w:val="24"/>
          <w:szCs w:val="24"/>
        </w:rPr>
        <w:t xml:space="preserve"> </w:t>
      </w:r>
      <w:r w:rsidRPr="00F23EC5">
        <w:rPr>
          <w:rFonts w:asciiTheme="minorHAnsi" w:hAnsiTheme="minorHAnsi" w:cstheme="minorHAnsi"/>
          <w:sz w:val="24"/>
          <w:szCs w:val="24"/>
        </w:rPr>
        <w:t>and</w:t>
      </w:r>
      <w:r w:rsidRPr="00F23EC5">
        <w:rPr>
          <w:rFonts w:asciiTheme="minorHAnsi" w:hAnsiTheme="minorHAnsi" w:cstheme="minorHAnsi"/>
          <w:spacing w:val="-3"/>
          <w:sz w:val="24"/>
          <w:szCs w:val="24"/>
        </w:rPr>
        <w:t xml:space="preserve"> </w:t>
      </w:r>
      <w:r w:rsidR="009B767B" w:rsidRPr="00F23EC5">
        <w:rPr>
          <w:rFonts w:asciiTheme="minorHAnsi" w:hAnsiTheme="minorHAnsi" w:cstheme="minorHAnsi"/>
          <w:sz w:val="24"/>
          <w:szCs w:val="24"/>
        </w:rPr>
        <w:t>summarize</w:t>
      </w:r>
      <w:r w:rsidR="009B767B" w:rsidRPr="00F23EC5">
        <w:rPr>
          <w:rFonts w:asciiTheme="minorHAnsi" w:hAnsiTheme="minorHAnsi" w:cstheme="minorHAnsi"/>
          <w:spacing w:val="-3"/>
          <w:sz w:val="24"/>
          <w:szCs w:val="24"/>
        </w:rPr>
        <w:t xml:space="preserve"> </w:t>
      </w:r>
      <w:r w:rsidRPr="00F23EC5">
        <w:rPr>
          <w:rFonts w:asciiTheme="minorHAnsi" w:hAnsiTheme="minorHAnsi" w:cstheme="minorHAnsi"/>
          <w:sz w:val="24"/>
          <w:szCs w:val="24"/>
        </w:rPr>
        <w:t>the contents</w:t>
      </w:r>
      <w:r w:rsidRPr="00F23EC5">
        <w:rPr>
          <w:rFonts w:asciiTheme="minorHAnsi" w:hAnsiTheme="minorHAnsi" w:cstheme="minorHAnsi"/>
          <w:spacing w:val="-4"/>
          <w:sz w:val="24"/>
          <w:szCs w:val="24"/>
        </w:rPr>
        <w:t xml:space="preserve"> </w:t>
      </w:r>
      <w:r w:rsidRPr="00F23EC5">
        <w:rPr>
          <w:rFonts w:asciiTheme="minorHAnsi" w:hAnsiTheme="minorHAnsi" w:cstheme="minorHAnsi"/>
          <w:sz w:val="24"/>
          <w:szCs w:val="24"/>
        </w:rPr>
        <w:t>of</w:t>
      </w:r>
      <w:r w:rsidRPr="00F23EC5">
        <w:rPr>
          <w:rFonts w:asciiTheme="minorHAnsi" w:hAnsiTheme="minorHAnsi" w:cstheme="minorHAnsi"/>
          <w:spacing w:val="-3"/>
          <w:sz w:val="24"/>
          <w:szCs w:val="24"/>
        </w:rPr>
        <w:t xml:space="preserve"> </w:t>
      </w:r>
      <w:r w:rsidRPr="00F23EC5">
        <w:rPr>
          <w:rFonts w:asciiTheme="minorHAnsi" w:hAnsiTheme="minorHAnsi" w:cstheme="minorHAnsi"/>
          <w:sz w:val="24"/>
          <w:szCs w:val="24"/>
        </w:rPr>
        <w:t>the</w:t>
      </w:r>
      <w:r w:rsidRPr="00F23EC5">
        <w:rPr>
          <w:rFonts w:asciiTheme="minorHAnsi" w:hAnsiTheme="minorHAnsi" w:cstheme="minorHAnsi"/>
          <w:spacing w:val="6"/>
          <w:sz w:val="24"/>
          <w:szCs w:val="24"/>
        </w:rPr>
        <w:t xml:space="preserve"> </w:t>
      </w:r>
      <w:r w:rsidR="00164B28" w:rsidRPr="00F23EC5">
        <w:rPr>
          <w:rFonts w:asciiTheme="minorHAnsi" w:hAnsiTheme="minorHAnsi" w:cstheme="minorHAnsi"/>
          <w:sz w:val="24"/>
          <w:szCs w:val="24"/>
        </w:rPr>
        <w:t>proposal</w:t>
      </w:r>
      <w:r w:rsidRPr="00F23EC5">
        <w:rPr>
          <w:rFonts w:asciiTheme="minorHAnsi" w:hAnsiTheme="minorHAnsi" w:cstheme="minorHAnsi"/>
          <w:spacing w:val="-5"/>
          <w:sz w:val="24"/>
          <w:szCs w:val="24"/>
        </w:rPr>
        <w:t xml:space="preserve"> </w:t>
      </w:r>
      <w:r w:rsidRPr="00F23EC5">
        <w:rPr>
          <w:rFonts w:asciiTheme="minorHAnsi" w:hAnsiTheme="minorHAnsi" w:cstheme="minorHAnsi"/>
          <w:sz w:val="24"/>
          <w:szCs w:val="24"/>
        </w:rPr>
        <w:t>to</w:t>
      </w:r>
      <w:r w:rsidRPr="00F23EC5">
        <w:rPr>
          <w:rFonts w:asciiTheme="minorHAnsi" w:hAnsiTheme="minorHAnsi" w:cstheme="minorHAnsi"/>
          <w:spacing w:val="-4"/>
          <w:sz w:val="24"/>
          <w:szCs w:val="24"/>
        </w:rPr>
        <w:t xml:space="preserve"> </w:t>
      </w:r>
      <w:r w:rsidRPr="00F23EC5">
        <w:rPr>
          <w:rFonts w:asciiTheme="minorHAnsi" w:hAnsiTheme="minorHAnsi" w:cstheme="minorHAnsi"/>
          <w:sz w:val="24"/>
          <w:szCs w:val="24"/>
        </w:rPr>
        <w:t>the</w:t>
      </w:r>
      <w:r w:rsidRPr="00F23EC5">
        <w:rPr>
          <w:rFonts w:asciiTheme="minorHAnsi" w:hAnsiTheme="minorHAnsi" w:cstheme="minorHAnsi"/>
          <w:spacing w:val="-4"/>
          <w:sz w:val="24"/>
          <w:szCs w:val="24"/>
        </w:rPr>
        <w:t xml:space="preserve"> </w:t>
      </w:r>
      <w:r w:rsidRPr="00F23EC5">
        <w:rPr>
          <w:rFonts w:asciiTheme="minorHAnsi" w:hAnsiTheme="minorHAnsi" w:cstheme="minorHAnsi"/>
          <w:sz w:val="24"/>
          <w:szCs w:val="24"/>
        </w:rPr>
        <w:t>ITN, including</w:t>
      </w:r>
      <w:r w:rsidRPr="00F23EC5">
        <w:rPr>
          <w:rFonts w:asciiTheme="minorHAnsi" w:hAnsiTheme="minorHAnsi" w:cstheme="minorHAnsi"/>
          <w:spacing w:val="-2"/>
          <w:sz w:val="24"/>
          <w:szCs w:val="24"/>
        </w:rPr>
        <w:t xml:space="preserve"> </w:t>
      </w:r>
      <w:r w:rsidRPr="00F23EC5">
        <w:rPr>
          <w:rFonts w:asciiTheme="minorHAnsi" w:hAnsiTheme="minorHAnsi" w:cstheme="minorHAnsi"/>
          <w:sz w:val="24"/>
          <w:szCs w:val="24"/>
        </w:rPr>
        <w:t>a general</w:t>
      </w:r>
      <w:r w:rsidRPr="00F23EC5">
        <w:rPr>
          <w:rFonts w:asciiTheme="minorHAnsi" w:hAnsiTheme="minorHAnsi" w:cstheme="minorHAnsi"/>
          <w:spacing w:val="-2"/>
          <w:sz w:val="24"/>
          <w:szCs w:val="24"/>
        </w:rPr>
        <w:t xml:space="preserve"> </w:t>
      </w:r>
      <w:r w:rsidRPr="00F23EC5">
        <w:rPr>
          <w:rFonts w:asciiTheme="minorHAnsi" w:hAnsiTheme="minorHAnsi" w:cstheme="minorHAnsi"/>
          <w:sz w:val="24"/>
          <w:szCs w:val="24"/>
        </w:rPr>
        <w:t>description</w:t>
      </w:r>
      <w:r w:rsidRPr="00F23EC5">
        <w:rPr>
          <w:rFonts w:asciiTheme="minorHAnsi" w:hAnsiTheme="minorHAnsi" w:cstheme="minorHAnsi"/>
          <w:spacing w:val="1"/>
          <w:sz w:val="24"/>
          <w:szCs w:val="24"/>
        </w:rPr>
        <w:t xml:space="preserve"> </w:t>
      </w:r>
      <w:r w:rsidRPr="00F23EC5">
        <w:rPr>
          <w:rFonts w:asciiTheme="minorHAnsi" w:hAnsiTheme="minorHAnsi" w:cstheme="minorHAnsi"/>
          <w:sz w:val="24"/>
          <w:szCs w:val="24"/>
        </w:rPr>
        <w:t xml:space="preserve">of how </w:t>
      </w:r>
      <w:r w:rsidR="002E53FA" w:rsidRPr="00F23EC5">
        <w:rPr>
          <w:rFonts w:asciiTheme="minorHAnsi" w:hAnsiTheme="minorHAnsi" w:cstheme="minorHAnsi"/>
          <w:sz w:val="24"/>
          <w:szCs w:val="24"/>
        </w:rPr>
        <w:t>Respondent</w:t>
      </w:r>
      <w:r w:rsidRPr="00F23EC5">
        <w:rPr>
          <w:rFonts w:asciiTheme="minorHAnsi" w:hAnsiTheme="minorHAnsi" w:cstheme="minorHAnsi"/>
          <w:spacing w:val="-2"/>
          <w:sz w:val="24"/>
          <w:szCs w:val="24"/>
        </w:rPr>
        <w:t xml:space="preserve"> </w:t>
      </w:r>
      <w:r w:rsidRPr="00F23EC5">
        <w:rPr>
          <w:rFonts w:asciiTheme="minorHAnsi" w:hAnsiTheme="minorHAnsi" w:cstheme="minorHAnsi"/>
          <w:sz w:val="24"/>
          <w:szCs w:val="24"/>
        </w:rPr>
        <w:t>intends</w:t>
      </w:r>
      <w:r w:rsidRPr="00F23EC5">
        <w:rPr>
          <w:rFonts w:asciiTheme="minorHAnsi" w:hAnsiTheme="minorHAnsi" w:cstheme="minorHAnsi"/>
          <w:spacing w:val="-2"/>
          <w:sz w:val="24"/>
          <w:szCs w:val="24"/>
        </w:rPr>
        <w:t xml:space="preserve"> </w:t>
      </w:r>
      <w:r w:rsidRPr="00F23EC5">
        <w:rPr>
          <w:rFonts w:asciiTheme="minorHAnsi" w:hAnsiTheme="minorHAnsi" w:cstheme="minorHAnsi"/>
          <w:sz w:val="24"/>
          <w:szCs w:val="24"/>
        </w:rPr>
        <w:t>to</w:t>
      </w:r>
      <w:r w:rsidR="00611E09" w:rsidRPr="00F23EC5">
        <w:rPr>
          <w:rFonts w:asciiTheme="minorHAnsi" w:hAnsiTheme="minorHAnsi" w:cstheme="minorHAnsi"/>
          <w:sz w:val="24"/>
          <w:szCs w:val="24"/>
        </w:rPr>
        <w:t xml:space="preserve"> offer </w:t>
      </w:r>
      <w:r w:rsidRPr="00F23EC5">
        <w:rPr>
          <w:rFonts w:asciiTheme="minorHAnsi" w:hAnsiTheme="minorHAnsi" w:cstheme="minorHAnsi"/>
          <w:sz w:val="24"/>
          <w:szCs w:val="24"/>
        </w:rPr>
        <w:t>the</w:t>
      </w:r>
      <w:r w:rsidRPr="00F23EC5">
        <w:rPr>
          <w:rFonts w:asciiTheme="minorHAnsi" w:hAnsiTheme="minorHAnsi" w:cstheme="minorHAnsi"/>
          <w:spacing w:val="-6"/>
          <w:sz w:val="24"/>
          <w:szCs w:val="24"/>
        </w:rPr>
        <w:t xml:space="preserve"> </w:t>
      </w:r>
      <w:r w:rsidR="00936B83" w:rsidRPr="00F23EC5">
        <w:rPr>
          <w:rFonts w:asciiTheme="minorHAnsi" w:hAnsiTheme="minorHAnsi" w:cstheme="minorHAnsi"/>
          <w:spacing w:val="-6"/>
          <w:sz w:val="24"/>
          <w:szCs w:val="24"/>
        </w:rPr>
        <w:t>Services</w:t>
      </w:r>
      <w:r w:rsidR="009E3DE8" w:rsidRPr="00F23EC5">
        <w:rPr>
          <w:rFonts w:asciiTheme="minorHAnsi" w:hAnsiTheme="minorHAnsi" w:cstheme="minorHAnsi"/>
          <w:spacing w:val="-3"/>
          <w:sz w:val="24"/>
          <w:szCs w:val="24"/>
        </w:rPr>
        <w:t xml:space="preserve"> </w:t>
      </w:r>
      <w:r w:rsidRPr="00F23EC5">
        <w:rPr>
          <w:rFonts w:asciiTheme="minorHAnsi" w:hAnsiTheme="minorHAnsi" w:cstheme="minorHAnsi"/>
          <w:sz w:val="24"/>
          <w:szCs w:val="24"/>
        </w:rPr>
        <w:t>sought</w:t>
      </w:r>
      <w:r w:rsidRPr="00F23EC5">
        <w:rPr>
          <w:rFonts w:asciiTheme="minorHAnsi" w:hAnsiTheme="minorHAnsi" w:cstheme="minorHAnsi"/>
          <w:spacing w:val="-4"/>
          <w:sz w:val="24"/>
          <w:szCs w:val="24"/>
        </w:rPr>
        <w:t xml:space="preserve"> </w:t>
      </w:r>
      <w:r w:rsidRPr="00F23EC5">
        <w:rPr>
          <w:rFonts w:asciiTheme="minorHAnsi" w:hAnsiTheme="minorHAnsi" w:cstheme="minorHAnsi"/>
          <w:sz w:val="24"/>
          <w:szCs w:val="24"/>
        </w:rPr>
        <w:t>by</w:t>
      </w:r>
      <w:r w:rsidRPr="00F23EC5">
        <w:rPr>
          <w:rFonts w:asciiTheme="minorHAnsi" w:hAnsiTheme="minorHAnsi" w:cstheme="minorHAnsi"/>
          <w:spacing w:val="-6"/>
          <w:sz w:val="24"/>
          <w:szCs w:val="24"/>
        </w:rPr>
        <w:t xml:space="preserve"> </w:t>
      </w:r>
      <w:r w:rsidRPr="00F23EC5">
        <w:rPr>
          <w:rFonts w:asciiTheme="minorHAnsi" w:hAnsiTheme="minorHAnsi" w:cstheme="minorHAnsi"/>
          <w:sz w:val="24"/>
          <w:szCs w:val="24"/>
        </w:rPr>
        <w:t>this</w:t>
      </w:r>
      <w:r w:rsidRPr="00F23EC5">
        <w:rPr>
          <w:rFonts w:asciiTheme="minorHAnsi" w:hAnsiTheme="minorHAnsi" w:cstheme="minorHAnsi"/>
          <w:spacing w:val="-3"/>
          <w:sz w:val="24"/>
          <w:szCs w:val="24"/>
        </w:rPr>
        <w:t xml:space="preserve"> </w:t>
      </w:r>
      <w:r w:rsidRPr="00F23EC5">
        <w:rPr>
          <w:rFonts w:asciiTheme="minorHAnsi" w:hAnsiTheme="minorHAnsi" w:cstheme="minorHAnsi"/>
          <w:sz w:val="24"/>
          <w:szCs w:val="24"/>
        </w:rPr>
        <w:t>ITN</w:t>
      </w:r>
    </w:p>
    <w:p w14:paraId="23C85DDA" w14:textId="4777452F" w:rsidR="0088494A" w:rsidRPr="00F23EC5" w:rsidRDefault="0088494A" w:rsidP="000B52EE">
      <w:pPr>
        <w:pStyle w:val="BodyText"/>
        <w:numPr>
          <w:ilvl w:val="0"/>
          <w:numId w:val="6"/>
        </w:numPr>
        <w:spacing w:before="0"/>
        <w:ind w:left="1080"/>
        <w:rPr>
          <w:rFonts w:asciiTheme="minorHAnsi" w:hAnsiTheme="minorHAnsi" w:cstheme="minorHAnsi"/>
          <w:sz w:val="24"/>
          <w:szCs w:val="24"/>
        </w:rPr>
      </w:pPr>
      <w:r w:rsidRPr="00F23EC5">
        <w:rPr>
          <w:rFonts w:asciiTheme="minorHAnsi" w:hAnsiTheme="minorHAnsi" w:cstheme="minorHAnsi"/>
          <w:sz w:val="24"/>
          <w:szCs w:val="24"/>
        </w:rPr>
        <w:t xml:space="preserve">A copy of </w:t>
      </w:r>
      <w:r w:rsidR="002E53FA" w:rsidRPr="00F23EC5">
        <w:rPr>
          <w:rFonts w:asciiTheme="minorHAnsi" w:hAnsiTheme="minorHAnsi" w:cstheme="minorHAnsi"/>
          <w:sz w:val="24"/>
          <w:szCs w:val="24"/>
        </w:rPr>
        <w:t>Respondent</w:t>
      </w:r>
      <w:r w:rsidRPr="00F23EC5">
        <w:rPr>
          <w:rFonts w:asciiTheme="minorHAnsi" w:hAnsiTheme="minorHAnsi" w:cstheme="minorHAnsi"/>
          <w:sz w:val="24"/>
          <w:szCs w:val="24"/>
        </w:rPr>
        <w:t>’s Letter of Intent</w:t>
      </w:r>
    </w:p>
    <w:p w14:paraId="6D55801C" w14:textId="77777777" w:rsidR="00A11B0D" w:rsidRPr="00F23EC5" w:rsidRDefault="00A11B0D" w:rsidP="00064563">
      <w:pPr>
        <w:pStyle w:val="BodyText"/>
        <w:spacing w:before="0"/>
        <w:ind w:left="1080"/>
        <w:rPr>
          <w:rFonts w:asciiTheme="minorHAnsi" w:hAnsiTheme="minorHAnsi" w:cstheme="minorHAnsi"/>
          <w:sz w:val="24"/>
          <w:szCs w:val="24"/>
        </w:rPr>
      </w:pPr>
    </w:p>
    <w:p w14:paraId="23BE5779" w14:textId="552D43E2" w:rsidR="00B61FBC" w:rsidRPr="00F23EC5" w:rsidRDefault="00B61FBC" w:rsidP="008069BC">
      <w:pPr>
        <w:tabs>
          <w:tab w:val="left" w:pos="1080"/>
        </w:tabs>
        <w:spacing w:line="276" w:lineRule="auto"/>
        <w:ind w:left="360"/>
        <w:rPr>
          <w:rFonts w:cstheme="minorHAnsi"/>
          <w:b/>
          <w:bCs/>
          <w:sz w:val="24"/>
          <w:szCs w:val="24"/>
        </w:rPr>
      </w:pPr>
      <w:r w:rsidRPr="00F23EC5">
        <w:rPr>
          <w:rFonts w:cstheme="minorHAnsi"/>
          <w:b/>
          <w:bCs/>
          <w:sz w:val="24"/>
          <w:szCs w:val="24"/>
        </w:rPr>
        <w:t xml:space="preserve">Tab </w:t>
      </w:r>
      <w:r w:rsidR="0088494A" w:rsidRPr="00F23EC5">
        <w:rPr>
          <w:rFonts w:cstheme="minorHAnsi"/>
          <w:b/>
          <w:bCs/>
          <w:sz w:val="24"/>
          <w:szCs w:val="24"/>
        </w:rPr>
        <w:t>B</w:t>
      </w:r>
      <w:r w:rsidR="00D53C5E" w:rsidRPr="00F23EC5">
        <w:rPr>
          <w:rFonts w:cstheme="minorHAnsi"/>
          <w:b/>
          <w:bCs/>
          <w:sz w:val="24"/>
          <w:szCs w:val="24"/>
        </w:rPr>
        <w:t xml:space="preserve">: </w:t>
      </w:r>
      <w:r w:rsidR="00D53C5E" w:rsidRPr="00F23EC5">
        <w:rPr>
          <w:rFonts w:cstheme="minorHAnsi"/>
          <w:b/>
          <w:sz w:val="24"/>
          <w:szCs w:val="24"/>
        </w:rPr>
        <w:tab/>
      </w:r>
      <w:r w:rsidRPr="00F23EC5">
        <w:rPr>
          <w:rFonts w:cstheme="minorHAnsi"/>
          <w:b/>
          <w:bCs/>
          <w:sz w:val="24"/>
          <w:szCs w:val="24"/>
        </w:rPr>
        <w:t>Minimum Qualifications</w:t>
      </w:r>
    </w:p>
    <w:p w14:paraId="78D66934" w14:textId="77777777" w:rsidR="00F107E1" w:rsidRPr="00F23EC5" w:rsidRDefault="00B61FBC" w:rsidP="008069BC">
      <w:pPr>
        <w:spacing w:line="276" w:lineRule="auto"/>
        <w:ind w:left="360"/>
        <w:rPr>
          <w:rFonts w:cstheme="minorHAnsi"/>
          <w:sz w:val="24"/>
          <w:szCs w:val="24"/>
        </w:rPr>
      </w:pPr>
      <w:r w:rsidRPr="00F23EC5">
        <w:rPr>
          <w:rFonts w:cstheme="minorHAnsi"/>
          <w:sz w:val="24"/>
          <w:szCs w:val="24"/>
        </w:rPr>
        <w:t>Respondent must meet the minimum qualifications</w:t>
      </w:r>
      <w:r w:rsidR="003925BF" w:rsidRPr="00F23EC5">
        <w:rPr>
          <w:rFonts w:cstheme="minorHAnsi"/>
          <w:sz w:val="24"/>
          <w:szCs w:val="24"/>
        </w:rPr>
        <w:t xml:space="preserve"> applicable to Respondent’s proposal</w:t>
      </w:r>
      <w:r w:rsidRPr="00F23EC5">
        <w:rPr>
          <w:rFonts w:cstheme="minorHAnsi"/>
          <w:sz w:val="24"/>
          <w:szCs w:val="24"/>
        </w:rPr>
        <w:t xml:space="preserve"> identified below.</w:t>
      </w:r>
    </w:p>
    <w:p w14:paraId="1C27009A" w14:textId="3EA1FDBD" w:rsidR="00F107E1" w:rsidRPr="00F23EC5" w:rsidRDefault="00077197" w:rsidP="000B52EE">
      <w:pPr>
        <w:pStyle w:val="ListParagraph"/>
        <w:numPr>
          <w:ilvl w:val="0"/>
          <w:numId w:val="85"/>
        </w:numPr>
        <w:spacing w:after="60" w:line="276" w:lineRule="auto"/>
        <w:rPr>
          <w:rFonts w:cstheme="minorHAnsi"/>
          <w:sz w:val="24"/>
          <w:szCs w:val="24"/>
        </w:rPr>
      </w:pPr>
      <w:r w:rsidRPr="00F23EC5">
        <w:rPr>
          <w:rFonts w:cstheme="minorHAnsi"/>
          <w:sz w:val="24"/>
          <w:szCs w:val="24"/>
        </w:rPr>
        <w:t>For a CEC Services proposal,</w:t>
      </w:r>
      <w:r w:rsidR="005818E6" w:rsidRPr="00F23EC5">
        <w:rPr>
          <w:rFonts w:cstheme="minorHAnsi"/>
          <w:sz w:val="24"/>
          <w:szCs w:val="24"/>
        </w:rPr>
        <w:t xml:space="preserve"> </w:t>
      </w:r>
      <w:r w:rsidR="00B61FBC" w:rsidRPr="00F23EC5">
        <w:rPr>
          <w:rFonts w:cstheme="minorHAnsi"/>
          <w:sz w:val="24"/>
          <w:szCs w:val="24"/>
        </w:rPr>
        <w:t xml:space="preserve">Respondent must </w:t>
      </w:r>
      <w:r w:rsidR="006A6A3E" w:rsidRPr="00F23EC5">
        <w:rPr>
          <w:rFonts w:cstheme="minorHAnsi"/>
          <w:sz w:val="24"/>
          <w:szCs w:val="24"/>
        </w:rPr>
        <w:t>reproduce verbatim</w:t>
      </w:r>
      <w:r w:rsidR="00B61FBC" w:rsidRPr="00F23EC5">
        <w:rPr>
          <w:rFonts w:cstheme="minorHAnsi"/>
          <w:sz w:val="24"/>
          <w:szCs w:val="24"/>
        </w:rPr>
        <w:t xml:space="preserve"> both the statements and boxes for </w:t>
      </w:r>
      <w:r w:rsidR="005818E6" w:rsidRPr="00F23EC5">
        <w:rPr>
          <w:rFonts w:cstheme="minorHAnsi"/>
          <w:sz w:val="24"/>
          <w:szCs w:val="24"/>
        </w:rPr>
        <w:t>items 1 through 12</w:t>
      </w:r>
      <w:r w:rsidR="00B61FBC" w:rsidRPr="00F23EC5">
        <w:rPr>
          <w:rFonts w:cstheme="minorHAnsi"/>
          <w:sz w:val="24"/>
          <w:szCs w:val="24"/>
        </w:rPr>
        <w:t xml:space="preserve"> into </w:t>
      </w:r>
      <w:r w:rsidR="00D4022A" w:rsidRPr="00F23EC5">
        <w:rPr>
          <w:rFonts w:cstheme="minorHAnsi"/>
          <w:sz w:val="24"/>
          <w:szCs w:val="24"/>
        </w:rPr>
        <w:t>its</w:t>
      </w:r>
      <w:r w:rsidR="00B61FBC" w:rsidRPr="00F23EC5">
        <w:rPr>
          <w:rFonts w:cstheme="minorHAnsi"/>
          <w:sz w:val="24"/>
          <w:szCs w:val="24"/>
        </w:rPr>
        <w:t xml:space="preserve"> proposal</w:t>
      </w:r>
    </w:p>
    <w:p w14:paraId="024E3D26" w14:textId="594FE0B9" w:rsidR="00F1425C" w:rsidRPr="00F23EC5" w:rsidRDefault="00F107E1" w:rsidP="000B52EE">
      <w:pPr>
        <w:pStyle w:val="ListParagraph"/>
        <w:numPr>
          <w:ilvl w:val="0"/>
          <w:numId w:val="85"/>
        </w:numPr>
        <w:spacing w:after="60" w:line="276" w:lineRule="auto"/>
        <w:rPr>
          <w:rFonts w:cstheme="minorHAnsi"/>
          <w:sz w:val="24"/>
          <w:szCs w:val="24"/>
        </w:rPr>
      </w:pPr>
      <w:r w:rsidRPr="00F23EC5">
        <w:rPr>
          <w:rFonts w:cstheme="minorHAnsi"/>
          <w:sz w:val="24"/>
          <w:szCs w:val="24"/>
        </w:rPr>
        <w:t>F</w:t>
      </w:r>
      <w:r w:rsidR="00417C19" w:rsidRPr="00F23EC5">
        <w:rPr>
          <w:rFonts w:cstheme="minorHAnsi"/>
          <w:sz w:val="24"/>
          <w:szCs w:val="24"/>
        </w:rPr>
        <w:t xml:space="preserve">or a CRM System Services proposal, Respondent must </w:t>
      </w:r>
      <w:r w:rsidR="006A6A3E" w:rsidRPr="00F23EC5">
        <w:rPr>
          <w:rFonts w:cstheme="minorHAnsi"/>
          <w:sz w:val="24"/>
          <w:szCs w:val="24"/>
        </w:rPr>
        <w:t>reproduce verbatim</w:t>
      </w:r>
      <w:r w:rsidR="00417C19" w:rsidRPr="00F23EC5">
        <w:rPr>
          <w:rFonts w:cstheme="minorHAnsi"/>
          <w:sz w:val="24"/>
          <w:szCs w:val="24"/>
        </w:rPr>
        <w:t xml:space="preserve"> both the statements and boxes for items 1 through 8 </w:t>
      </w:r>
      <w:r w:rsidR="00701818" w:rsidRPr="00F23EC5">
        <w:rPr>
          <w:rFonts w:cstheme="minorHAnsi"/>
          <w:sz w:val="24"/>
          <w:szCs w:val="24"/>
        </w:rPr>
        <w:t>and 13 through 1</w:t>
      </w:r>
      <w:r w:rsidR="00164BE8" w:rsidRPr="00F23EC5">
        <w:rPr>
          <w:rFonts w:cstheme="minorHAnsi"/>
          <w:sz w:val="24"/>
          <w:szCs w:val="24"/>
        </w:rPr>
        <w:t>5</w:t>
      </w:r>
      <w:r w:rsidR="000E49A7" w:rsidRPr="00F23EC5">
        <w:rPr>
          <w:rFonts w:cstheme="minorHAnsi"/>
          <w:sz w:val="24"/>
          <w:szCs w:val="24"/>
        </w:rPr>
        <w:t xml:space="preserve"> into its proposal</w:t>
      </w:r>
      <w:r w:rsidR="0002288D" w:rsidRPr="00F23EC5">
        <w:rPr>
          <w:rFonts w:cstheme="minorHAnsi"/>
          <w:sz w:val="24"/>
          <w:szCs w:val="24"/>
        </w:rPr>
        <w:t>.</w:t>
      </w:r>
    </w:p>
    <w:p w14:paraId="582E936C" w14:textId="7650515C" w:rsidR="009561F4" w:rsidRPr="00F23EC5" w:rsidRDefault="00991082" w:rsidP="00470CF6">
      <w:pPr>
        <w:pStyle w:val="ListParagraph"/>
        <w:numPr>
          <w:ilvl w:val="0"/>
          <w:numId w:val="85"/>
        </w:numPr>
        <w:spacing w:line="276" w:lineRule="auto"/>
        <w:rPr>
          <w:rFonts w:cstheme="minorHAnsi"/>
          <w:sz w:val="24"/>
          <w:szCs w:val="24"/>
        </w:rPr>
      </w:pPr>
      <w:r w:rsidRPr="00F23EC5">
        <w:rPr>
          <w:rFonts w:cstheme="minorHAnsi"/>
          <w:sz w:val="24"/>
          <w:szCs w:val="24"/>
        </w:rPr>
        <w:t>Respondent must select either “Yes” or “No”</w:t>
      </w:r>
      <w:r w:rsidRPr="00F23EC5">
        <w:rPr>
          <w:rFonts w:cstheme="minorHAnsi"/>
          <w:b/>
          <w:bCs/>
          <w:sz w:val="24"/>
          <w:szCs w:val="24"/>
        </w:rPr>
        <w:t xml:space="preserve"> </w:t>
      </w:r>
      <w:r w:rsidRPr="00F23EC5">
        <w:rPr>
          <w:rFonts w:cstheme="minorHAnsi"/>
          <w:sz w:val="24"/>
          <w:szCs w:val="24"/>
        </w:rPr>
        <w:t xml:space="preserve">for all </w:t>
      </w:r>
      <w:r w:rsidR="00701818" w:rsidRPr="00F23EC5">
        <w:rPr>
          <w:rFonts w:cstheme="minorHAnsi"/>
          <w:sz w:val="24"/>
          <w:szCs w:val="24"/>
        </w:rPr>
        <w:t xml:space="preserve">applicable </w:t>
      </w:r>
      <w:r w:rsidR="00BC65EB" w:rsidRPr="00F23EC5">
        <w:rPr>
          <w:rFonts w:cstheme="minorHAnsi"/>
          <w:sz w:val="24"/>
          <w:szCs w:val="24"/>
        </w:rPr>
        <w:t>category items.</w:t>
      </w:r>
    </w:p>
    <w:p w14:paraId="0DDA879B" w14:textId="1CDCDAAE" w:rsidR="009561F4" w:rsidRPr="00F23EC5" w:rsidRDefault="009561F4" w:rsidP="00064563">
      <w:pPr>
        <w:spacing w:line="276" w:lineRule="auto"/>
        <w:ind w:left="360"/>
        <w:rPr>
          <w:rFonts w:cstheme="minorHAnsi"/>
          <w:b/>
          <w:sz w:val="24"/>
          <w:szCs w:val="24"/>
        </w:rPr>
      </w:pPr>
    </w:p>
    <w:p w14:paraId="1390F1F8" w14:textId="4AD1F014" w:rsidR="000B52EE" w:rsidRDefault="00A405D4" w:rsidP="008069BC">
      <w:pPr>
        <w:spacing w:line="276" w:lineRule="auto"/>
        <w:ind w:left="360"/>
        <w:rPr>
          <w:rFonts w:cstheme="minorHAnsi"/>
          <w:sz w:val="24"/>
          <w:szCs w:val="24"/>
        </w:rPr>
      </w:pPr>
      <w:r w:rsidRPr="00F23EC5">
        <w:rPr>
          <w:rFonts w:cstheme="minorHAnsi"/>
          <w:b/>
          <w:bCs/>
          <w:sz w:val="24"/>
          <w:szCs w:val="24"/>
        </w:rPr>
        <w:t>Responses of “No</w:t>
      </w:r>
      <w:r w:rsidR="0017274D" w:rsidRPr="00F23EC5">
        <w:rPr>
          <w:rFonts w:cstheme="minorHAnsi"/>
          <w:b/>
          <w:bCs/>
          <w:sz w:val="24"/>
          <w:szCs w:val="24"/>
        </w:rPr>
        <w:t>,</w:t>
      </w:r>
      <w:r w:rsidRPr="00F23EC5">
        <w:rPr>
          <w:rFonts w:cstheme="minorHAnsi"/>
          <w:b/>
          <w:bCs/>
          <w:sz w:val="24"/>
          <w:szCs w:val="24"/>
        </w:rPr>
        <w:t>” d</w:t>
      </w:r>
      <w:r w:rsidR="00F22CD7" w:rsidRPr="00F23EC5">
        <w:rPr>
          <w:rFonts w:cstheme="minorHAnsi"/>
          <w:b/>
          <w:bCs/>
          <w:sz w:val="24"/>
          <w:szCs w:val="24"/>
        </w:rPr>
        <w:t>eviations</w:t>
      </w:r>
      <w:r w:rsidR="00D029E6" w:rsidRPr="00F23EC5">
        <w:rPr>
          <w:rFonts w:cstheme="minorHAnsi"/>
          <w:b/>
          <w:bCs/>
          <w:sz w:val="24"/>
          <w:szCs w:val="24"/>
        </w:rPr>
        <w:t>,</w:t>
      </w:r>
      <w:r w:rsidR="00F22CD7" w:rsidRPr="00F23EC5">
        <w:rPr>
          <w:rFonts w:cstheme="minorHAnsi"/>
          <w:b/>
          <w:bCs/>
          <w:sz w:val="24"/>
          <w:szCs w:val="24"/>
        </w:rPr>
        <w:t xml:space="preserve"> and</w:t>
      </w:r>
      <w:r w:rsidR="00F50401" w:rsidRPr="00F23EC5">
        <w:rPr>
          <w:rFonts w:cstheme="minorHAnsi"/>
          <w:b/>
          <w:bCs/>
          <w:sz w:val="24"/>
          <w:szCs w:val="24"/>
        </w:rPr>
        <w:t>/or</w:t>
      </w:r>
      <w:r w:rsidR="00F22CD7" w:rsidRPr="00F23EC5">
        <w:rPr>
          <w:rFonts w:cstheme="minorHAnsi"/>
          <w:b/>
          <w:bCs/>
          <w:sz w:val="24"/>
          <w:szCs w:val="24"/>
        </w:rPr>
        <w:t xml:space="preserve"> caveats to the </w:t>
      </w:r>
      <w:r w:rsidR="000C68B9" w:rsidRPr="00F23EC5">
        <w:rPr>
          <w:rFonts w:cstheme="minorHAnsi"/>
          <w:b/>
          <w:bCs/>
          <w:sz w:val="24"/>
          <w:szCs w:val="24"/>
        </w:rPr>
        <w:t xml:space="preserve">minimum qualifications </w:t>
      </w:r>
      <w:r w:rsidR="00AA6EEE" w:rsidRPr="00F23EC5">
        <w:rPr>
          <w:rFonts w:cstheme="minorHAnsi"/>
          <w:sz w:val="24"/>
          <w:szCs w:val="24"/>
        </w:rPr>
        <w:t xml:space="preserve">shall </w:t>
      </w:r>
      <w:r w:rsidR="00CE1F76" w:rsidRPr="00F23EC5">
        <w:rPr>
          <w:rFonts w:cstheme="minorHAnsi"/>
          <w:sz w:val="24"/>
          <w:szCs w:val="24"/>
        </w:rPr>
        <w:t xml:space="preserve">result in the rejection of the overall proposal at FHKC’s sole discretion and </w:t>
      </w:r>
      <w:r w:rsidR="00AA6EEE" w:rsidRPr="00F23EC5">
        <w:rPr>
          <w:rFonts w:cstheme="minorHAnsi"/>
          <w:sz w:val="24"/>
          <w:szCs w:val="24"/>
        </w:rPr>
        <w:t xml:space="preserve">will </w:t>
      </w:r>
      <w:r w:rsidR="00CE1F76" w:rsidRPr="00F23EC5">
        <w:rPr>
          <w:rFonts w:cstheme="minorHAnsi"/>
          <w:sz w:val="24"/>
          <w:szCs w:val="24"/>
        </w:rPr>
        <w:t>not receive further consideration.</w:t>
      </w:r>
    </w:p>
    <w:p w14:paraId="72F405A8" w14:textId="77777777" w:rsidR="000B52EE" w:rsidRDefault="000B52EE">
      <w:pPr>
        <w:rPr>
          <w:rFonts w:cstheme="minorHAnsi"/>
          <w:sz w:val="24"/>
          <w:szCs w:val="24"/>
        </w:rPr>
      </w:pPr>
      <w:r>
        <w:rPr>
          <w:rFonts w:cstheme="minorHAnsi"/>
          <w:sz w:val="24"/>
          <w:szCs w:val="24"/>
        </w:rPr>
        <w:br w:type="page"/>
      </w:r>
    </w:p>
    <w:p w14:paraId="04E15EEB" w14:textId="272D80C2" w:rsidR="00152034" w:rsidRDefault="00F575A3" w:rsidP="00345FDD">
      <w:pPr>
        <w:spacing w:line="276" w:lineRule="auto"/>
        <w:ind w:left="360"/>
        <w:rPr>
          <w:rFonts w:cstheme="minorHAnsi"/>
          <w:b/>
          <w:sz w:val="24"/>
          <w:szCs w:val="24"/>
        </w:rPr>
      </w:pPr>
      <w:r w:rsidRPr="00F23EC5">
        <w:rPr>
          <w:rFonts w:cstheme="minorHAnsi"/>
          <w:b/>
          <w:sz w:val="24"/>
          <w:szCs w:val="24"/>
        </w:rPr>
        <w:lastRenderedPageBreak/>
        <w:t xml:space="preserve">Minimum </w:t>
      </w:r>
      <w:r w:rsidR="00152034" w:rsidRPr="00F23EC5">
        <w:rPr>
          <w:rFonts w:cstheme="minorHAnsi"/>
          <w:b/>
          <w:sz w:val="24"/>
          <w:szCs w:val="24"/>
        </w:rPr>
        <w:t>Qualifications</w:t>
      </w:r>
      <w:r w:rsidR="0002288D" w:rsidRPr="00F23EC5">
        <w:rPr>
          <w:rFonts w:cstheme="minorHAnsi"/>
          <w:b/>
          <w:sz w:val="24"/>
          <w:szCs w:val="24"/>
        </w:rPr>
        <w:t xml:space="preserve"> for all Respondents</w:t>
      </w:r>
    </w:p>
    <w:p w14:paraId="10725440" w14:textId="7679F52E" w:rsidR="00E664E6" w:rsidRPr="00F23EC5" w:rsidRDefault="00E664E6" w:rsidP="00470CF6">
      <w:pPr>
        <w:pStyle w:val="BodyText"/>
        <w:numPr>
          <w:ilvl w:val="0"/>
          <w:numId w:val="34"/>
        </w:numPr>
        <w:spacing w:before="0" w:after="120"/>
        <w:ind w:right="0"/>
        <w:rPr>
          <w:rFonts w:asciiTheme="minorHAnsi" w:hAnsiTheme="minorHAnsi" w:cstheme="minorHAnsi"/>
          <w:sz w:val="24"/>
          <w:szCs w:val="24"/>
        </w:rPr>
      </w:pPr>
      <w:r w:rsidRPr="00F23EC5">
        <w:rPr>
          <w:rFonts w:asciiTheme="minorHAnsi" w:hAnsiTheme="minorHAnsi" w:cstheme="minorHAnsi"/>
          <w:sz w:val="24"/>
          <w:szCs w:val="24"/>
        </w:rPr>
        <w:t xml:space="preserve">Respondent agrees to all terms as proposed under this ITN for the </w:t>
      </w:r>
      <w:r w:rsidR="00CC41EE" w:rsidRPr="00F23EC5">
        <w:rPr>
          <w:rFonts w:asciiTheme="minorHAnsi" w:hAnsiTheme="minorHAnsi" w:cstheme="minorHAnsi"/>
          <w:sz w:val="24"/>
          <w:szCs w:val="24"/>
        </w:rPr>
        <w:t xml:space="preserve">Services </w:t>
      </w:r>
      <w:r w:rsidRPr="00F23EC5">
        <w:rPr>
          <w:rFonts w:asciiTheme="minorHAnsi" w:hAnsiTheme="minorHAnsi" w:cstheme="minorHAnsi"/>
          <w:sz w:val="24"/>
          <w:szCs w:val="24"/>
        </w:rPr>
        <w:t>for which Respondent is providing a proposal.</w:t>
      </w:r>
    </w:p>
    <w:p w14:paraId="1F323C4E" w14:textId="05D5FC20" w:rsidR="00CC41EE" w:rsidRPr="00F23EC5" w:rsidRDefault="00AD5741" w:rsidP="00CC41EE">
      <w:pPr>
        <w:spacing w:line="276" w:lineRule="auto"/>
        <w:ind w:left="360"/>
        <w:jc w:val="center"/>
        <w:rPr>
          <w:rFonts w:cstheme="minorHAnsi"/>
          <w:sz w:val="24"/>
          <w:szCs w:val="24"/>
        </w:rPr>
      </w:pPr>
      <w:sdt>
        <w:sdtPr>
          <w:rPr>
            <w:rFonts w:eastAsia="MS Gothic" w:cstheme="minorHAnsi"/>
            <w:sz w:val="24"/>
            <w:szCs w:val="24"/>
          </w:rPr>
          <w:id w:val="1437785388"/>
          <w14:checkbox>
            <w14:checked w14:val="0"/>
            <w14:checkedState w14:val="2612" w14:font="MS Gothic"/>
            <w14:uncheckedState w14:val="2610" w14:font="MS Gothic"/>
          </w14:checkbox>
        </w:sdtPr>
        <w:sdtEndPr/>
        <w:sdtContent>
          <w:r w:rsidR="00CC41EE" w:rsidRPr="00F23EC5">
            <w:rPr>
              <w:rFonts w:ascii="Segoe UI Symbol" w:eastAsia="MS Gothic" w:hAnsi="Segoe UI Symbol" w:cs="Segoe UI Symbol"/>
              <w:sz w:val="24"/>
              <w:szCs w:val="24"/>
            </w:rPr>
            <w:t>☐</w:t>
          </w:r>
        </w:sdtContent>
      </w:sdt>
      <w:r w:rsidR="00CC41EE" w:rsidRPr="00F23EC5">
        <w:rPr>
          <w:rFonts w:cstheme="minorHAnsi"/>
          <w:sz w:val="24"/>
          <w:szCs w:val="24"/>
        </w:rPr>
        <w:t xml:space="preserve"> Yes    </w:t>
      </w:r>
      <w:sdt>
        <w:sdtPr>
          <w:rPr>
            <w:rFonts w:eastAsia="MS Gothic" w:cstheme="minorHAnsi"/>
            <w:sz w:val="24"/>
            <w:szCs w:val="24"/>
          </w:rPr>
          <w:id w:val="1551262570"/>
          <w14:checkbox>
            <w14:checked w14:val="0"/>
            <w14:checkedState w14:val="2612" w14:font="MS Gothic"/>
            <w14:uncheckedState w14:val="2610" w14:font="MS Gothic"/>
          </w14:checkbox>
        </w:sdtPr>
        <w:sdtEndPr/>
        <w:sdtContent>
          <w:r w:rsidR="00CC41EE" w:rsidRPr="00F23EC5">
            <w:rPr>
              <w:rFonts w:ascii="Segoe UI Symbol" w:eastAsia="MS Gothic" w:hAnsi="Segoe UI Symbol" w:cs="Segoe UI Symbol"/>
              <w:sz w:val="24"/>
              <w:szCs w:val="24"/>
            </w:rPr>
            <w:t>☐</w:t>
          </w:r>
        </w:sdtContent>
      </w:sdt>
      <w:r w:rsidR="00CC41EE" w:rsidRPr="00F23EC5">
        <w:rPr>
          <w:rFonts w:cstheme="minorHAnsi"/>
          <w:sz w:val="24"/>
          <w:szCs w:val="24"/>
        </w:rPr>
        <w:t xml:space="preserve"> No</w:t>
      </w:r>
    </w:p>
    <w:p w14:paraId="23D552BB" w14:textId="77777777" w:rsidR="00CC41EE" w:rsidRPr="00F23EC5" w:rsidRDefault="00CC41EE" w:rsidP="00CC41EE">
      <w:pPr>
        <w:pStyle w:val="BodyText"/>
        <w:spacing w:before="0" w:after="120"/>
        <w:ind w:left="720" w:right="0"/>
        <w:rPr>
          <w:rFonts w:asciiTheme="minorHAnsi" w:hAnsiTheme="minorHAnsi" w:cstheme="minorHAnsi"/>
          <w:sz w:val="24"/>
          <w:szCs w:val="24"/>
        </w:rPr>
      </w:pPr>
    </w:p>
    <w:p w14:paraId="42167C47" w14:textId="7FB6DF70" w:rsidR="00152034" w:rsidRPr="00F23EC5" w:rsidRDefault="00152034" w:rsidP="00470CF6">
      <w:pPr>
        <w:pStyle w:val="BodyText"/>
        <w:numPr>
          <w:ilvl w:val="0"/>
          <w:numId w:val="34"/>
        </w:numPr>
        <w:spacing w:before="0" w:after="120"/>
        <w:ind w:right="0"/>
        <w:rPr>
          <w:rFonts w:asciiTheme="minorHAnsi" w:hAnsiTheme="minorHAnsi" w:cstheme="minorHAnsi"/>
          <w:sz w:val="24"/>
          <w:szCs w:val="24"/>
        </w:rPr>
      </w:pPr>
      <w:r w:rsidRPr="00F23EC5">
        <w:rPr>
          <w:rFonts w:asciiTheme="minorHAnsi" w:hAnsiTheme="minorHAnsi" w:cstheme="minorHAnsi"/>
          <w:sz w:val="24"/>
          <w:szCs w:val="24"/>
        </w:rPr>
        <w:t xml:space="preserve">Respondent confirms it will be able to provide all required Services </w:t>
      </w:r>
      <w:r w:rsidR="00F01578" w:rsidRPr="00F23EC5">
        <w:rPr>
          <w:rFonts w:asciiTheme="minorHAnsi" w:hAnsiTheme="minorHAnsi" w:cstheme="minorHAnsi"/>
          <w:sz w:val="24"/>
          <w:szCs w:val="24"/>
        </w:rPr>
        <w:t>pertaining to its proposal</w:t>
      </w:r>
      <w:r w:rsidR="0044418E" w:rsidRPr="00F23EC5">
        <w:rPr>
          <w:rFonts w:asciiTheme="minorHAnsi" w:hAnsiTheme="minorHAnsi" w:cstheme="minorHAnsi"/>
          <w:sz w:val="24"/>
          <w:szCs w:val="24"/>
        </w:rPr>
        <w:t xml:space="preserve"> </w:t>
      </w:r>
      <w:r w:rsidRPr="00F23EC5">
        <w:rPr>
          <w:rFonts w:asciiTheme="minorHAnsi" w:hAnsiTheme="minorHAnsi" w:cstheme="minorHAnsi"/>
          <w:sz w:val="24"/>
          <w:szCs w:val="24"/>
        </w:rPr>
        <w:t xml:space="preserve">beginning October 1, 2021 in the manner specified in this ITN </w:t>
      </w:r>
      <w:r w:rsidR="00113685" w:rsidRPr="00F23EC5">
        <w:rPr>
          <w:rFonts w:asciiTheme="minorHAnsi" w:hAnsiTheme="minorHAnsi" w:cstheme="minorHAnsi"/>
          <w:sz w:val="24"/>
          <w:szCs w:val="24"/>
        </w:rPr>
        <w:t>with no degradation of functionality or Services</w:t>
      </w:r>
      <w:r w:rsidRPr="00F23EC5">
        <w:rPr>
          <w:rFonts w:asciiTheme="minorHAnsi" w:hAnsiTheme="minorHAnsi" w:cstheme="minorHAnsi"/>
          <w:sz w:val="24"/>
          <w:szCs w:val="24"/>
        </w:rPr>
        <w:t xml:space="preserve">. </w:t>
      </w:r>
    </w:p>
    <w:p w14:paraId="73AA9804" w14:textId="77B548F3" w:rsidR="00152034" w:rsidRPr="00F23EC5" w:rsidRDefault="00AD5741" w:rsidP="007F2732">
      <w:pPr>
        <w:spacing w:line="276" w:lineRule="auto"/>
        <w:ind w:left="360"/>
        <w:jc w:val="center"/>
        <w:rPr>
          <w:rFonts w:cstheme="minorHAnsi"/>
          <w:sz w:val="24"/>
          <w:szCs w:val="24"/>
        </w:rPr>
      </w:pPr>
      <w:sdt>
        <w:sdtPr>
          <w:rPr>
            <w:rFonts w:cstheme="minorHAnsi"/>
            <w:sz w:val="24"/>
            <w:szCs w:val="24"/>
          </w:rPr>
          <w:id w:val="-1725822618"/>
          <w14:checkbox>
            <w14:checked w14:val="0"/>
            <w14:checkedState w14:val="2612" w14:font="MS Gothic"/>
            <w14:uncheckedState w14:val="2610" w14:font="MS Gothic"/>
          </w14:checkbox>
        </w:sdtPr>
        <w:sdtEndPr/>
        <w:sdtContent>
          <w:r w:rsidR="00866571" w:rsidRPr="00F23EC5">
            <w:rPr>
              <w:rFonts w:ascii="Segoe UI Symbol" w:eastAsia="MS Gothic" w:hAnsi="Segoe UI Symbol" w:cs="Segoe UI Symbol"/>
              <w:sz w:val="24"/>
              <w:szCs w:val="24"/>
            </w:rPr>
            <w:t>☐</w:t>
          </w:r>
        </w:sdtContent>
      </w:sdt>
      <w:r w:rsidR="00152034" w:rsidRPr="00F23EC5">
        <w:rPr>
          <w:rFonts w:cstheme="minorHAnsi"/>
          <w:sz w:val="24"/>
          <w:szCs w:val="24"/>
        </w:rPr>
        <w:t xml:space="preserve"> Yes    </w:t>
      </w:r>
      <w:sdt>
        <w:sdtPr>
          <w:rPr>
            <w:rFonts w:cstheme="minorHAnsi"/>
            <w:sz w:val="24"/>
            <w:szCs w:val="24"/>
          </w:rPr>
          <w:id w:val="-930728858"/>
          <w14:checkbox>
            <w14:checked w14:val="0"/>
            <w14:checkedState w14:val="2612" w14:font="MS Gothic"/>
            <w14:uncheckedState w14:val="2610" w14:font="MS Gothic"/>
          </w14:checkbox>
        </w:sdtPr>
        <w:sdtEndPr/>
        <w:sdtContent>
          <w:r w:rsidR="00152034" w:rsidRPr="00F23EC5">
            <w:rPr>
              <w:rFonts w:ascii="Segoe UI Symbol" w:eastAsia="MS Gothic" w:hAnsi="Segoe UI Symbol" w:cs="Segoe UI Symbol"/>
              <w:sz w:val="24"/>
              <w:szCs w:val="24"/>
            </w:rPr>
            <w:t>☐</w:t>
          </w:r>
        </w:sdtContent>
      </w:sdt>
      <w:r w:rsidR="00152034" w:rsidRPr="00F23EC5">
        <w:rPr>
          <w:rFonts w:cstheme="minorHAnsi"/>
          <w:sz w:val="24"/>
          <w:szCs w:val="24"/>
        </w:rPr>
        <w:t xml:space="preserve"> No</w:t>
      </w:r>
    </w:p>
    <w:p w14:paraId="4A16B2D1" w14:textId="63D6CF3F" w:rsidR="00152034" w:rsidRPr="00F23EC5" w:rsidRDefault="00152034" w:rsidP="00064563">
      <w:pPr>
        <w:spacing w:line="276" w:lineRule="auto"/>
        <w:ind w:left="360"/>
        <w:rPr>
          <w:rFonts w:cstheme="minorHAnsi"/>
          <w:sz w:val="24"/>
          <w:szCs w:val="24"/>
        </w:rPr>
      </w:pPr>
    </w:p>
    <w:p w14:paraId="480612CA" w14:textId="49114C54" w:rsidR="002E3D5D" w:rsidRPr="00F23EC5" w:rsidRDefault="000E2D82" w:rsidP="00470CF6">
      <w:pPr>
        <w:pStyle w:val="BodyText"/>
        <w:numPr>
          <w:ilvl w:val="0"/>
          <w:numId w:val="34"/>
        </w:numPr>
        <w:spacing w:before="0" w:after="120"/>
        <w:ind w:right="0"/>
        <w:rPr>
          <w:rFonts w:asciiTheme="minorHAnsi" w:hAnsiTheme="minorHAnsi" w:cstheme="minorHAnsi"/>
          <w:sz w:val="24"/>
          <w:szCs w:val="24"/>
        </w:rPr>
      </w:pPr>
      <w:r w:rsidRPr="00F23EC5">
        <w:rPr>
          <w:rFonts w:asciiTheme="minorHAnsi" w:hAnsiTheme="minorHAnsi" w:cstheme="minorHAnsi"/>
          <w:sz w:val="24"/>
          <w:szCs w:val="24"/>
        </w:rPr>
        <w:t>Respondent confirms that by providing its cost proposal</w:t>
      </w:r>
      <w:r w:rsidR="00EB0264" w:rsidRPr="00F23EC5">
        <w:rPr>
          <w:rFonts w:asciiTheme="minorHAnsi" w:hAnsiTheme="minorHAnsi" w:cstheme="minorHAnsi"/>
          <w:sz w:val="24"/>
          <w:szCs w:val="24"/>
        </w:rPr>
        <w:t>(s) in Attachment 2</w:t>
      </w:r>
      <w:r w:rsidRPr="00F23EC5">
        <w:rPr>
          <w:rFonts w:asciiTheme="minorHAnsi" w:hAnsiTheme="minorHAnsi" w:cstheme="minorHAnsi"/>
          <w:sz w:val="24"/>
          <w:szCs w:val="24"/>
        </w:rPr>
        <w:t>, Respondent is offering firm, fixed fees for the Services required by this ITN</w:t>
      </w:r>
      <w:r w:rsidR="005B432B" w:rsidRPr="00F23EC5">
        <w:rPr>
          <w:rFonts w:asciiTheme="minorHAnsi" w:hAnsiTheme="minorHAnsi" w:cstheme="minorHAnsi"/>
          <w:sz w:val="24"/>
          <w:szCs w:val="24"/>
        </w:rPr>
        <w:t xml:space="preserve">. </w:t>
      </w:r>
    </w:p>
    <w:p w14:paraId="2670B168" w14:textId="348144E3" w:rsidR="00866571" w:rsidRPr="00F23EC5" w:rsidRDefault="00AD5741" w:rsidP="00866571">
      <w:pPr>
        <w:spacing w:line="276" w:lineRule="auto"/>
        <w:ind w:left="360"/>
        <w:jc w:val="center"/>
        <w:rPr>
          <w:rFonts w:cstheme="minorHAnsi"/>
          <w:sz w:val="24"/>
          <w:szCs w:val="24"/>
        </w:rPr>
      </w:pPr>
      <w:sdt>
        <w:sdtPr>
          <w:rPr>
            <w:rFonts w:eastAsia="MS Gothic" w:cstheme="minorHAnsi"/>
            <w:sz w:val="24"/>
            <w:szCs w:val="24"/>
          </w:rPr>
          <w:id w:val="-344408443"/>
          <w14:checkbox>
            <w14:checked w14:val="0"/>
            <w14:checkedState w14:val="2612" w14:font="MS Gothic"/>
            <w14:uncheckedState w14:val="2610" w14:font="MS Gothic"/>
          </w14:checkbox>
        </w:sdtPr>
        <w:sdtEndPr/>
        <w:sdtContent>
          <w:r w:rsidR="00866571" w:rsidRPr="00F23EC5">
            <w:rPr>
              <w:rFonts w:ascii="Segoe UI Symbol" w:eastAsia="MS Gothic" w:hAnsi="Segoe UI Symbol" w:cs="Segoe UI Symbol"/>
              <w:sz w:val="24"/>
              <w:szCs w:val="24"/>
            </w:rPr>
            <w:t>☐</w:t>
          </w:r>
        </w:sdtContent>
      </w:sdt>
      <w:r w:rsidR="00866571" w:rsidRPr="00F23EC5">
        <w:rPr>
          <w:rFonts w:cstheme="minorHAnsi"/>
          <w:sz w:val="24"/>
          <w:szCs w:val="24"/>
        </w:rPr>
        <w:t xml:space="preserve"> Yes    </w:t>
      </w:r>
      <w:sdt>
        <w:sdtPr>
          <w:rPr>
            <w:rFonts w:eastAsia="MS Gothic" w:cstheme="minorHAnsi"/>
            <w:sz w:val="24"/>
            <w:szCs w:val="24"/>
          </w:rPr>
          <w:id w:val="1213935686"/>
          <w14:checkbox>
            <w14:checked w14:val="0"/>
            <w14:checkedState w14:val="2612" w14:font="MS Gothic"/>
            <w14:uncheckedState w14:val="2610" w14:font="MS Gothic"/>
          </w14:checkbox>
        </w:sdtPr>
        <w:sdtEndPr/>
        <w:sdtContent>
          <w:r w:rsidR="00866571" w:rsidRPr="00F23EC5">
            <w:rPr>
              <w:rFonts w:ascii="Segoe UI Symbol" w:eastAsia="MS Gothic" w:hAnsi="Segoe UI Symbol" w:cs="Segoe UI Symbol"/>
              <w:sz w:val="24"/>
              <w:szCs w:val="24"/>
            </w:rPr>
            <w:t>☐</w:t>
          </w:r>
        </w:sdtContent>
      </w:sdt>
      <w:r w:rsidR="00866571" w:rsidRPr="00F23EC5">
        <w:rPr>
          <w:rFonts w:cstheme="minorHAnsi"/>
          <w:sz w:val="24"/>
          <w:szCs w:val="24"/>
        </w:rPr>
        <w:t xml:space="preserve"> No</w:t>
      </w:r>
    </w:p>
    <w:p w14:paraId="0C0B3C2A" w14:textId="77777777" w:rsidR="00866571" w:rsidRPr="00F23EC5" w:rsidRDefault="00866571" w:rsidP="00866571">
      <w:pPr>
        <w:pStyle w:val="BodyText"/>
        <w:spacing w:before="0" w:after="120"/>
        <w:ind w:right="0"/>
        <w:rPr>
          <w:rFonts w:asciiTheme="minorHAnsi" w:hAnsiTheme="minorHAnsi" w:cstheme="minorHAnsi"/>
          <w:sz w:val="24"/>
          <w:szCs w:val="24"/>
        </w:rPr>
      </w:pPr>
    </w:p>
    <w:p w14:paraId="165C8F54" w14:textId="441D0778" w:rsidR="00152034" w:rsidRPr="00F23EC5" w:rsidRDefault="00152034" w:rsidP="00470CF6">
      <w:pPr>
        <w:pStyle w:val="BodyText"/>
        <w:numPr>
          <w:ilvl w:val="0"/>
          <w:numId w:val="34"/>
        </w:numPr>
        <w:spacing w:before="0" w:after="120"/>
        <w:ind w:right="0"/>
        <w:rPr>
          <w:rFonts w:asciiTheme="minorHAnsi" w:hAnsiTheme="minorHAnsi" w:cstheme="minorHAnsi"/>
          <w:sz w:val="24"/>
          <w:szCs w:val="24"/>
        </w:rPr>
      </w:pPr>
      <w:r w:rsidRPr="00F23EC5">
        <w:rPr>
          <w:rFonts w:asciiTheme="minorHAnsi" w:hAnsiTheme="minorHAnsi" w:cstheme="minorHAnsi"/>
          <w:sz w:val="24"/>
          <w:szCs w:val="24"/>
        </w:rPr>
        <w:t xml:space="preserve">Respondent </w:t>
      </w:r>
      <w:r w:rsidR="005A2E73" w:rsidRPr="00F23EC5">
        <w:rPr>
          <w:rFonts w:asciiTheme="minorHAnsi" w:hAnsiTheme="minorHAnsi" w:cstheme="minorHAnsi"/>
          <w:sz w:val="24"/>
          <w:szCs w:val="24"/>
        </w:rPr>
        <w:t>confirms</w:t>
      </w:r>
      <w:r w:rsidRPr="00F23EC5">
        <w:rPr>
          <w:rFonts w:asciiTheme="minorHAnsi" w:hAnsiTheme="minorHAnsi" w:cstheme="minorHAnsi"/>
          <w:sz w:val="24"/>
          <w:szCs w:val="24"/>
        </w:rPr>
        <w:t xml:space="preserve"> its proposal is </w:t>
      </w:r>
      <w:r w:rsidRPr="00F23EC5">
        <w:rPr>
          <w:rFonts w:asciiTheme="minorHAnsi" w:hAnsiTheme="minorHAnsi" w:cstheme="minorHAnsi"/>
          <w:b/>
          <w:sz w:val="24"/>
          <w:szCs w:val="24"/>
        </w:rPr>
        <w:t xml:space="preserve">not </w:t>
      </w:r>
      <w:r w:rsidRPr="00F23EC5">
        <w:rPr>
          <w:rFonts w:asciiTheme="minorHAnsi" w:hAnsiTheme="minorHAnsi" w:cstheme="minorHAnsi"/>
          <w:sz w:val="24"/>
          <w:szCs w:val="24"/>
        </w:rPr>
        <w:t xml:space="preserve">contingent upon being the only </w:t>
      </w:r>
      <w:r w:rsidR="0002288D" w:rsidRPr="00F23EC5">
        <w:rPr>
          <w:rFonts w:asciiTheme="minorHAnsi" w:hAnsiTheme="minorHAnsi" w:cstheme="minorHAnsi"/>
          <w:sz w:val="24"/>
          <w:szCs w:val="24"/>
        </w:rPr>
        <w:t xml:space="preserve">Contract awarded (i.e., for both </w:t>
      </w:r>
      <w:r w:rsidR="00E4243A" w:rsidRPr="00F23EC5">
        <w:rPr>
          <w:rFonts w:asciiTheme="minorHAnsi" w:hAnsiTheme="minorHAnsi" w:cstheme="minorHAnsi"/>
          <w:sz w:val="24"/>
          <w:szCs w:val="24"/>
        </w:rPr>
        <w:t>CEC Services and CRM System Services</w:t>
      </w:r>
      <w:r w:rsidR="0002288D" w:rsidRPr="00F23EC5">
        <w:rPr>
          <w:rFonts w:asciiTheme="minorHAnsi" w:hAnsiTheme="minorHAnsi" w:cstheme="minorHAnsi"/>
          <w:sz w:val="24"/>
          <w:szCs w:val="24"/>
        </w:rPr>
        <w:t>) as a result of this competitive solicitation.</w:t>
      </w:r>
      <w:r w:rsidRPr="00F23EC5">
        <w:rPr>
          <w:rFonts w:asciiTheme="minorHAnsi" w:hAnsiTheme="minorHAnsi" w:cstheme="minorHAnsi"/>
          <w:sz w:val="24"/>
          <w:szCs w:val="24"/>
        </w:rPr>
        <w:t xml:space="preserve"> </w:t>
      </w:r>
    </w:p>
    <w:p w14:paraId="77F359B0" w14:textId="77777777" w:rsidR="00152034" w:rsidRPr="00F23EC5" w:rsidRDefault="00AD5741" w:rsidP="00064563">
      <w:pPr>
        <w:spacing w:line="276" w:lineRule="auto"/>
        <w:jc w:val="center"/>
        <w:rPr>
          <w:rFonts w:cstheme="minorHAnsi"/>
          <w:sz w:val="24"/>
          <w:szCs w:val="24"/>
        </w:rPr>
      </w:pPr>
      <w:sdt>
        <w:sdtPr>
          <w:rPr>
            <w:rFonts w:cstheme="minorHAnsi"/>
            <w:sz w:val="24"/>
            <w:szCs w:val="24"/>
          </w:rPr>
          <w:id w:val="-1662450318"/>
          <w14:checkbox>
            <w14:checked w14:val="0"/>
            <w14:checkedState w14:val="2612" w14:font="MS Gothic"/>
            <w14:uncheckedState w14:val="2610" w14:font="MS Gothic"/>
          </w14:checkbox>
        </w:sdtPr>
        <w:sdtEndPr/>
        <w:sdtContent>
          <w:r w:rsidR="00152034" w:rsidRPr="00F23EC5">
            <w:rPr>
              <w:rFonts w:ascii="Segoe UI Symbol" w:eastAsia="MS Gothic" w:hAnsi="Segoe UI Symbol" w:cs="Segoe UI Symbol"/>
              <w:sz w:val="24"/>
              <w:szCs w:val="24"/>
            </w:rPr>
            <w:t>☐</w:t>
          </w:r>
        </w:sdtContent>
      </w:sdt>
      <w:r w:rsidR="00152034" w:rsidRPr="00F23EC5">
        <w:rPr>
          <w:rFonts w:cstheme="minorHAnsi"/>
          <w:sz w:val="24"/>
          <w:szCs w:val="24"/>
        </w:rPr>
        <w:t xml:space="preserve"> Yes    </w:t>
      </w:r>
      <w:sdt>
        <w:sdtPr>
          <w:rPr>
            <w:rFonts w:cstheme="minorHAnsi"/>
            <w:sz w:val="24"/>
            <w:szCs w:val="24"/>
          </w:rPr>
          <w:id w:val="977812247"/>
          <w14:checkbox>
            <w14:checked w14:val="0"/>
            <w14:checkedState w14:val="2612" w14:font="MS Gothic"/>
            <w14:uncheckedState w14:val="2610" w14:font="MS Gothic"/>
          </w14:checkbox>
        </w:sdtPr>
        <w:sdtEndPr/>
        <w:sdtContent>
          <w:r w:rsidR="00152034" w:rsidRPr="00F23EC5">
            <w:rPr>
              <w:rFonts w:ascii="Segoe UI Symbol" w:eastAsia="MS Gothic" w:hAnsi="Segoe UI Symbol" w:cs="Segoe UI Symbol"/>
              <w:sz w:val="24"/>
              <w:szCs w:val="24"/>
            </w:rPr>
            <w:t>☐</w:t>
          </w:r>
        </w:sdtContent>
      </w:sdt>
      <w:r w:rsidR="00152034" w:rsidRPr="00F23EC5">
        <w:rPr>
          <w:rFonts w:cstheme="minorHAnsi"/>
          <w:sz w:val="24"/>
          <w:szCs w:val="24"/>
        </w:rPr>
        <w:t xml:space="preserve"> No</w:t>
      </w:r>
    </w:p>
    <w:p w14:paraId="42D97D20" w14:textId="0451C257" w:rsidR="00152034" w:rsidRPr="00F23EC5" w:rsidRDefault="00152034" w:rsidP="00064563">
      <w:pPr>
        <w:spacing w:line="276" w:lineRule="auto"/>
        <w:ind w:left="360"/>
        <w:rPr>
          <w:rFonts w:cstheme="minorHAnsi"/>
          <w:sz w:val="24"/>
          <w:szCs w:val="24"/>
        </w:rPr>
      </w:pPr>
    </w:p>
    <w:p w14:paraId="4DCAD63C" w14:textId="64B79C50" w:rsidR="0002288D" w:rsidRPr="00F23EC5" w:rsidRDefault="0002288D" w:rsidP="00470CF6">
      <w:pPr>
        <w:pStyle w:val="BodyText"/>
        <w:numPr>
          <w:ilvl w:val="0"/>
          <w:numId w:val="34"/>
        </w:numPr>
        <w:spacing w:before="0" w:after="120"/>
        <w:ind w:right="0"/>
        <w:rPr>
          <w:rFonts w:asciiTheme="minorHAnsi" w:hAnsiTheme="minorHAnsi" w:cstheme="minorHAnsi"/>
          <w:sz w:val="24"/>
          <w:szCs w:val="24"/>
        </w:rPr>
      </w:pPr>
      <w:r w:rsidRPr="00F23EC5">
        <w:rPr>
          <w:rFonts w:asciiTheme="minorHAnsi" w:hAnsiTheme="minorHAnsi" w:cstheme="minorHAnsi"/>
          <w:sz w:val="24"/>
          <w:szCs w:val="24"/>
        </w:rPr>
        <w:t xml:space="preserve">Respondent </w:t>
      </w:r>
      <w:r w:rsidR="005A2E73" w:rsidRPr="00F23EC5">
        <w:rPr>
          <w:rFonts w:asciiTheme="minorHAnsi" w:hAnsiTheme="minorHAnsi" w:cstheme="minorHAnsi"/>
          <w:sz w:val="24"/>
          <w:szCs w:val="24"/>
        </w:rPr>
        <w:t xml:space="preserve">confirms </w:t>
      </w:r>
      <w:r w:rsidRPr="00F23EC5">
        <w:rPr>
          <w:rFonts w:asciiTheme="minorHAnsi" w:hAnsiTheme="minorHAnsi" w:cstheme="minorHAnsi"/>
          <w:sz w:val="24"/>
          <w:szCs w:val="24"/>
        </w:rPr>
        <w:t xml:space="preserve">its proposal does </w:t>
      </w:r>
      <w:r w:rsidRPr="00F23EC5">
        <w:rPr>
          <w:rFonts w:asciiTheme="minorHAnsi" w:hAnsiTheme="minorHAnsi" w:cstheme="minorHAnsi"/>
          <w:b/>
          <w:sz w:val="24"/>
          <w:szCs w:val="24"/>
        </w:rPr>
        <w:t>not</w:t>
      </w:r>
      <w:r w:rsidRPr="00F23EC5">
        <w:rPr>
          <w:rFonts w:asciiTheme="minorHAnsi" w:hAnsiTheme="minorHAnsi" w:cstheme="minorHAnsi"/>
          <w:sz w:val="24"/>
          <w:szCs w:val="24"/>
        </w:rPr>
        <w:t xml:space="preserve"> include any minimum or maximum </w:t>
      </w:r>
      <w:r w:rsidR="000F2F5A" w:rsidRPr="00F23EC5">
        <w:rPr>
          <w:rFonts w:asciiTheme="minorHAnsi" w:hAnsiTheme="minorHAnsi" w:cstheme="minorHAnsi"/>
          <w:sz w:val="24"/>
          <w:szCs w:val="24"/>
        </w:rPr>
        <w:t xml:space="preserve">number of </w:t>
      </w:r>
      <w:r w:rsidR="00666346" w:rsidRPr="00F23EC5">
        <w:rPr>
          <w:rFonts w:asciiTheme="minorHAnsi" w:hAnsiTheme="minorHAnsi" w:cstheme="minorHAnsi"/>
          <w:sz w:val="24"/>
          <w:szCs w:val="24"/>
        </w:rPr>
        <w:t>A</w:t>
      </w:r>
      <w:r w:rsidRPr="00F23EC5">
        <w:rPr>
          <w:rFonts w:asciiTheme="minorHAnsi" w:hAnsiTheme="minorHAnsi" w:cstheme="minorHAnsi"/>
          <w:sz w:val="24"/>
          <w:szCs w:val="24"/>
        </w:rPr>
        <w:t>pplicant</w:t>
      </w:r>
      <w:r w:rsidR="004056E9" w:rsidRPr="00F23EC5">
        <w:rPr>
          <w:rFonts w:asciiTheme="minorHAnsi" w:hAnsiTheme="minorHAnsi" w:cstheme="minorHAnsi"/>
          <w:sz w:val="24"/>
          <w:szCs w:val="24"/>
        </w:rPr>
        <w:t>s</w:t>
      </w:r>
      <w:r w:rsidRPr="00F23EC5">
        <w:rPr>
          <w:rFonts w:asciiTheme="minorHAnsi" w:hAnsiTheme="minorHAnsi" w:cstheme="minorHAnsi"/>
          <w:sz w:val="24"/>
          <w:szCs w:val="24"/>
        </w:rPr>
        <w:t xml:space="preserve"> or </w:t>
      </w:r>
      <w:r w:rsidR="00666346" w:rsidRPr="00F23EC5">
        <w:rPr>
          <w:rFonts w:asciiTheme="minorHAnsi" w:hAnsiTheme="minorHAnsi" w:cstheme="minorHAnsi"/>
          <w:sz w:val="24"/>
          <w:szCs w:val="24"/>
        </w:rPr>
        <w:t>E</w:t>
      </w:r>
      <w:r w:rsidRPr="00F23EC5">
        <w:rPr>
          <w:rFonts w:asciiTheme="minorHAnsi" w:hAnsiTheme="minorHAnsi" w:cstheme="minorHAnsi"/>
          <w:sz w:val="24"/>
          <w:szCs w:val="24"/>
        </w:rPr>
        <w:t>nrollee</w:t>
      </w:r>
      <w:r w:rsidR="004056E9" w:rsidRPr="00F23EC5">
        <w:rPr>
          <w:rFonts w:asciiTheme="minorHAnsi" w:hAnsiTheme="minorHAnsi" w:cstheme="minorHAnsi"/>
          <w:sz w:val="24"/>
          <w:szCs w:val="24"/>
        </w:rPr>
        <w:t>s</w:t>
      </w:r>
      <w:r w:rsidRPr="00F23EC5">
        <w:rPr>
          <w:rFonts w:asciiTheme="minorHAnsi" w:hAnsiTheme="minorHAnsi" w:cstheme="minorHAnsi"/>
          <w:sz w:val="24"/>
          <w:szCs w:val="24"/>
        </w:rPr>
        <w:t xml:space="preserve">. </w:t>
      </w:r>
    </w:p>
    <w:p w14:paraId="79898AD8" w14:textId="6D1753BB" w:rsidR="0002288D" w:rsidRPr="00F23EC5" w:rsidRDefault="00AD5741" w:rsidP="00064563">
      <w:pPr>
        <w:spacing w:line="276" w:lineRule="auto"/>
        <w:jc w:val="center"/>
        <w:rPr>
          <w:rFonts w:cstheme="minorHAnsi"/>
          <w:sz w:val="24"/>
          <w:szCs w:val="24"/>
        </w:rPr>
      </w:pPr>
      <w:sdt>
        <w:sdtPr>
          <w:rPr>
            <w:rFonts w:cstheme="minorHAnsi"/>
            <w:sz w:val="24"/>
            <w:szCs w:val="24"/>
          </w:rPr>
          <w:id w:val="951902460"/>
          <w14:checkbox>
            <w14:checked w14:val="0"/>
            <w14:checkedState w14:val="2612" w14:font="MS Gothic"/>
            <w14:uncheckedState w14:val="2610" w14:font="MS Gothic"/>
          </w14:checkbox>
        </w:sdtPr>
        <w:sdtEndPr/>
        <w:sdtContent>
          <w:r w:rsidR="0002288D" w:rsidRPr="00F23EC5">
            <w:rPr>
              <w:rFonts w:ascii="Segoe UI Symbol" w:eastAsia="MS Gothic" w:hAnsi="Segoe UI Symbol" w:cs="Segoe UI Symbol"/>
              <w:sz w:val="24"/>
              <w:szCs w:val="24"/>
            </w:rPr>
            <w:t>☐</w:t>
          </w:r>
        </w:sdtContent>
      </w:sdt>
      <w:r w:rsidR="0002288D" w:rsidRPr="00F23EC5">
        <w:rPr>
          <w:rFonts w:cstheme="minorHAnsi"/>
          <w:sz w:val="24"/>
          <w:szCs w:val="24"/>
        </w:rPr>
        <w:t xml:space="preserve"> Yes    </w:t>
      </w:r>
      <w:sdt>
        <w:sdtPr>
          <w:rPr>
            <w:rFonts w:cstheme="minorHAnsi"/>
            <w:sz w:val="24"/>
            <w:szCs w:val="24"/>
          </w:rPr>
          <w:id w:val="-2058309764"/>
          <w14:checkbox>
            <w14:checked w14:val="0"/>
            <w14:checkedState w14:val="2612" w14:font="MS Gothic"/>
            <w14:uncheckedState w14:val="2610" w14:font="MS Gothic"/>
          </w14:checkbox>
        </w:sdtPr>
        <w:sdtEndPr/>
        <w:sdtContent>
          <w:r w:rsidR="0002288D" w:rsidRPr="00F23EC5">
            <w:rPr>
              <w:rFonts w:ascii="Segoe UI Symbol" w:eastAsia="MS Gothic" w:hAnsi="Segoe UI Symbol" w:cs="Segoe UI Symbol"/>
              <w:sz w:val="24"/>
              <w:szCs w:val="24"/>
            </w:rPr>
            <w:t>☐</w:t>
          </w:r>
        </w:sdtContent>
      </w:sdt>
      <w:r w:rsidR="0002288D" w:rsidRPr="00F23EC5">
        <w:rPr>
          <w:rFonts w:cstheme="minorHAnsi"/>
          <w:sz w:val="24"/>
          <w:szCs w:val="24"/>
        </w:rPr>
        <w:t xml:space="preserve"> No</w:t>
      </w:r>
    </w:p>
    <w:p w14:paraId="32F423EC" w14:textId="77777777" w:rsidR="00103F95" w:rsidRPr="00F23EC5" w:rsidRDefault="00103F95" w:rsidP="00064563">
      <w:pPr>
        <w:spacing w:line="276" w:lineRule="auto"/>
        <w:jc w:val="center"/>
        <w:rPr>
          <w:rFonts w:cstheme="minorHAnsi"/>
          <w:sz w:val="24"/>
          <w:szCs w:val="24"/>
        </w:rPr>
      </w:pPr>
    </w:p>
    <w:p w14:paraId="19912740" w14:textId="01F05541" w:rsidR="00103F95" w:rsidRPr="00F23EC5" w:rsidRDefault="00103F95" w:rsidP="00470CF6">
      <w:pPr>
        <w:pStyle w:val="BodyText"/>
        <w:numPr>
          <w:ilvl w:val="0"/>
          <w:numId w:val="34"/>
        </w:numPr>
        <w:spacing w:before="0" w:after="120"/>
        <w:ind w:right="0"/>
        <w:rPr>
          <w:rFonts w:asciiTheme="minorHAnsi" w:hAnsiTheme="minorHAnsi" w:cstheme="minorHAnsi"/>
          <w:sz w:val="24"/>
          <w:szCs w:val="24"/>
        </w:rPr>
      </w:pPr>
      <w:r w:rsidRPr="00F23EC5">
        <w:rPr>
          <w:rFonts w:asciiTheme="minorHAnsi" w:hAnsiTheme="minorHAnsi" w:cstheme="minorHAnsi"/>
          <w:sz w:val="24"/>
          <w:szCs w:val="24"/>
        </w:rPr>
        <w:t xml:space="preserve">Respondent </w:t>
      </w:r>
      <w:r w:rsidR="00F21E8D" w:rsidRPr="00F23EC5">
        <w:rPr>
          <w:rFonts w:asciiTheme="minorHAnsi" w:hAnsiTheme="minorHAnsi" w:cstheme="minorHAnsi"/>
          <w:sz w:val="24"/>
          <w:szCs w:val="24"/>
        </w:rPr>
        <w:t xml:space="preserve">confirms it </w:t>
      </w:r>
      <w:r w:rsidRPr="00F23EC5">
        <w:rPr>
          <w:rFonts w:asciiTheme="minorHAnsi" w:hAnsiTheme="minorHAnsi" w:cstheme="minorHAnsi"/>
          <w:sz w:val="24"/>
          <w:szCs w:val="24"/>
        </w:rPr>
        <w:t xml:space="preserve">is registered </w:t>
      </w:r>
      <w:r w:rsidR="00E908D3" w:rsidRPr="00F23EC5">
        <w:rPr>
          <w:rFonts w:asciiTheme="minorHAnsi" w:hAnsiTheme="minorHAnsi" w:cstheme="minorHAnsi"/>
          <w:sz w:val="24"/>
          <w:szCs w:val="24"/>
        </w:rPr>
        <w:t xml:space="preserve">with the </w:t>
      </w:r>
      <w:r w:rsidR="00E908D3" w:rsidRPr="00F23EC5">
        <w:rPr>
          <w:rFonts w:asciiTheme="minorHAnsi" w:eastAsiaTheme="minorEastAsia" w:hAnsiTheme="minorHAnsi" w:cstheme="minorHAnsi"/>
          <w:sz w:val="24"/>
          <w:szCs w:val="24"/>
        </w:rPr>
        <w:t xml:space="preserve">Florida Department of State, Division of Corporations, </w:t>
      </w:r>
      <w:r w:rsidR="005063A1" w:rsidRPr="00F23EC5">
        <w:rPr>
          <w:rFonts w:asciiTheme="minorHAnsi" w:eastAsiaTheme="minorEastAsia" w:hAnsiTheme="minorHAnsi" w:cstheme="minorHAnsi"/>
          <w:sz w:val="24"/>
          <w:szCs w:val="24"/>
        </w:rPr>
        <w:t xml:space="preserve">or will be within seven Calendar Days of Contract award </w:t>
      </w:r>
      <w:r w:rsidR="00E908D3" w:rsidRPr="00F23EC5">
        <w:rPr>
          <w:rFonts w:asciiTheme="minorHAnsi" w:eastAsiaTheme="minorEastAsia" w:hAnsiTheme="minorHAnsi" w:cstheme="minorHAnsi"/>
          <w:sz w:val="24"/>
          <w:szCs w:val="24"/>
        </w:rPr>
        <w:t>to transact business in the State of Florida</w:t>
      </w:r>
      <w:r w:rsidRPr="00F23EC5">
        <w:rPr>
          <w:rFonts w:asciiTheme="minorHAnsi" w:hAnsiTheme="minorHAnsi" w:cstheme="minorHAnsi"/>
          <w:sz w:val="24"/>
          <w:szCs w:val="24"/>
        </w:rPr>
        <w:t xml:space="preserve">. </w:t>
      </w:r>
      <w:r w:rsidR="001A4867" w:rsidRPr="00F23EC5">
        <w:rPr>
          <w:rFonts w:asciiTheme="minorHAnsi" w:hAnsiTheme="minorHAnsi" w:cstheme="minorHAnsi"/>
          <w:sz w:val="24"/>
          <w:szCs w:val="24"/>
        </w:rPr>
        <w:t xml:space="preserve">If </w:t>
      </w:r>
      <w:r w:rsidRPr="00F23EC5">
        <w:rPr>
          <w:rFonts w:asciiTheme="minorHAnsi" w:hAnsiTheme="minorHAnsi" w:cstheme="minorHAnsi"/>
          <w:sz w:val="24"/>
          <w:szCs w:val="24"/>
        </w:rPr>
        <w:t xml:space="preserve">Respondent </w:t>
      </w:r>
      <w:r w:rsidR="001A4867" w:rsidRPr="00F23EC5">
        <w:rPr>
          <w:rFonts w:asciiTheme="minorHAnsi" w:hAnsiTheme="minorHAnsi" w:cstheme="minorHAnsi"/>
          <w:sz w:val="24"/>
          <w:szCs w:val="24"/>
        </w:rPr>
        <w:t xml:space="preserve">is currently registered, Respondent </w:t>
      </w:r>
      <w:r w:rsidRPr="00F23EC5">
        <w:rPr>
          <w:rFonts w:asciiTheme="minorHAnsi" w:hAnsiTheme="minorHAnsi" w:cstheme="minorHAnsi"/>
          <w:sz w:val="24"/>
          <w:szCs w:val="24"/>
        </w:rPr>
        <w:t xml:space="preserve">must submit proof of such registration in this Tab, labeled “[Company Name] Minimum Qualification </w:t>
      </w:r>
      <w:r w:rsidR="00BE5669" w:rsidRPr="00F23EC5">
        <w:rPr>
          <w:rFonts w:asciiTheme="minorHAnsi" w:hAnsiTheme="minorHAnsi" w:cstheme="minorHAnsi"/>
          <w:sz w:val="24"/>
          <w:szCs w:val="24"/>
        </w:rPr>
        <w:t>B</w:t>
      </w:r>
      <w:r w:rsidRPr="00F23EC5">
        <w:rPr>
          <w:rFonts w:asciiTheme="minorHAnsi" w:hAnsiTheme="minorHAnsi" w:cstheme="minorHAnsi"/>
          <w:sz w:val="24"/>
          <w:szCs w:val="24"/>
        </w:rPr>
        <w:t>.5.”</w:t>
      </w:r>
    </w:p>
    <w:p w14:paraId="7BB2B5F7" w14:textId="223A2CCA" w:rsidR="00103F95" w:rsidRPr="00F23EC5" w:rsidRDefault="00AD5741" w:rsidP="00064563">
      <w:pPr>
        <w:spacing w:line="276" w:lineRule="auto"/>
        <w:jc w:val="center"/>
        <w:rPr>
          <w:rFonts w:cstheme="minorHAnsi"/>
          <w:sz w:val="24"/>
          <w:szCs w:val="24"/>
        </w:rPr>
      </w:pPr>
      <w:sdt>
        <w:sdtPr>
          <w:rPr>
            <w:rFonts w:eastAsia="MS Gothic" w:cstheme="minorHAnsi"/>
            <w:sz w:val="24"/>
            <w:szCs w:val="24"/>
          </w:rPr>
          <w:id w:val="1233206552"/>
          <w14:checkbox>
            <w14:checked w14:val="0"/>
            <w14:checkedState w14:val="2612" w14:font="MS Gothic"/>
            <w14:uncheckedState w14:val="2610" w14:font="MS Gothic"/>
          </w14:checkbox>
        </w:sdtPr>
        <w:sdtEndPr/>
        <w:sdtContent>
          <w:r w:rsidR="00103F95" w:rsidRPr="00F23EC5">
            <w:rPr>
              <w:rFonts w:ascii="Segoe UI Symbol" w:eastAsia="MS Gothic" w:hAnsi="Segoe UI Symbol" w:cs="Segoe UI Symbol"/>
              <w:sz w:val="24"/>
              <w:szCs w:val="24"/>
            </w:rPr>
            <w:t>☐</w:t>
          </w:r>
        </w:sdtContent>
      </w:sdt>
      <w:r w:rsidR="00103F95" w:rsidRPr="00F23EC5">
        <w:rPr>
          <w:rFonts w:cstheme="minorHAnsi"/>
          <w:sz w:val="24"/>
          <w:szCs w:val="24"/>
        </w:rPr>
        <w:t xml:space="preserve"> Yes    </w:t>
      </w:r>
      <w:sdt>
        <w:sdtPr>
          <w:rPr>
            <w:rFonts w:eastAsia="MS Gothic" w:cstheme="minorHAnsi"/>
            <w:sz w:val="24"/>
            <w:szCs w:val="24"/>
          </w:rPr>
          <w:id w:val="205851390"/>
          <w14:checkbox>
            <w14:checked w14:val="0"/>
            <w14:checkedState w14:val="2612" w14:font="MS Gothic"/>
            <w14:uncheckedState w14:val="2610" w14:font="MS Gothic"/>
          </w14:checkbox>
        </w:sdtPr>
        <w:sdtEndPr/>
        <w:sdtContent>
          <w:r w:rsidR="00103F95" w:rsidRPr="00F23EC5">
            <w:rPr>
              <w:rFonts w:ascii="Segoe UI Symbol" w:eastAsia="MS Gothic" w:hAnsi="Segoe UI Symbol" w:cs="Segoe UI Symbol"/>
              <w:sz w:val="24"/>
              <w:szCs w:val="24"/>
            </w:rPr>
            <w:t>☐</w:t>
          </w:r>
        </w:sdtContent>
      </w:sdt>
      <w:r w:rsidR="00103F95" w:rsidRPr="00F23EC5">
        <w:rPr>
          <w:rFonts w:cstheme="minorHAnsi"/>
          <w:sz w:val="24"/>
          <w:szCs w:val="24"/>
        </w:rPr>
        <w:t xml:space="preserve"> No</w:t>
      </w:r>
    </w:p>
    <w:p w14:paraId="2CD4F78F" w14:textId="77777777" w:rsidR="00103F95" w:rsidRPr="00F23EC5" w:rsidRDefault="00103F95" w:rsidP="00064563">
      <w:pPr>
        <w:spacing w:line="276" w:lineRule="auto"/>
        <w:ind w:left="360"/>
        <w:jc w:val="center"/>
        <w:rPr>
          <w:rFonts w:cstheme="minorHAnsi"/>
          <w:sz w:val="24"/>
          <w:szCs w:val="24"/>
        </w:rPr>
      </w:pPr>
    </w:p>
    <w:p w14:paraId="18CFD1F4" w14:textId="1ED5D3CC" w:rsidR="30B38769" w:rsidRPr="00F23EC5" w:rsidRDefault="672F7FF5" w:rsidP="00470CF6">
      <w:pPr>
        <w:pStyle w:val="ListParagraph"/>
        <w:numPr>
          <w:ilvl w:val="0"/>
          <w:numId w:val="34"/>
        </w:numPr>
        <w:spacing w:line="276" w:lineRule="auto"/>
        <w:rPr>
          <w:rFonts w:cstheme="minorHAnsi"/>
          <w:sz w:val="24"/>
          <w:szCs w:val="24"/>
        </w:rPr>
      </w:pPr>
      <w:r w:rsidRPr="00F23EC5">
        <w:rPr>
          <w:rFonts w:cstheme="minorHAnsi"/>
          <w:sz w:val="24"/>
          <w:szCs w:val="24"/>
        </w:rPr>
        <w:t xml:space="preserve">Respondent confirms it has not </w:t>
      </w:r>
      <w:r w:rsidR="30B38769" w:rsidRPr="00F23EC5">
        <w:rPr>
          <w:rFonts w:cstheme="minorHAnsi"/>
          <w:sz w:val="24"/>
          <w:szCs w:val="24"/>
        </w:rPr>
        <w:t>filed for bankruptcy</w:t>
      </w:r>
      <w:r w:rsidR="00B62E00" w:rsidRPr="00F23EC5">
        <w:rPr>
          <w:rFonts w:cstheme="minorHAnsi"/>
          <w:sz w:val="24"/>
          <w:szCs w:val="24"/>
        </w:rPr>
        <w:t xml:space="preserve"> or</w:t>
      </w:r>
      <w:r w:rsidR="30B38769" w:rsidRPr="00F23EC5">
        <w:rPr>
          <w:rFonts w:cstheme="minorHAnsi"/>
          <w:sz w:val="24"/>
          <w:szCs w:val="24"/>
        </w:rPr>
        <w:t xml:space="preserve"> receivership within the last five years</w:t>
      </w:r>
      <w:r w:rsidR="000618A7" w:rsidRPr="00F23EC5">
        <w:rPr>
          <w:rFonts w:cstheme="minorHAnsi"/>
          <w:sz w:val="24"/>
          <w:szCs w:val="24"/>
        </w:rPr>
        <w:t>.</w:t>
      </w:r>
    </w:p>
    <w:p w14:paraId="250B72C0" w14:textId="07546A52" w:rsidR="5CAB5FF2" w:rsidRPr="00F23EC5" w:rsidRDefault="2EA4357B" w:rsidP="00254210">
      <w:pPr>
        <w:spacing w:line="276" w:lineRule="auto"/>
        <w:jc w:val="center"/>
        <w:rPr>
          <w:rFonts w:cstheme="minorHAnsi"/>
          <w:sz w:val="24"/>
          <w:szCs w:val="24"/>
        </w:rPr>
      </w:pPr>
      <w:r w:rsidRPr="00F23EC5">
        <w:rPr>
          <w:rFonts w:ascii="Segoe UI Symbol" w:eastAsia="MS Gothic" w:hAnsi="Segoe UI Symbol" w:cs="Segoe UI Symbol"/>
          <w:sz w:val="24"/>
          <w:szCs w:val="24"/>
        </w:rPr>
        <w:t>☐</w:t>
      </w:r>
      <w:r w:rsidRPr="00F23EC5">
        <w:rPr>
          <w:rFonts w:cstheme="minorHAnsi"/>
          <w:sz w:val="24"/>
          <w:szCs w:val="24"/>
        </w:rPr>
        <w:t xml:space="preserve"> Yes    </w:t>
      </w:r>
      <w:r w:rsidRPr="00F23EC5">
        <w:rPr>
          <w:rFonts w:ascii="Segoe UI Symbol" w:eastAsia="MS Gothic" w:hAnsi="Segoe UI Symbol" w:cs="Segoe UI Symbol"/>
          <w:sz w:val="24"/>
          <w:szCs w:val="24"/>
        </w:rPr>
        <w:t>☐</w:t>
      </w:r>
      <w:r w:rsidRPr="00F23EC5">
        <w:rPr>
          <w:rFonts w:cstheme="minorHAnsi"/>
          <w:sz w:val="24"/>
          <w:szCs w:val="24"/>
        </w:rPr>
        <w:t xml:space="preserve"> No</w:t>
      </w:r>
    </w:p>
    <w:p w14:paraId="5E758F70" w14:textId="1E606CE0" w:rsidR="00727F40" w:rsidRDefault="00727F40">
      <w:pPr>
        <w:rPr>
          <w:rFonts w:cstheme="minorHAnsi"/>
          <w:sz w:val="24"/>
          <w:szCs w:val="24"/>
        </w:rPr>
      </w:pPr>
      <w:r>
        <w:rPr>
          <w:rFonts w:cstheme="minorHAnsi"/>
          <w:sz w:val="24"/>
          <w:szCs w:val="24"/>
        </w:rPr>
        <w:br w:type="page"/>
      </w:r>
    </w:p>
    <w:p w14:paraId="14D2C4BA" w14:textId="393E9B07" w:rsidR="00F669F1" w:rsidRPr="00F23EC5" w:rsidRDefault="00F669F1" w:rsidP="00470CF6">
      <w:pPr>
        <w:pStyle w:val="BodyText"/>
        <w:numPr>
          <w:ilvl w:val="0"/>
          <w:numId w:val="34"/>
        </w:numPr>
        <w:spacing w:before="0" w:after="120"/>
        <w:ind w:right="0"/>
        <w:rPr>
          <w:rFonts w:asciiTheme="minorHAnsi" w:hAnsiTheme="minorHAnsi" w:cstheme="minorBidi"/>
          <w:sz w:val="24"/>
          <w:szCs w:val="24"/>
        </w:rPr>
      </w:pPr>
      <w:r w:rsidRPr="00F23EC5">
        <w:rPr>
          <w:rFonts w:asciiTheme="minorHAnsi" w:hAnsiTheme="minorHAnsi" w:cstheme="minorBidi"/>
          <w:sz w:val="24"/>
          <w:szCs w:val="24"/>
        </w:rPr>
        <w:lastRenderedPageBreak/>
        <w:t>Respondent confirms that</w:t>
      </w:r>
      <w:r w:rsidR="002949FE" w:rsidRPr="00F23EC5">
        <w:rPr>
          <w:rFonts w:asciiTheme="minorHAnsi" w:hAnsiTheme="minorHAnsi" w:cstheme="minorBidi"/>
          <w:sz w:val="24"/>
          <w:szCs w:val="24"/>
        </w:rPr>
        <w:t>, if awarded</w:t>
      </w:r>
      <w:r w:rsidR="002F79B4" w:rsidRPr="00F23EC5">
        <w:rPr>
          <w:rFonts w:asciiTheme="minorHAnsi" w:hAnsiTheme="minorHAnsi" w:cstheme="minorBidi"/>
          <w:sz w:val="24"/>
          <w:szCs w:val="24"/>
        </w:rPr>
        <w:t xml:space="preserve"> this Contract, neither </w:t>
      </w:r>
      <w:r w:rsidR="002D514C" w:rsidRPr="00F23EC5">
        <w:rPr>
          <w:rFonts w:asciiTheme="minorHAnsi" w:hAnsiTheme="minorHAnsi" w:cstheme="minorBidi"/>
          <w:sz w:val="24"/>
          <w:szCs w:val="24"/>
        </w:rPr>
        <w:t>it</w:t>
      </w:r>
      <w:r w:rsidR="0082258D" w:rsidRPr="00F23EC5">
        <w:rPr>
          <w:rFonts w:asciiTheme="minorHAnsi" w:hAnsiTheme="minorHAnsi" w:cstheme="minorBidi"/>
          <w:sz w:val="24"/>
          <w:szCs w:val="24"/>
        </w:rPr>
        <w:t xml:space="preserve"> </w:t>
      </w:r>
      <w:r w:rsidR="002F79B4" w:rsidRPr="00F23EC5">
        <w:rPr>
          <w:rFonts w:asciiTheme="minorHAnsi" w:hAnsiTheme="minorHAnsi" w:cstheme="minorBidi"/>
          <w:sz w:val="24"/>
          <w:szCs w:val="24"/>
        </w:rPr>
        <w:t>nor any</w:t>
      </w:r>
      <w:r w:rsidRPr="00F23EC5">
        <w:rPr>
          <w:rFonts w:asciiTheme="minorHAnsi" w:hAnsiTheme="minorHAnsi" w:cstheme="minorBidi"/>
          <w:sz w:val="24"/>
          <w:szCs w:val="24"/>
        </w:rPr>
        <w:t xml:space="preserve"> </w:t>
      </w:r>
      <w:r w:rsidR="009E0391" w:rsidRPr="00F23EC5">
        <w:rPr>
          <w:rFonts w:asciiTheme="minorHAnsi" w:hAnsiTheme="minorHAnsi" w:cstheme="minorBidi"/>
          <w:sz w:val="24"/>
          <w:szCs w:val="24"/>
        </w:rPr>
        <w:t xml:space="preserve">of its </w:t>
      </w:r>
      <w:r w:rsidR="002F79B4" w:rsidRPr="00F23EC5">
        <w:rPr>
          <w:rFonts w:asciiTheme="minorHAnsi" w:hAnsiTheme="minorHAnsi" w:cstheme="minorBidi"/>
          <w:sz w:val="24"/>
          <w:szCs w:val="24"/>
        </w:rPr>
        <w:t>Subcontract</w:t>
      </w:r>
      <w:r w:rsidR="00840B22" w:rsidRPr="00F23EC5">
        <w:rPr>
          <w:rFonts w:asciiTheme="minorHAnsi" w:hAnsiTheme="minorHAnsi" w:cstheme="minorBidi"/>
          <w:sz w:val="24"/>
          <w:szCs w:val="24"/>
        </w:rPr>
        <w:t>or</w:t>
      </w:r>
      <w:r w:rsidR="009E0391" w:rsidRPr="00F23EC5">
        <w:rPr>
          <w:rFonts w:asciiTheme="minorHAnsi" w:hAnsiTheme="minorHAnsi" w:cstheme="minorBidi"/>
          <w:sz w:val="24"/>
          <w:szCs w:val="24"/>
        </w:rPr>
        <w:t>s or agents</w:t>
      </w:r>
      <w:r w:rsidR="006F6E0C" w:rsidRPr="00F23EC5">
        <w:rPr>
          <w:rFonts w:asciiTheme="minorHAnsi" w:hAnsiTheme="minorHAnsi" w:cstheme="minorBidi"/>
          <w:sz w:val="24"/>
          <w:szCs w:val="24"/>
        </w:rPr>
        <w:t xml:space="preserve"> will </w:t>
      </w:r>
      <w:r w:rsidR="008618DF" w:rsidRPr="00F23EC5">
        <w:rPr>
          <w:rFonts w:asciiTheme="minorHAnsi" w:hAnsiTheme="minorHAnsi" w:cstheme="minorBidi"/>
          <w:sz w:val="24"/>
          <w:szCs w:val="24"/>
        </w:rPr>
        <w:t xml:space="preserve">perform Services or </w:t>
      </w:r>
      <w:r w:rsidR="00072785" w:rsidRPr="00F23EC5">
        <w:rPr>
          <w:rFonts w:asciiTheme="minorHAnsi" w:hAnsiTheme="minorHAnsi" w:cstheme="minorBidi"/>
          <w:sz w:val="24"/>
          <w:szCs w:val="24"/>
        </w:rPr>
        <w:t>A</w:t>
      </w:r>
      <w:r w:rsidR="006F6E0C" w:rsidRPr="00F23EC5">
        <w:rPr>
          <w:rFonts w:asciiTheme="minorHAnsi" w:hAnsiTheme="minorHAnsi" w:cstheme="minorBidi"/>
          <w:sz w:val="24"/>
          <w:szCs w:val="24"/>
        </w:rPr>
        <w:t>ccess</w:t>
      </w:r>
      <w:r w:rsidR="009B3CDB" w:rsidRPr="00F23EC5">
        <w:rPr>
          <w:rFonts w:asciiTheme="minorHAnsi" w:hAnsiTheme="minorHAnsi" w:cstheme="minorBidi"/>
          <w:sz w:val="24"/>
          <w:szCs w:val="24"/>
        </w:rPr>
        <w:t>, store, or transfer</w:t>
      </w:r>
      <w:r w:rsidR="00BD4480" w:rsidRPr="00F23EC5">
        <w:rPr>
          <w:rFonts w:asciiTheme="minorHAnsi" w:hAnsiTheme="minorHAnsi" w:cstheme="minorBidi"/>
          <w:sz w:val="24"/>
          <w:szCs w:val="24"/>
        </w:rPr>
        <w:t xml:space="preserve"> </w:t>
      </w:r>
      <w:r w:rsidR="00840B22" w:rsidRPr="00F23EC5">
        <w:rPr>
          <w:rFonts w:asciiTheme="minorHAnsi" w:hAnsiTheme="minorHAnsi" w:cstheme="minorBidi"/>
          <w:sz w:val="24"/>
          <w:szCs w:val="24"/>
        </w:rPr>
        <w:t xml:space="preserve">Data </w:t>
      </w:r>
      <w:r w:rsidRPr="00F23EC5">
        <w:rPr>
          <w:rFonts w:asciiTheme="minorHAnsi" w:hAnsiTheme="minorHAnsi" w:cstheme="minorBidi"/>
          <w:sz w:val="24"/>
          <w:szCs w:val="24"/>
        </w:rPr>
        <w:t>outside of the United States.</w:t>
      </w:r>
    </w:p>
    <w:p w14:paraId="2D8BF784" w14:textId="77777777" w:rsidR="00F669F1" w:rsidRPr="00F23EC5" w:rsidRDefault="00AD5741" w:rsidP="00064563">
      <w:pPr>
        <w:spacing w:line="276" w:lineRule="auto"/>
        <w:jc w:val="center"/>
        <w:rPr>
          <w:rFonts w:cstheme="minorHAnsi"/>
          <w:sz w:val="24"/>
          <w:szCs w:val="24"/>
        </w:rPr>
      </w:pPr>
      <w:sdt>
        <w:sdtPr>
          <w:rPr>
            <w:rFonts w:cstheme="minorHAnsi"/>
            <w:sz w:val="24"/>
            <w:szCs w:val="24"/>
          </w:rPr>
          <w:id w:val="1764407073"/>
          <w14:checkbox>
            <w14:checked w14:val="0"/>
            <w14:checkedState w14:val="2612" w14:font="MS Gothic"/>
            <w14:uncheckedState w14:val="2610" w14:font="MS Gothic"/>
          </w14:checkbox>
        </w:sdtPr>
        <w:sdtEndPr/>
        <w:sdtContent>
          <w:r w:rsidR="000141CB" w:rsidRPr="00F23EC5">
            <w:rPr>
              <w:rFonts w:ascii="Segoe UI Symbol" w:eastAsia="MS Gothic" w:hAnsi="Segoe UI Symbol" w:cs="Segoe UI Symbol"/>
              <w:sz w:val="24"/>
              <w:szCs w:val="24"/>
            </w:rPr>
            <w:t>☐</w:t>
          </w:r>
        </w:sdtContent>
      </w:sdt>
      <w:r w:rsidR="00F669F1" w:rsidRPr="00F23EC5">
        <w:rPr>
          <w:rFonts w:cstheme="minorHAnsi"/>
          <w:sz w:val="24"/>
          <w:szCs w:val="24"/>
        </w:rPr>
        <w:t xml:space="preserve"> Yes    </w:t>
      </w:r>
      <w:sdt>
        <w:sdtPr>
          <w:rPr>
            <w:rFonts w:cstheme="minorHAnsi"/>
            <w:sz w:val="24"/>
            <w:szCs w:val="24"/>
          </w:rPr>
          <w:id w:val="-884473545"/>
          <w14:checkbox>
            <w14:checked w14:val="0"/>
            <w14:checkedState w14:val="2612" w14:font="MS Gothic"/>
            <w14:uncheckedState w14:val="2610" w14:font="MS Gothic"/>
          </w14:checkbox>
        </w:sdtPr>
        <w:sdtEndPr/>
        <w:sdtContent>
          <w:r w:rsidR="00F669F1" w:rsidRPr="00F23EC5">
            <w:rPr>
              <w:rFonts w:ascii="Segoe UI Symbol" w:eastAsia="MS Gothic" w:hAnsi="Segoe UI Symbol" w:cs="Segoe UI Symbol"/>
              <w:sz w:val="24"/>
              <w:szCs w:val="24"/>
            </w:rPr>
            <w:t>☐</w:t>
          </w:r>
        </w:sdtContent>
      </w:sdt>
      <w:r w:rsidR="00F669F1" w:rsidRPr="00F23EC5">
        <w:rPr>
          <w:rFonts w:cstheme="minorHAnsi"/>
          <w:sz w:val="24"/>
          <w:szCs w:val="24"/>
        </w:rPr>
        <w:t xml:space="preserve"> No</w:t>
      </w:r>
    </w:p>
    <w:p w14:paraId="4F994099" w14:textId="553E4F52" w:rsidR="0002288D" w:rsidRDefault="0002288D" w:rsidP="00064563">
      <w:pPr>
        <w:spacing w:line="276" w:lineRule="auto"/>
        <w:ind w:left="360"/>
        <w:rPr>
          <w:rFonts w:cstheme="minorHAnsi"/>
          <w:sz w:val="24"/>
          <w:szCs w:val="24"/>
        </w:rPr>
      </w:pPr>
    </w:p>
    <w:p w14:paraId="5275D534" w14:textId="77777777" w:rsidR="00C60E16" w:rsidRPr="00F23EC5" w:rsidRDefault="00C60E16" w:rsidP="00064563">
      <w:pPr>
        <w:spacing w:line="276" w:lineRule="auto"/>
        <w:ind w:left="360"/>
        <w:rPr>
          <w:rFonts w:cstheme="minorHAnsi"/>
          <w:sz w:val="24"/>
          <w:szCs w:val="24"/>
        </w:rPr>
      </w:pPr>
    </w:p>
    <w:p w14:paraId="26556639" w14:textId="0AB526B3" w:rsidR="00AB675B" w:rsidRDefault="00E112B4" w:rsidP="00345FDD">
      <w:pPr>
        <w:spacing w:line="276" w:lineRule="auto"/>
        <w:ind w:left="360"/>
        <w:rPr>
          <w:rFonts w:cstheme="minorHAnsi"/>
          <w:b/>
          <w:bCs/>
          <w:sz w:val="24"/>
          <w:szCs w:val="24"/>
        </w:rPr>
      </w:pPr>
      <w:r w:rsidRPr="00F23EC5">
        <w:rPr>
          <w:rFonts w:cstheme="minorHAnsi"/>
          <w:b/>
          <w:bCs/>
          <w:sz w:val="24"/>
          <w:szCs w:val="24"/>
        </w:rPr>
        <w:t xml:space="preserve">Minimum Qualifications for Respondents </w:t>
      </w:r>
      <w:r w:rsidR="00BC65EB" w:rsidRPr="00F23EC5">
        <w:rPr>
          <w:rFonts w:cstheme="minorHAnsi"/>
          <w:b/>
          <w:bCs/>
          <w:sz w:val="24"/>
          <w:szCs w:val="24"/>
        </w:rPr>
        <w:t>P</w:t>
      </w:r>
      <w:r w:rsidRPr="00F23EC5">
        <w:rPr>
          <w:rFonts w:cstheme="minorHAnsi"/>
          <w:b/>
          <w:bCs/>
          <w:sz w:val="24"/>
          <w:szCs w:val="24"/>
        </w:rPr>
        <w:t xml:space="preserve">roposing </w:t>
      </w:r>
      <w:r w:rsidR="00ED7184" w:rsidRPr="00F23EC5">
        <w:rPr>
          <w:rFonts w:cstheme="minorHAnsi"/>
          <w:b/>
          <w:bCs/>
          <w:sz w:val="24"/>
          <w:szCs w:val="24"/>
        </w:rPr>
        <w:t xml:space="preserve">CEC </w:t>
      </w:r>
      <w:r w:rsidR="00360355" w:rsidRPr="00F23EC5">
        <w:rPr>
          <w:rFonts w:cstheme="minorHAnsi"/>
          <w:b/>
          <w:bCs/>
          <w:sz w:val="24"/>
          <w:szCs w:val="24"/>
        </w:rPr>
        <w:t>Services</w:t>
      </w:r>
    </w:p>
    <w:p w14:paraId="5C2F5A77" w14:textId="0C18B35F" w:rsidR="00705968" w:rsidRPr="00F23EC5" w:rsidRDefault="00B61FBC" w:rsidP="00470CF6">
      <w:pPr>
        <w:pStyle w:val="BodyText"/>
        <w:numPr>
          <w:ilvl w:val="0"/>
          <w:numId w:val="34"/>
        </w:numPr>
        <w:spacing w:before="0" w:after="120"/>
        <w:ind w:right="0"/>
        <w:rPr>
          <w:rFonts w:asciiTheme="minorHAnsi" w:hAnsiTheme="minorHAnsi" w:cstheme="minorHAnsi"/>
          <w:sz w:val="24"/>
          <w:szCs w:val="24"/>
        </w:rPr>
      </w:pPr>
      <w:r w:rsidRPr="00F23EC5">
        <w:rPr>
          <w:rFonts w:asciiTheme="minorHAnsi" w:hAnsiTheme="minorHAnsi" w:cstheme="minorHAnsi"/>
          <w:sz w:val="24"/>
          <w:szCs w:val="24"/>
        </w:rPr>
        <w:t xml:space="preserve">Respondent confirms it </w:t>
      </w:r>
      <w:r w:rsidR="00296470" w:rsidRPr="00F23EC5">
        <w:rPr>
          <w:rFonts w:asciiTheme="minorHAnsi" w:hAnsiTheme="minorHAnsi" w:cstheme="minorHAnsi"/>
          <w:sz w:val="24"/>
          <w:szCs w:val="24"/>
        </w:rPr>
        <w:t xml:space="preserve">has at least </w:t>
      </w:r>
      <w:r w:rsidR="00152034" w:rsidRPr="00F23EC5">
        <w:rPr>
          <w:rFonts w:asciiTheme="minorHAnsi" w:hAnsiTheme="minorHAnsi" w:cstheme="minorHAnsi"/>
          <w:sz w:val="24"/>
          <w:szCs w:val="24"/>
        </w:rPr>
        <w:t>three</w:t>
      </w:r>
      <w:r w:rsidR="00296470" w:rsidRPr="00F23EC5">
        <w:rPr>
          <w:rFonts w:asciiTheme="minorHAnsi" w:hAnsiTheme="minorHAnsi" w:cstheme="minorHAnsi"/>
          <w:sz w:val="24"/>
          <w:szCs w:val="24"/>
        </w:rPr>
        <w:t xml:space="preserve"> years’ experience </w:t>
      </w:r>
      <w:r w:rsidR="00B1513B" w:rsidRPr="00F23EC5">
        <w:rPr>
          <w:rFonts w:asciiTheme="minorHAnsi" w:hAnsiTheme="minorHAnsi" w:cstheme="minorHAnsi"/>
          <w:sz w:val="24"/>
          <w:szCs w:val="24"/>
        </w:rPr>
        <w:t xml:space="preserve">providing </w:t>
      </w:r>
      <w:r w:rsidR="00152034" w:rsidRPr="00F23EC5">
        <w:rPr>
          <w:rFonts w:asciiTheme="minorHAnsi" w:hAnsiTheme="minorHAnsi" w:cstheme="minorHAnsi"/>
          <w:sz w:val="24"/>
          <w:szCs w:val="24"/>
        </w:rPr>
        <w:t xml:space="preserve">services similar to </w:t>
      </w:r>
      <w:r w:rsidR="00B1513B" w:rsidRPr="00F23EC5">
        <w:rPr>
          <w:rFonts w:asciiTheme="minorHAnsi" w:hAnsiTheme="minorHAnsi" w:cstheme="minorHAnsi"/>
          <w:sz w:val="24"/>
          <w:szCs w:val="24"/>
        </w:rPr>
        <w:t xml:space="preserve">the </w:t>
      </w:r>
      <w:r w:rsidR="00B53DC2" w:rsidRPr="00F23EC5">
        <w:rPr>
          <w:rFonts w:asciiTheme="minorHAnsi" w:hAnsiTheme="minorHAnsi" w:cstheme="minorHAnsi"/>
          <w:sz w:val="24"/>
          <w:szCs w:val="24"/>
        </w:rPr>
        <w:t xml:space="preserve">CEC </w:t>
      </w:r>
      <w:r w:rsidR="00152034" w:rsidRPr="00F23EC5">
        <w:rPr>
          <w:rFonts w:asciiTheme="minorHAnsi" w:hAnsiTheme="minorHAnsi" w:cstheme="minorHAnsi"/>
          <w:sz w:val="24"/>
          <w:szCs w:val="24"/>
        </w:rPr>
        <w:t>S</w:t>
      </w:r>
      <w:r w:rsidR="00B1513B" w:rsidRPr="00F23EC5">
        <w:rPr>
          <w:rFonts w:asciiTheme="minorHAnsi" w:hAnsiTheme="minorHAnsi" w:cstheme="minorHAnsi"/>
          <w:sz w:val="24"/>
          <w:szCs w:val="24"/>
        </w:rPr>
        <w:t>ervices</w:t>
      </w:r>
      <w:r w:rsidR="00152034" w:rsidRPr="00F23EC5">
        <w:rPr>
          <w:rFonts w:asciiTheme="minorHAnsi" w:hAnsiTheme="minorHAnsi" w:cstheme="minorHAnsi"/>
          <w:sz w:val="24"/>
          <w:szCs w:val="24"/>
        </w:rPr>
        <w:t xml:space="preserve"> described in Attachment 1: Draft Contract</w:t>
      </w:r>
      <w:r w:rsidR="00B1513B" w:rsidRPr="00F23EC5">
        <w:rPr>
          <w:rFonts w:asciiTheme="minorHAnsi" w:hAnsiTheme="minorHAnsi" w:cstheme="minorHAnsi"/>
          <w:sz w:val="24"/>
          <w:szCs w:val="24"/>
        </w:rPr>
        <w:t>.</w:t>
      </w:r>
    </w:p>
    <w:p w14:paraId="47E99D13" w14:textId="25A6019D" w:rsidR="00B61FBC" w:rsidRPr="00F23EC5" w:rsidRDefault="00AD5741" w:rsidP="00064563">
      <w:pPr>
        <w:spacing w:line="276" w:lineRule="auto"/>
        <w:jc w:val="center"/>
        <w:rPr>
          <w:rFonts w:cstheme="minorHAnsi"/>
          <w:sz w:val="24"/>
          <w:szCs w:val="24"/>
        </w:rPr>
      </w:pPr>
      <w:sdt>
        <w:sdtPr>
          <w:rPr>
            <w:rFonts w:cstheme="minorHAnsi"/>
            <w:sz w:val="24"/>
            <w:szCs w:val="24"/>
          </w:rPr>
          <w:id w:val="-2096238728"/>
          <w14:checkbox>
            <w14:checked w14:val="0"/>
            <w14:checkedState w14:val="2612" w14:font="MS Gothic"/>
            <w14:uncheckedState w14:val="2610" w14:font="MS Gothic"/>
          </w14:checkbox>
        </w:sdtPr>
        <w:sdtEndPr/>
        <w:sdtContent>
          <w:r w:rsidR="00C44968" w:rsidRPr="00F23EC5">
            <w:rPr>
              <w:rFonts w:ascii="Segoe UI Symbol" w:eastAsia="MS Gothic" w:hAnsi="Segoe UI Symbol" w:cs="Segoe UI Symbol"/>
              <w:sz w:val="24"/>
              <w:szCs w:val="24"/>
            </w:rPr>
            <w:t>☐</w:t>
          </w:r>
        </w:sdtContent>
      </w:sdt>
      <w:r w:rsidR="00B61FBC" w:rsidRPr="00F23EC5">
        <w:rPr>
          <w:rFonts w:cstheme="minorHAnsi"/>
          <w:sz w:val="24"/>
          <w:szCs w:val="24"/>
        </w:rPr>
        <w:t xml:space="preserve"> Yes    </w:t>
      </w:r>
      <w:bookmarkStart w:id="137" w:name="_Hlk1046566"/>
      <w:sdt>
        <w:sdtPr>
          <w:rPr>
            <w:rFonts w:cstheme="minorHAnsi"/>
            <w:sz w:val="24"/>
            <w:szCs w:val="24"/>
          </w:rPr>
          <w:id w:val="930004405"/>
          <w14:checkbox>
            <w14:checked w14:val="0"/>
            <w14:checkedState w14:val="2612" w14:font="MS Gothic"/>
            <w14:uncheckedState w14:val="2610" w14:font="MS Gothic"/>
          </w14:checkbox>
        </w:sdtPr>
        <w:sdtEndPr/>
        <w:sdtContent>
          <w:r w:rsidR="00B61FBC" w:rsidRPr="00F23EC5">
            <w:rPr>
              <w:rFonts w:ascii="Segoe UI Symbol" w:eastAsia="MS Gothic" w:hAnsi="Segoe UI Symbol" w:cs="Segoe UI Symbol"/>
              <w:sz w:val="24"/>
              <w:szCs w:val="24"/>
            </w:rPr>
            <w:t>☐</w:t>
          </w:r>
        </w:sdtContent>
      </w:sdt>
      <w:r w:rsidR="00B61FBC" w:rsidRPr="00F23EC5">
        <w:rPr>
          <w:rFonts w:cstheme="minorHAnsi"/>
          <w:sz w:val="24"/>
          <w:szCs w:val="24"/>
        </w:rPr>
        <w:t xml:space="preserve"> No</w:t>
      </w:r>
      <w:bookmarkEnd w:id="137"/>
    </w:p>
    <w:p w14:paraId="683BBB37" w14:textId="77777777" w:rsidR="00B61FBC" w:rsidRPr="00F23EC5" w:rsidRDefault="00B61FBC" w:rsidP="00064563">
      <w:pPr>
        <w:spacing w:line="276" w:lineRule="auto"/>
        <w:rPr>
          <w:rFonts w:cstheme="minorHAnsi"/>
          <w:sz w:val="24"/>
          <w:szCs w:val="24"/>
        </w:rPr>
      </w:pPr>
    </w:p>
    <w:p w14:paraId="46B21C6F" w14:textId="3CD5E702" w:rsidR="00C44968" w:rsidRPr="00F23EC5" w:rsidRDefault="00B61FBC" w:rsidP="00470CF6">
      <w:pPr>
        <w:pStyle w:val="BodyText"/>
        <w:numPr>
          <w:ilvl w:val="0"/>
          <w:numId w:val="34"/>
        </w:numPr>
        <w:spacing w:before="0" w:after="120"/>
        <w:ind w:right="0"/>
        <w:rPr>
          <w:rFonts w:asciiTheme="minorHAnsi" w:hAnsiTheme="minorHAnsi" w:cstheme="minorHAnsi"/>
          <w:sz w:val="24"/>
          <w:szCs w:val="24"/>
        </w:rPr>
      </w:pPr>
      <w:r w:rsidRPr="00F23EC5">
        <w:rPr>
          <w:rFonts w:asciiTheme="minorHAnsi" w:hAnsiTheme="minorHAnsi" w:cstheme="minorHAnsi"/>
          <w:sz w:val="24"/>
          <w:szCs w:val="24"/>
        </w:rPr>
        <w:t xml:space="preserve">Respondent </w:t>
      </w:r>
      <w:r w:rsidR="00296470" w:rsidRPr="00F23EC5">
        <w:rPr>
          <w:rFonts w:asciiTheme="minorHAnsi" w:hAnsiTheme="minorHAnsi" w:cstheme="minorHAnsi"/>
          <w:sz w:val="24"/>
          <w:szCs w:val="24"/>
        </w:rPr>
        <w:t>confirms</w:t>
      </w:r>
      <w:r w:rsidR="00C44968" w:rsidRPr="00F23EC5">
        <w:rPr>
          <w:rFonts w:asciiTheme="minorHAnsi" w:hAnsiTheme="minorHAnsi" w:cstheme="minorHAnsi"/>
          <w:sz w:val="24"/>
          <w:szCs w:val="24"/>
        </w:rPr>
        <w:t>,</w:t>
      </w:r>
      <w:r w:rsidR="00296470" w:rsidRPr="00F23EC5">
        <w:rPr>
          <w:rFonts w:asciiTheme="minorHAnsi" w:hAnsiTheme="minorHAnsi" w:cstheme="minorHAnsi"/>
          <w:sz w:val="24"/>
          <w:szCs w:val="24"/>
        </w:rPr>
        <w:t xml:space="preserve"> </w:t>
      </w:r>
      <w:r w:rsidR="0002288D" w:rsidRPr="00F23EC5">
        <w:rPr>
          <w:rFonts w:asciiTheme="minorHAnsi" w:hAnsiTheme="minorHAnsi" w:cstheme="minorHAnsi"/>
          <w:sz w:val="24"/>
          <w:szCs w:val="24"/>
        </w:rPr>
        <w:t xml:space="preserve">for the </w:t>
      </w:r>
      <w:r w:rsidR="00296470" w:rsidRPr="00F23EC5">
        <w:rPr>
          <w:rFonts w:asciiTheme="minorHAnsi" w:hAnsiTheme="minorHAnsi" w:cstheme="minorHAnsi"/>
          <w:sz w:val="24"/>
          <w:szCs w:val="24"/>
        </w:rPr>
        <w:t>last 24 months</w:t>
      </w:r>
      <w:r w:rsidR="00C44968" w:rsidRPr="00F23EC5">
        <w:rPr>
          <w:rFonts w:asciiTheme="minorHAnsi" w:hAnsiTheme="minorHAnsi" w:cstheme="minorHAnsi"/>
          <w:sz w:val="24"/>
          <w:szCs w:val="24"/>
        </w:rPr>
        <w:t>,</w:t>
      </w:r>
      <w:r w:rsidR="0002288D" w:rsidRPr="00F23EC5">
        <w:rPr>
          <w:rFonts w:asciiTheme="minorHAnsi" w:hAnsiTheme="minorHAnsi" w:cstheme="minorHAnsi"/>
          <w:sz w:val="24"/>
          <w:szCs w:val="24"/>
        </w:rPr>
        <w:t xml:space="preserve"> it has collected </w:t>
      </w:r>
      <w:r w:rsidR="002320BB" w:rsidRPr="00F23EC5">
        <w:rPr>
          <w:rFonts w:asciiTheme="minorHAnsi" w:hAnsiTheme="minorHAnsi" w:cstheme="minorHAnsi"/>
          <w:sz w:val="24"/>
          <w:szCs w:val="24"/>
        </w:rPr>
        <w:t xml:space="preserve">an average of </w:t>
      </w:r>
      <w:r w:rsidR="0002288D" w:rsidRPr="00F23EC5">
        <w:rPr>
          <w:rFonts w:asciiTheme="minorHAnsi" w:hAnsiTheme="minorHAnsi" w:cstheme="minorHAnsi"/>
          <w:sz w:val="24"/>
          <w:szCs w:val="24"/>
        </w:rPr>
        <w:t xml:space="preserve">at least 25,000 </w:t>
      </w:r>
      <w:r w:rsidR="00C44968" w:rsidRPr="00F23EC5">
        <w:rPr>
          <w:rFonts w:asciiTheme="minorHAnsi" w:hAnsiTheme="minorHAnsi" w:cstheme="minorHAnsi"/>
          <w:sz w:val="24"/>
          <w:szCs w:val="24"/>
        </w:rPr>
        <w:t>documents</w:t>
      </w:r>
      <w:r w:rsidR="0002288D" w:rsidRPr="00F23EC5">
        <w:rPr>
          <w:rFonts w:asciiTheme="minorHAnsi" w:hAnsiTheme="minorHAnsi" w:cstheme="minorHAnsi"/>
          <w:sz w:val="24"/>
          <w:szCs w:val="24"/>
        </w:rPr>
        <w:t xml:space="preserve"> </w:t>
      </w:r>
      <w:r w:rsidR="00C44968" w:rsidRPr="00F23EC5">
        <w:rPr>
          <w:rFonts w:asciiTheme="minorHAnsi" w:hAnsiTheme="minorHAnsi" w:cstheme="minorHAnsi"/>
          <w:sz w:val="24"/>
          <w:szCs w:val="24"/>
        </w:rPr>
        <w:t xml:space="preserve">per month </w:t>
      </w:r>
      <w:r w:rsidR="00922CF2" w:rsidRPr="00F23EC5">
        <w:rPr>
          <w:rFonts w:asciiTheme="minorHAnsi" w:hAnsiTheme="minorHAnsi" w:cstheme="minorHAnsi"/>
          <w:sz w:val="24"/>
          <w:szCs w:val="24"/>
        </w:rPr>
        <w:t xml:space="preserve">that </w:t>
      </w:r>
      <w:r w:rsidR="0002288D" w:rsidRPr="00F23EC5">
        <w:rPr>
          <w:rFonts w:asciiTheme="minorHAnsi" w:hAnsiTheme="minorHAnsi" w:cstheme="minorHAnsi"/>
          <w:sz w:val="24"/>
          <w:szCs w:val="24"/>
        </w:rPr>
        <w:t>requir</w:t>
      </w:r>
      <w:r w:rsidR="00922CF2" w:rsidRPr="00F23EC5">
        <w:rPr>
          <w:rFonts w:asciiTheme="minorHAnsi" w:hAnsiTheme="minorHAnsi" w:cstheme="minorHAnsi"/>
          <w:sz w:val="24"/>
          <w:szCs w:val="24"/>
        </w:rPr>
        <w:t>ed</w:t>
      </w:r>
      <w:r w:rsidR="00C44968" w:rsidRPr="00F23EC5">
        <w:rPr>
          <w:rFonts w:asciiTheme="minorHAnsi" w:hAnsiTheme="minorHAnsi" w:cstheme="minorHAnsi"/>
          <w:sz w:val="24"/>
          <w:szCs w:val="24"/>
        </w:rPr>
        <w:t xml:space="preserve"> </w:t>
      </w:r>
      <w:r w:rsidR="00C50C68" w:rsidRPr="00F23EC5">
        <w:rPr>
          <w:rFonts w:asciiTheme="minorHAnsi" w:hAnsiTheme="minorHAnsi" w:cstheme="minorHAnsi"/>
          <w:sz w:val="24"/>
          <w:szCs w:val="24"/>
        </w:rPr>
        <w:t>scanning, uploading, and attaching to accounts</w:t>
      </w:r>
      <w:r w:rsidR="003E3B11" w:rsidRPr="00F23EC5">
        <w:rPr>
          <w:rFonts w:asciiTheme="minorHAnsi" w:hAnsiTheme="minorHAnsi" w:cstheme="minorHAnsi"/>
          <w:sz w:val="24"/>
          <w:szCs w:val="24"/>
        </w:rPr>
        <w:t>. Such documents also required</w:t>
      </w:r>
      <w:r w:rsidR="00C50C68" w:rsidRPr="00F23EC5">
        <w:rPr>
          <w:rFonts w:asciiTheme="minorHAnsi" w:hAnsiTheme="minorHAnsi" w:cstheme="minorHAnsi"/>
          <w:sz w:val="24"/>
          <w:szCs w:val="24"/>
        </w:rPr>
        <w:t xml:space="preserve"> </w:t>
      </w:r>
      <w:r w:rsidR="00BC3D62" w:rsidRPr="00F23EC5">
        <w:rPr>
          <w:rFonts w:asciiTheme="minorHAnsi" w:hAnsiTheme="minorHAnsi" w:cstheme="minorHAnsi"/>
          <w:sz w:val="24"/>
          <w:szCs w:val="24"/>
        </w:rPr>
        <w:t xml:space="preserve">Respondent to </w:t>
      </w:r>
      <w:r w:rsidR="00C50C68" w:rsidRPr="00F23EC5">
        <w:rPr>
          <w:rFonts w:asciiTheme="minorHAnsi" w:hAnsiTheme="minorHAnsi" w:cstheme="minorHAnsi"/>
          <w:sz w:val="24"/>
          <w:szCs w:val="24"/>
        </w:rPr>
        <w:t>validat</w:t>
      </w:r>
      <w:r w:rsidR="00BC3D62" w:rsidRPr="00F23EC5">
        <w:rPr>
          <w:rFonts w:asciiTheme="minorHAnsi" w:hAnsiTheme="minorHAnsi" w:cstheme="minorHAnsi"/>
          <w:sz w:val="24"/>
          <w:szCs w:val="24"/>
        </w:rPr>
        <w:t>e</w:t>
      </w:r>
      <w:r w:rsidR="00C50C68" w:rsidRPr="00F23EC5">
        <w:rPr>
          <w:rFonts w:asciiTheme="minorHAnsi" w:hAnsiTheme="minorHAnsi" w:cstheme="minorHAnsi"/>
          <w:sz w:val="24"/>
          <w:szCs w:val="24"/>
        </w:rPr>
        <w:t xml:space="preserve"> information</w:t>
      </w:r>
      <w:r w:rsidR="00793B1F" w:rsidRPr="00F23EC5">
        <w:rPr>
          <w:rFonts w:asciiTheme="minorHAnsi" w:hAnsiTheme="minorHAnsi" w:cstheme="minorHAnsi"/>
          <w:sz w:val="24"/>
          <w:szCs w:val="24"/>
        </w:rPr>
        <w:t>,</w:t>
      </w:r>
      <w:r w:rsidR="00C50C68" w:rsidRPr="00F23EC5">
        <w:rPr>
          <w:rFonts w:asciiTheme="minorHAnsi" w:hAnsiTheme="minorHAnsi" w:cstheme="minorHAnsi"/>
          <w:sz w:val="24"/>
          <w:szCs w:val="24"/>
        </w:rPr>
        <w:t xml:space="preserve"> identify discrepancies or missing information</w:t>
      </w:r>
      <w:r w:rsidR="00793B1F" w:rsidRPr="00F23EC5">
        <w:rPr>
          <w:rFonts w:asciiTheme="minorHAnsi" w:hAnsiTheme="minorHAnsi" w:cstheme="minorHAnsi"/>
          <w:sz w:val="24"/>
          <w:szCs w:val="24"/>
        </w:rPr>
        <w:t>,</w:t>
      </w:r>
      <w:r w:rsidR="00C50C68" w:rsidRPr="00F23EC5">
        <w:rPr>
          <w:rFonts w:asciiTheme="minorHAnsi" w:hAnsiTheme="minorHAnsi" w:cstheme="minorHAnsi"/>
          <w:sz w:val="24"/>
          <w:szCs w:val="24"/>
        </w:rPr>
        <w:t xml:space="preserve"> and determ</w:t>
      </w:r>
      <w:r w:rsidR="00FF5B1D" w:rsidRPr="00F23EC5">
        <w:rPr>
          <w:rFonts w:asciiTheme="minorHAnsi" w:hAnsiTheme="minorHAnsi" w:cstheme="minorHAnsi"/>
          <w:sz w:val="24"/>
          <w:szCs w:val="24"/>
        </w:rPr>
        <w:t>in</w:t>
      </w:r>
      <w:r w:rsidR="00BC3D62" w:rsidRPr="00F23EC5">
        <w:rPr>
          <w:rFonts w:asciiTheme="minorHAnsi" w:hAnsiTheme="minorHAnsi" w:cstheme="minorHAnsi"/>
          <w:sz w:val="24"/>
          <w:szCs w:val="24"/>
        </w:rPr>
        <w:t>e</w:t>
      </w:r>
      <w:r w:rsidR="00C50C68" w:rsidRPr="00F23EC5">
        <w:rPr>
          <w:rFonts w:asciiTheme="minorHAnsi" w:hAnsiTheme="minorHAnsi" w:cstheme="minorHAnsi"/>
          <w:sz w:val="24"/>
          <w:szCs w:val="24"/>
        </w:rPr>
        <w:t xml:space="preserve"> eligibility or some other conclusive action.</w:t>
      </w:r>
      <w:r w:rsidR="00C44968" w:rsidRPr="00F23EC5">
        <w:rPr>
          <w:rFonts w:asciiTheme="minorHAnsi" w:hAnsiTheme="minorHAnsi" w:cstheme="minorHAnsi"/>
          <w:sz w:val="24"/>
          <w:szCs w:val="24"/>
        </w:rPr>
        <w:t xml:space="preserve"> Collection </w:t>
      </w:r>
      <w:r w:rsidR="00FF5B1D" w:rsidRPr="00F23EC5">
        <w:rPr>
          <w:rFonts w:asciiTheme="minorHAnsi" w:hAnsiTheme="minorHAnsi" w:cstheme="minorHAnsi"/>
          <w:sz w:val="24"/>
          <w:szCs w:val="24"/>
        </w:rPr>
        <w:t xml:space="preserve">of documents </w:t>
      </w:r>
      <w:r w:rsidR="00C44968" w:rsidRPr="00F23EC5">
        <w:rPr>
          <w:rFonts w:asciiTheme="minorHAnsi" w:hAnsiTheme="minorHAnsi" w:cstheme="minorHAnsi"/>
          <w:sz w:val="24"/>
          <w:szCs w:val="24"/>
        </w:rPr>
        <w:t xml:space="preserve">may </w:t>
      </w:r>
      <w:r w:rsidR="00FF26B2" w:rsidRPr="00F23EC5">
        <w:rPr>
          <w:rFonts w:asciiTheme="minorHAnsi" w:hAnsiTheme="minorHAnsi" w:cstheme="minorHAnsi"/>
          <w:sz w:val="24"/>
          <w:szCs w:val="24"/>
        </w:rPr>
        <w:t>have been</w:t>
      </w:r>
      <w:r w:rsidR="002320BB" w:rsidRPr="00F23EC5">
        <w:rPr>
          <w:rFonts w:asciiTheme="minorHAnsi" w:hAnsiTheme="minorHAnsi" w:cstheme="minorHAnsi"/>
          <w:sz w:val="24"/>
          <w:szCs w:val="24"/>
        </w:rPr>
        <w:t xml:space="preserve"> </w:t>
      </w:r>
      <w:r w:rsidR="00C44968" w:rsidRPr="00F23EC5">
        <w:rPr>
          <w:rFonts w:asciiTheme="minorHAnsi" w:hAnsiTheme="minorHAnsi" w:cstheme="minorHAnsi"/>
          <w:sz w:val="24"/>
          <w:szCs w:val="24"/>
        </w:rPr>
        <w:t>electronic (e.g., online or via email)</w:t>
      </w:r>
      <w:r w:rsidR="00CB214E" w:rsidRPr="00F23EC5">
        <w:rPr>
          <w:rFonts w:asciiTheme="minorHAnsi" w:hAnsiTheme="minorHAnsi" w:cstheme="minorHAnsi"/>
          <w:sz w:val="24"/>
          <w:szCs w:val="24"/>
        </w:rPr>
        <w:t xml:space="preserve"> or</w:t>
      </w:r>
      <w:r w:rsidR="00C44968" w:rsidRPr="00F23EC5">
        <w:rPr>
          <w:rFonts w:asciiTheme="minorHAnsi" w:hAnsiTheme="minorHAnsi" w:cstheme="minorHAnsi"/>
          <w:sz w:val="24"/>
          <w:szCs w:val="24"/>
        </w:rPr>
        <w:t xml:space="preserve"> paper (e.g., by mail or fax). </w:t>
      </w:r>
    </w:p>
    <w:p w14:paraId="5AC8DCD6" w14:textId="5B4F775D" w:rsidR="00C44968" w:rsidRPr="00F23EC5" w:rsidRDefault="00AD5741" w:rsidP="00064563">
      <w:pPr>
        <w:spacing w:line="276" w:lineRule="auto"/>
        <w:jc w:val="center"/>
        <w:rPr>
          <w:rFonts w:cstheme="minorHAnsi"/>
          <w:sz w:val="24"/>
          <w:szCs w:val="24"/>
        </w:rPr>
      </w:pPr>
      <w:sdt>
        <w:sdtPr>
          <w:rPr>
            <w:rFonts w:eastAsia="MS Gothic" w:cstheme="minorHAnsi"/>
            <w:sz w:val="24"/>
            <w:szCs w:val="24"/>
          </w:rPr>
          <w:id w:val="20051251"/>
          <w14:checkbox>
            <w14:checked w14:val="0"/>
            <w14:checkedState w14:val="2612" w14:font="MS Gothic"/>
            <w14:uncheckedState w14:val="2610" w14:font="MS Gothic"/>
          </w14:checkbox>
        </w:sdtPr>
        <w:sdtEndPr/>
        <w:sdtContent>
          <w:r w:rsidR="00C44968" w:rsidRPr="00F23EC5">
            <w:rPr>
              <w:rFonts w:ascii="Segoe UI Symbol" w:eastAsia="MS Gothic" w:hAnsi="Segoe UI Symbol" w:cs="Segoe UI Symbol"/>
              <w:sz w:val="24"/>
              <w:szCs w:val="24"/>
            </w:rPr>
            <w:t>☐</w:t>
          </w:r>
        </w:sdtContent>
      </w:sdt>
      <w:r w:rsidR="00C44968" w:rsidRPr="00F23EC5">
        <w:rPr>
          <w:rFonts w:cstheme="minorHAnsi"/>
          <w:sz w:val="24"/>
          <w:szCs w:val="24"/>
        </w:rPr>
        <w:t xml:space="preserve"> Yes    </w:t>
      </w:r>
      <w:sdt>
        <w:sdtPr>
          <w:rPr>
            <w:rFonts w:eastAsia="MS Gothic" w:cstheme="minorHAnsi"/>
            <w:sz w:val="24"/>
            <w:szCs w:val="24"/>
          </w:rPr>
          <w:id w:val="525908618"/>
          <w14:checkbox>
            <w14:checked w14:val="0"/>
            <w14:checkedState w14:val="2612" w14:font="MS Gothic"/>
            <w14:uncheckedState w14:val="2610" w14:font="MS Gothic"/>
          </w14:checkbox>
        </w:sdtPr>
        <w:sdtEndPr/>
        <w:sdtContent>
          <w:r w:rsidR="00C44968" w:rsidRPr="00F23EC5">
            <w:rPr>
              <w:rFonts w:ascii="Segoe UI Symbol" w:eastAsia="MS Gothic" w:hAnsi="Segoe UI Symbol" w:cs="Segoe UI Symbol"/>
              <w:sz w:val="24"/>
              <w:szCs w:val="24"/>
            </w:rPr>
            <w:t>☐</w:t>
          </w:r>
        </w:sdtContent>
      </w:sdt>
      <w:r w:rsidR="00C44968" w:rsidRPr="00F23EC5">
        <w:rPr>
          <w:rFonts w:cstheme="minorHAnsi"/>
          <w:sz w:val="24"/>
          <w:szCs w:val="24"/>
        </w:rPr>
        <w:t xml:space="preserve"> No</w:t>
      </w:r>
    </w:p>
    <w:p w14:paraId="311BCBAF" w14:textId="77777777" w:rsidR="00C44968" w:rsidRPr="00F23EC5" w:rsidRDefault="00C44968" w:rsidP="00064563">
      <w:pPr>
        <w:pStyle w:val="BodyText"/>
        <w:spacing w:before="0"/>
        <w:ind w:left="720" w:right="0"/>
        <w:rPr>
          <w:rFonts w:asciiTheme="minorHAnsi" w:hAnsiTheme="minorHAnsi" w:cstheme="minorHAnsi"/>
          <w:sz w:val="24"/>
          <w:szCs w:val="24"/>
        </w:rPr>
      </w:pPr>
    </w:p>
    <w:p w14:paraId="228D874A" w14:textId="19715EA4" w:rsidR="00A27545" w:rsidRPr="00F23EC5" w:rsidRDefault="00C44968" w:rsidP="00470CF6">
      <w:pPr>
        <w:pStyle w:val="BodyText"/>
        <w:numPr>
          <w:ilvl w:val="0"/>
          <w:numId w:val="34"/>
        </w:numPr>
        <w:spacing w:before="0" w:after="120"/>
        <w:ind w:right="0"/>
        <w:rPr>
          <w:rFonts w:asciiTheme="minorHAnsi" w:hAnsiTheme="minorHAnsi" w:cstheme="minorHAnsi"/>
          <w:sz w:val="24"/>
          <w:szCs w:val="24"/>
        </w:rPr>
      </w:pPr>
      <w:r w:rsidRPr="00F23EC5">
        <w:rPr>
          <w:rFonts w:asciiTheme="minorHAnsi" w:hAnsiTheme="minorHAnsi" w:cstheme="minorHAnsi"/>
          <w:sz w:val="24"/>
          <w:szCs w:val="24"/>
        </w:rPr>
        <w:t xml:space="preserve">Respondent confirms it </w:t>
      </w:r>
      <w:r w:rsidR="008E063A" w:rsidRPr="00F23EC5">
        <w:rPr>
          <w:rFonts w:asciiTheme="minorHAnsi" w:hAnsiTheme="minorHAnsi" w:cstheme="minorHAnsi"/>
          <w:sz w:val="24"/>
          <w:szCs w:val="24"/>
        </w:rPr>
        <w:t xml:space="preserve">is responsible for </w:t>
      </w:r>
      <w:r w:rsidR="00B1513B" w:rsidRPr="00F23EC5">
        <w:rPr>
          <w:rFonts w:asciiTheme="minorHAnsi" w:hAnsiTheme="minorHAnsi" w:cstheme="minorHAnsi"/>
          <w:sz w:val="24"/>
          <w:szCs w:val="24"/>
        </w:rPr>
        <w:t xml:space="preserve">a </w:t>
      </w:r>
      <w:r w:rsidRPr="00F23EC5">
        <w:rPr>
          <w:rFonts w:asciiTheme="minorHAnsi" w:hAnsiTheme="minorHAnsi" w:cstheme="minorHAnsi"/>
          <w:sz w:val="24"/>
          <w:szCs w:val="24"/>
        </w:rPr>
        <w:t>customer</w:t>
      </w:r>
      <w:r w:rsidR="00B1513B" w:rsidRPr="00F23EC5">
        <w:rPr>
          <w:rFonts w:asciiTheme="minorHAnsi" w:hAnsiTheme="minorHAnsi" w:cstheme="minorHAnsi"/>
          <w:sz w:val="24"/>
          <w:szCs w:val="24"/>
        </w:rPr>
        <w:t xml:space="preserve"> </w:t>
      </w:r>
      <w:r w:rsidR="00B1513B" w:rsidRPr="00F23EC5" w:rsidDel="00926BD1">
        <w:rPr>
          <w:rFonts w:asciiTheme="minorHAnsi" w:hAnsiTheme="minorHAnsi" w:cstheme="minorHAnsi"/>
          <w:sz w:val="24"/>
          <w:szCs w:val="24"/>
        </w:rPr>
        <w:t xml:space="preserve">contact </w:t>
      </w:r>
      <w:r w:rsidR="00B1513B" w:rsidRPr="00F23EC5">
        <w:rPr>
          <w:rFonts w:asciiTheme="minorHAnsi" w:hAnsiTheme="minorHAnsi" w:cstheme="minorHAnsi"/>
          <w:sz w:val="24"/>
          <w:szCs w:val="24"/>
        </w:rPr>
        <w:t xml:space="preserve">center with at least </w:t>
      </w:r>
      <w:r w:rsidR="20792D24" w:rsidRPr="00F23EC5">
        <w:rPr>
          <w:rFonts w:asciiTheme="minorHAnsi" w:hAnsiTheme="minorHAnsi" w:cstheme="minorHAnsi"/>
          <w:sz w:val="24"/>
          <w:szCs w:val="24"/>
        </w:rPr>
        <w:t xml:space="preserve">500,000 </w:t>
      </w:r>
      <w:r w:rsidR="000F7456" w:rsidRPr="00F23EC5">
        <w:rPr>
          <w:rFonts w:asciiTheme="minorHAnsi" w:hAnsiTheme="minorHAnsi" w:cstheme="minorHAnsi"/>
          <w:sz w:val="24"/>
          <w:szCs w:val="24"/>
        </w:rPr>
        <w:t>contacts</w:t>
      </w:r>
      <w:r w:rsidR="00EE56F0" w:rsidRPr="00F23EC5">
        <w:rPr>
          <w:rFonts w:asciiTheme="minorHAnsi" w:hAnsiTheme="minorHAnsi" w:cstheme="minorHAnsi"/>
          <w:sz w:val="24"/>
          <w:szCs w:val="24"/>
        </w:rPr>
        <w:t xml:space="preserve"> (e</w:t>
      </w:r>
      <w:r w:rsidR="20792D24" w:rsidRPr="00F23EC5">
        <w:rPr>
          <w:rFonts w:asciiTheme="minorHAnsi" w:hAnsiTheme="minorHAnsi" w:cstheme="minorHAnsi"/>
          <w:sz w:val="24"/>
          <w:szCs w:val="24"/>
        </w:rPr>
        <w:t>.</w:t>
      </w:r>
      <w:r w:rsidR="00666346" w:rsidRPr="00F23EC5">
        <w:rPr>
          <w:rFonts w:asciiTheme="minorHAnsi" w:hAnsiTheme="minorHAnsi" w:cstheme="minorHAnsi"/>
          <w:sz w:val="24"/>
          <w:szCs w:val="24"/>
        </w:rPr>
        <w:t>g.</w:t>
      </w:r>
      <w:r w:rsidR="20792D24" w:rsidRPr="00F23EC5">
        <w:rPr>
          <w:rFonts w:asciiTheme="minorHAnsi" w:hAnsiTheme="minorHAnsi" w:cstheme="minorHAnsi"/>
          <w:sz w:val="24"/>
          <w:szCs w:val="24"/>
        </w:rPr>
        <w:t>, incoming</w:t>
      </w:r>
      <w:r w:rsidR="00EE56F0" w:rsidRPr="00F23EC5">
        <w:rPr>
          <w:rFonts w:asciiTheme="minorHAnsi" w:hAnsiTheme="minorHAnsi" w:cstheme="minorHAnsi"/>
          <w:sz w:val="24"/>
          <w:szCs w:val="24"/>
        </w:rPr>
        <w:t xml:space="preserve"> calls, </w:t>
      </w:r>
      <w:r w:rsidR="20792D24" w:rsidRPr="00F23EC5">
        <w:rPr>
          <w:rFonts w:asciiTheme="minorHAnsi" w:hAnsiTheme="minorHAnsi" w:cstheme="minorHAnsi"/>
          <w:sz w:val="24"/>
          <w:szCs w:val="24"/>
        </w:rPr>
        <w:t xml:space="preserve">incoming emails, outgoing electronic letters or messages, or individual webchats) </w:t>
      </w:r>
      <w:r w:rsidR="000A3629" w:rsidRPr="00F23EC5">
        <w:rPr>
          <w:rFonts w:asciiTheme="minorHAnsi" w:hAnsiTheme="minorHAnsi" w:cstheme="minorHAnsi"/>
          <w:sz w:val="24"/>
          <w:szCs w:val="24"/>
        </w:rPr>
        <w:t xml:space="preserve">at </w:t>
      </w:r>
      <w:r w:rsidR="20792D24" w:rsidRPr="00F23EC5">
        <w:rPr>
          <w:rFonts w:asciiTheme="minorHAnsi" w:hAnsiTheme="minorHAnsi" w:cstheme="minorHAnsi"/>
          <w:sz w:val="24"/>
          <w:szCs w:val="24"/>
        </w:rPr>
        <w:t xml:space="preserve">one </w:t>
      </w:r>
      <w:r w:rsidR="000A3629" w:rsidRPr="00F23EC5">
        <w:rPr>
          <w:rFonts w:asciiTheme="minorHAnsi" w:hAnsiTheme="minorHAnsi" w:cstheme="minorHAnsi"/>
          <w:sz w:val="24"/>
          <w:szCs w:val="24"/>
        </w:rPr>
        <w:t xml:space="preserve">physical </w:t>
      </w:r>
      <w:r w:rsidR="20792D24" w:rsidRPr="00F23EC5">
        <w:rPr>
          <w:rFonts w:asciiTheme="minorHAnsi" w:hAnsiTheme="minorHAnsi" w:cstheme="minorHAnsi"/>
          <w:sz w:val="24"/>
          <w:szCs w:val="24"/>
        </w:rPr>
        <w:t>location for each of the past two years.</w:t>
      </w:r>
    </w:p>
    <w:p w14:paraId="049D50CE" w14:textId="77777777" w:rsidR="00A27545" w:rsidRPr="00F23EC5" w:rsidRDefault="00AD5741" w:rsidP="00064563">
      <w:pPr>
        <w:spacing w:line="276" w:lineRule="auto"/>
        <w:jc w:val="center"/>
        <w:rPr>
          <w:rFonts w:cstheme="minorHAnsi"/>
          <w:sz w:val="24"/>
          <w:szCs w:val="24"/>
        </w:rPr>
      </w:pPr>
      <w:sdt>
        <w:sdtPr>
          <w:rPr>
            <w:rFonts w:eastAsia="MS Gothic" w:cstheme="minorHAnsi"/>
            <w:sz w:val="24"/>
            <w:szCs w:val="24"/>
          </w:rPr>
          <w:id w:val="-764533714"/>
          <w14:checkbox>
            <w14:checked w14:val="0"/>
            <w14:checkedState w14:val="2612" w14:font="MS Gothic"/>
            <w14:uncheckedState w14:val="2610" w14:font="MS Gothic"/>
          </w14:checkbox>
        </w:sdtPr>
        <w:sdtEndPr/>
        <w:sdtContent>
          <w:r w:rsidR="00A27545" w:rsidRPr="00F23EC5">
            <w:rPr>
              <w:rFonts w:ascii="Segoe UI Symbol" w:eastAsia="MS Gothic" w:hAnsi="Segoe UI Symbol" w:cs="Segoe UI Symbol"/>
              <w:sz w:val="24"/>
              <w:szCs w:val="24"/>
            </w:rPr>
            <w:t>☐</w:t>
          </w:r>
        </w:sdtContent>
      </w:sdt>
      <w:r w:rsidR="00A27545" w:rsidRPr="00F23EC5">
        <w:rPr>
          <w:rFonts w:cstheme="minorHAnsi"/>
          <w:sz w:val="24"/>
          <w:szCs w:val="24"/>
        </w:rPr>
        <w:t xml:space="preserve"> Yes    </w:t>
      </w:r>
      <w:sdt>
        <w:sdtPr>
          <w:rPr>
            <w:rFonts w:eastAsia="MS Gothic" w:cstheme="minorHAnsi"/>
            <w:sz w:val="24"/>
            <w:szCs w:val="24"/>
          </w:rPr>
          <w:id w:val="958997668"/>
          <w14:checkbox>
            <w14:checked w14:val="0"/>
            <w14:checkedState w14:val="2612" w14:font="MS Gothic"/>
            <w14:uncheckedState w14:val="2610" w14:font="MS Gothic"/>
          </w14:checkbox>
        </w:sdtPr>
        <w:sdtEndPr/>
        <w:sdtContent>
          <w:r w:rsidR="00A27545" w:rsidRPr="00F23EC5">
            <w:rPr>
              <w:rFonts w:ascii="Segoe UI Symbol" w:eastAsia="MS Gothic" w:hAnsi="Segoe UI Symbol" w:cs="Segoe UI Symbol"/>
              <w:sz w:val="24"/>
              <w:szCs w:val="24"/>
            </w:rPr>
            <w:t>☐</w:t>
          </w:r>
        </w:sdtContent>
      </w:sdt>
      <w:r w:rsidR="00A27545" w:rsidRPr="00F23EC5">
        <w:rPr>
          <w:rFonts w:cstheme="minorHAnsi"/>
          <w:sz w:val="24"/>
          <w:szCs w:val="24"/>
        </w:rPr>
        <w:t xml:space="preserve"> No</w:t>
      </w:r>
    </w:p>
    <w:p w14:paraId="0419B4BE" w14:textId="77777777" w:rsidR="00A27545" w:rsidRPr="00F23EC5" w:rsidRDefault="00A27545" w:rsidP="00064563">
      <w:pPr>
        <w:pStyle w:val="BodyText"/>
        <w:spacing w:before="0"/>
        <w:ind w:left="720" w:right="0"/>
        <w:rPr>
          <w:rFonts w:asciiTheme="minorHAnsi" w:hAnsiTheme="minorHAnsi" w:cstheme="minorHAnsi"/>
          <w:sz w:val="24"/>
          <w:szCs w:val="24"/>
        </w:rPr>
      </w:pPr>
    </w:p>
    <w:p w14:paraId="568A1A99" w14:textId="41DEECE6" w:rsidR="00B61FBC" w:rsidRPr="00F23EC5" w:rsidRDefault="00A27545" w:rsidP="00470CF6">
      <w:pPr>
        <w:pStyle w:val="BodyText"/>
        <w:numPr>
          <w:ilvl w:val="0"/>
          <w:numId w:val="34"/>
        </w:numPr>
        <w:spacing w:before="0" w:after="120"/>
        <w:ind w:right="0"/>
        <w:rPr>
          <w:rFonts w:asciiTheme="minorHAnsi" w:hAnsiTheme="minorHAnsi" w:cstheme="minorHAnsi"/>
          <w:sz w:val="24"/>
          <w:szCs w:val="24"/>
        </w:rPr>
      </w:pPr>
      <w:r w:rsidRPr="00F23EC5">
        <w:rPr>
          <w:rFonts w:asciiTheme="minorHAnsi" w:hAnsiTheme="minorHAnsi" w:cstheme="minorHAnsi"/>
          <w:sz w:val="24"/>
          <w:szCs w:val="24"/>
        </w:rPr>
        <w:t xml:space="preserve">Respondent confirms it </w:t>
      </w:r>
      <w:r w:rsidR="00A0702D" w:rsidRPr="00F23EC5">
        <w:rPr>
          <w:rFonts w:asciiTheme="minorHAnsi" w:hAnsiTheme="minorHAnsi" w:cstheme="minorHAnsi"/>
          <w:sz w:val="24"/>
          <w:szCs w:val="24"/>
        </w:rPr>
        <w:t>is responsible for</w:t>
      </w:r>
      <w:r w:rsidR="00A72FED" w:rsidRPr="00F23EC5">
        <w:rPr>
          <w:rFonts w:asciiTheme="minorHAnsi" w:hAnsiTheme="minorHAnsi" w:cstheme="minorHAnsi"/>
          <w:sz w:val="24"/>
          <w:szCs w:val="24"/>
        </w:rPr>
        <w:t xml:space="preserve"> the production and mailing of</w:t>
      </w:r>
      <w:r w:rsidR="00DA010D" w:rsidRPr="00F23EC5">
        <w:rPr>
          <w:rFonts w:asciiTheme="minorHAnsi" w:hAnsiTheme="minorHAnsi" w:cstheme="minorHAnsi"/>
          <w:sz w:val="24"/>
          <w:szCs w:val="24"/>
        </w:rPr>
        <w:t xml:space="preserve"> </w:t>
      </w:r>
      <w:r w:rsidR="002518DA" w:rsidRPr="00F23EC5">
        <w:rPr>
          <w:rFonts w:asciiTheme="minorHAnsi" w:hAnsiTheme="minorHAnsi" w:cstheme="minorHAnsi"/>
          <w:sz w:val="24"/>
          <w:szCs w:val="24"/>
        </w:rPr>
        <w:t xml:space="preserve">at least </w:t>
      </w:r>
      <w:r w:rsidR="731ADEDC" w:rsidRPr="00F23EC5">
        <w:rPr>
          <w:rFonts w:asciiTheme="minorHAnsi" w:hAnsiTheme="minorHAnsi" w:cstheme="minorHAnsi"/>
          <w:sz w:val="24"/>
          <w:szCs w:val="24"/>
        </w:rPr>
        <w:t>500,000 printed letters, each</w:t>
      </w:r>
      <w:r w:rsidR="766C389C" w:rsidRPr="00F23EC5">
        <w:rPr>
          <w:rFonts w:asciiTheme="minorHAnsi" w:hAnsiTheme="minorHAnsi" w:cstheme="minorHAnsi"/>
          <w:sz w:val="24"/>
          <w:szCs w:val="24"/>
        </w:rPr>
        <w:t xml:space="preserve"> containing individualized health, financial, or other confidential information, from one</w:t>
      </w:r>
      <w:r w:rsidR="004805D0" w:rsidRPr="00F23EC5">
        <w:rPr>
          <w:rFonts w:asciiTheme="minorHAnsi" w:hAnsiTheme="minorHAnsi" w:cstheme="minorHAnsi"/>
          <w:sz w:val="24"/>
          <w:szCs w:val="24"/>
        </w:rPr>
        <w:t xml:space="preserve"> physical</w:t>
      </w:r>
      <w:r w:rsidR="766C389C" w:rsidRPr="00F23EC5">
        <w:rPr>
          <w:rFonts w:asciiTheme="minorHAnsi" w:hAnsiTheme="minorHAnsi" w:cstheme="minorHAnsi"/>
          <w:sz w:val="24"/>
          <w:szCs w:val="24"/>
        </w:rPr>
        <w:t xml:space="preserve"> location for each </w:t>
      </w:r>
      <w:r w:rsidR="129970F0" w:rsidRPr="00F23EC5">
        <w:rPr>
          <w:rFonts w:asciiTheme="minorHAnsi" w:hAnsiTheme="minorHAnsi" w:cstheme="minorHAnsi"/>
          <w:sz w:val="24"/>
          <w:szCs w:val="24"/>
        </w:rPr>
        <w:t>of the past two years.</w:t>
      </w:r>
    </w:p>
    <w:p w14:paraId="0B2B55D3" w14:textId="2C413BBD" w:rsidR="00B61FBC" w:rsidRPr="00F23EC5" w:rsidRDefault="00AD5741" w:rsidP="00064563">
      <w:pPr>
        <w:spacing w:line="276" w:lineRule="auto"/>
        <w:jc w:val="center"/>
        <w:rPr>
          <w:rFonts w:cstheme="minorHAnsi"/>
          <w:sz w:val="24"/>
          <w:szCs w:val="24"/>
        </w:rPr>
      </w:pPr>
      <w:sdt>
        <w:sdtPr>
          <w:rPr>
            <w:rFonts w:cstheme="minorHAnsi"/>
            <w:sz w:val="24"/>
            <w:szCs w:val="24"/>
          </w:rPr>
          <w:id w:val="833646169"/>
          <w14:checkbox>
            <w14:checked w14:val="0"/>
            <w14:checkedState w14:val="2612" w14:font="MS Gothic"/>
            <w14:uncheckedState w14:val="2610" w14:font="MS Gothic"/>
          </w14:checkbox>
        </w:sdtPr>
        <w:sdtEndPr/>
        <w:sdtContent>
          <w:r w:rsidR="009960F7" w:rsidRPr="00F23EC5">
            <w:rPr>
              <w:rFonts w:ascii="Segoe UI Symbol" w:eastAsia="MS Gothic" w:hAnsi="Segoe UI Symbol" w:cs="Segoe UI Symbol"/>
              <w:sz w:val="24"/>
              <w:szCs w:val="24"/>
            </w:rPr>
            <w:t>☐</w:t>
          </w:r>
        </w:sdtContent>
      </w:sdt>
      <w:r w:rsidR="00B61FBC" w:rsidRPr="00F23EC5">
        <w:rPr>
          <w:rFonts w:cstheme="minorHAnsi"/>
          <w:sz w:val="24"/>
          <w:szCs w:val="24"/>
        </w:rPr>
        <w:t xml:space="preserve"> Yes    </w:t>
      </w:r>
      <w:sdt>
        <w:sdtPr>
          <w:rPr>
            <w:rFonts w:cstheme="minorHAnsi"/>
            <w:sz w:val="24"/>
            <w:szCs w:val="24"/>
          </w:rPr>
          <w:id w:val="-1404909215"/>
          <w14:checkbox>
            <w14:checked w14:val="0"/>
            <w14:checkedState w14:val="2612" w14:font="MS Gothic"/>
            <w14:uncheckedState w14:val="2610" w14:font="MS Gothic"/>
          </w14:checkbox>
        </w:sdtPr>
        <w:sdtEndPr/>
        <w:sdtContent>
          <w:r w:rsidR="00B61FBC" w:rsidRPr="00F23EC5">
            <w:rPr>
              <w:rFonts w:ascii="Segoe UI Symbol" w:eastAsia="MS Gothic" w:hAnsi="Segoe UI Symbol" w:cs="Segoe UI Symbol"/>
              <w:sz w:val="24"/>
              <w:szCs w:val="24"/>
            </w:rPr>
            <w:t>☐</w:t>
          </w:r>
        </w:sdtContent>
      </w:sdt>
      <w:r w:rsidR="00B61FBC" w:rsidRPr="00F23EC5">
        <w:rPr>
          <w:rFonts w:cstheme="minorHAnsi"/>
          <w:sz w:val="24"/>
          <w:szCs w:val="24"/>
        </w:rPr>
        <w:t xml:space="preserve"> No</w:t>
      </w:r>
    </w:p>
    <w:p w14:paraId="3C3C65D0" w14:textId="3ED2BC9F" w:rsidR="00A959C8" w:rsidRDefault="00A959C8" w:rsidP="00064563">
      <w:pPr>
        <w:pStyle w:val="ListParagraph"/>
        <w:widowControl/>
        <w:spacing w:line="276" w:lineRule="auto"/>
        <w:ind w:left="360"/>
        <w:contextualSpacing/>
        <w:rPr>
          <w:rFonts w:cstheme="minorHAnsi"/>
          <w:b/>
          <w:sz w:val="24"/>
          <w:szCs w:val="24"/>
        </w:rPr>
      </w:pPr>
    </w:p>
    <w:p w14:paraId="359B084A" w14:textId="77777777" w:rsidR="00396D8E" w:rsidRPr="00F23EC5" w:rsidRDefault="00396D8E" w:rsidP="00064563">
      <w:pPr>
        <w:pStyle w:val="ListParagraph"/>
        <w:widowControl/>
        <w:spacing w:line="276" w:lineRule="auto"/>
        <w:ind w:left="360"/>
        <w:contextualSpacing/>
        <w:rPr>
          <w:rFonts w:cstheme="minorHAnsi"/>
          <w:b/>
          <w:sz w:val="24"/>
          <w:szCs w:val="24"/>
        </w:rPr>
      </w:pPr>
    </w:p>
    <w:p w14:paraId="4B2C4690" w14:textId="7CBECD31" w:rsidR="008B26AF" w:rsidRDefault="00504A0B" w:rsidP="00345FDD">
      <w:pPr>
        <w:spacing w:line="276" w:lineRule="auto"/>
        <w:ind w:left="360"/>
        <w:rPr>
          <w:rFonts w:cstheme="minorHAnsi"/>
          <w:b/>
          <w:sz w:val="24"/>
          <w:szCs w:val="24"/>
        </w:rPr>
      </w:pPr>
      <w:r w:rsidRPr="00F23EC5">
        <w:rPr>
          <w:rFonts w:cstheme="minorHAnsi"/>
          <w:b/>
          <w:sz w:val="24"/>
          <w:szCs w:val="24"/>
        </w:rPr>
        <w:t xml:space="preserve">Minimum Qualifications for Respondents </w:t>
      </w:r>
      <w:r w:rsidR="00D47226" w:rsidRPr="00F23EC5">
        <w:rPr>
          <w:rFonts w:cstheme="minorHAnsi"/>
          <w:b/>
          <w:sz w:val="24"/>
          <w:szCs w:val="24"/>
        </w:rPr>
        <w:t>P</w:t>
      </w:r>
      <w:r w:rsidRPr="00F23EC5">
        <w:rPr>
          <w:rFonts w:cstheme="minorHAnsi"/>
          <w:b/>
          <w:sz w:val="24"/>
          <w:szCs w:val="24"/>
        </w:rPr>
        <w:t xml:space="preserve">roposing </w:t>
      </w:r>
      <w:r w:rsidR="003B3A7F" w:rsidRPr="00F23EC5">
        <w:rPr>
          <w:rFonts w:cstheme="minorHAnsi"/>
          <w:b/>
          <w:sz w:val="24"/>
          <w:szCs w:val="24"/>
        </w:rPr>
        <w:t xml:space="preserve">CRM </w:t>
      </w:r>
      <w:r w:rsidR="00631FCB" w:rsidRPr="00F23EC5">
        <w:rPr>
          <w:rFonts w:cstheme="minorHAnsi"/>
          <w:b/>
          <w:sz w:val="24"/>
          <w:szCs w:val="24"/>
        </w:rPr>
        <w:t xml:space="preserve">System </w:t>
      </w:r>
      <w:r w:rsidR="003B3A7F" w:rsidRPr="00F23EC5">
        <w:rPr>
          <w:rFonts w:cstheme="minorHAnsi"/>
          <w:b/>
          <w:sz w:val="24"/>
          <w:szCs w:val="24"/>
        </w:rPr>
        <w:t>Services</w:t>
      </w:r>
    </w:p>
    <w:p w14:paraId="46A48BCF" w14:textId="77335310" w:rsidR="003B3A7F" w:rsidRPr="00F23EC5" w:rsidRDefault="003B3A7F" w:rsidP="00470CF6">
      <w:pPr>
        <w:pStyle w:val="BodyText"/>
        <w:numPr>
          <w:ilvl w:val="0"/>
          <w:numId w:val="34"/>
        </w:numPr>
        <w:spacing w:before="0" w:after="120"/>
        <w:ind w:right="0"/>
        <w:rPr>
          <w:rFonts w:asciiTheme="minorHAnsi" w:hAnsiTheme="minorHAnsi" w:cstheme="minorHAnsi"/>
          <w:sz w:val="24"/>
          <w:szCs w:val="24"/>
        </w:rPr>
      </w:pPr>
      <w:r w:rsidRPr="00F23EC5">
        <w:rPr>
          <w:rFonts w:asciiTheme="minorHAnsi" w:hAnsiTheme="minorHAnsi" w:cstheme="minorHAnsi"/>
          <w:sz w:val="24"/>
          <w:szCs w:val="24"/>
        </w:rPr>
        <w:t xml:space="preserve">Respondent confirms it has at least </w:t>
      </w:r>
      <w:r w:rsidR="0044418E" w:rsidRPr="00F23EC5">
        <w:rPr>
          <w:rFonts w:asciiTheme="minorHAnsi" w:hAnsiTheme="minorHAnsi" w:cstheme="minorHAnsi"/>
          <w:sz w:val="24"/>
          <w:szCs w:val="24"/>
        </w:rPr>
        <w:t>five</w:t>
      </w:r>
      <w:r w:rsidRPr="00F23EC5">
        <w:rPr>
          <w:rFonts w:asciiTheme="minorHAnsi" w:hAnsiTheme="minorHAnsi" w:cstheme="minorHAnsi"/>
          <w:sz w:val="24"/>
          <w:szCs w:val="24"/>
        </w:rPr>
        <w:t xml:space="preserve"> years’ experience providing services similar to the </w:t>
      </w:r>
      <w:r w:rsidR="0044418E" w:rsidRPr="00F23EC5">
        <w:rPr>
          <w:rFonts w:asciiTheme="minorHAnsi" w:hAnsiTheme="minorHAnsi" w:cstheme="minorHAnsi"/>
          <w:sz w:val="24"/>
          <w:szCs w:val="24"/>
        </w:rPr>
        <w:t xml:space="preserve">CRM </w:t>
      </w:r>
      <w:r w:rsidR="00631FCB" w:rsidRPr="00F23EC5">
        <w:rPr>
          <w:rFonts w:asciiTheme="minorHAnsi" w:hAnsiTheme="minorHAnsi" w:cstheme="minorHAnsi"/>
          <w:sz w:val="24"/>
          <w:szCs w:val="24"/>
        </w:rPr>
        <w:t>System S</w:t>
      </w:r>
      <w:r w:rsidR="0044418E" w:rsidRPr="00F23EC5">
        <w:rPr>
          <w:rFonts w:asciiTheme="minorHAnsi" w:hAnsiTheme="minorHAnsi" w:cstheme="minorHAnsi"/>
          <w:sz w:val="24"/>
          <w:szCs w:val="24"/>
        </w:rPr>
        <w:t>ervices</w:t>
      </w:r>
      <w:r w:rsidRPr="00F23EC5">
        <w:rPr>
          <w:rFonts w:asciiTheme="minorHAnsi" w:hAnsiTheme="minorHAnsi" w:cstheme="minorHAnsi"/>
          <w:sz w:val="24"/>
          <w:szCs w:val="24"/>
        </w:rPr>
        <w:t xml:space="preserve"> described in Attachment 1: Draft Contract.</w:t>
      </w:r>
    </w:p>
    <w:p w14:paraId="31946A7A" w14:textId="2C496F6F" w:rsidR="003B3A7F" w:rsidRPr="00F23EC5" w:rsidRDefault="00AD5741" w:rsidP="00064563">
      <w:pPr>
        <w:spacing w:line="276" w:lineRule="auto"/>
        <w:jc w:val="center"/>
        <w:rPr>
          <w:rFonts w:cstheme="minorHAnsi"/>
          <w:sz w:val="24"/>
          <w:szCs w:val="24"/>
        </w:rPr>
      </w:pPr>
      <w:sdt>
        <w:sdtPr>
          <w:rPr>
            <w:rFonts w:cstheme="minorHAnsi"/>
            <w:sz w:val="24"/>
            <w:szCs w:val="24"/>
          </w:rPr>
          <w:id w:val="-1603343517"/>
          <w14:checkbox>
            <w14:checked w14:val="0"/>
            <w14:checkedState w14:val="2612" w14:font="MS Gothic"/>
            <w14:uncheckedState w14:val="2610" w14:font="MS Gothic"/>
          </w14:checkbox>
        </w:sdtPr>
        <w:sdtEndPr/>
        <w:sdtContent>
          <w:r w:rsidR="005E3770" w:rsidRPr="00F23EC5">
            <w:rPr>
              <w:rFonts w:ascii="Segoe UI Symbol" w:eastAsia="MS Gothic" w:hAnsi="Segoe UI Symbol" w:cs="Segoe UI Symbol"/>
              <w:sz w:val="24"/>
              <w:szCs w:val="24"/>
            </w:rPr>
            <w:t>☐</w:t>
          </w:r>
        </w:sdtContent>
      </w:sdt>
      <w:r w:rsidR="003B3A7F" w:rsidRPr="00F23EC5">
        <w:rPr>
          <w:rFonts w:cstheme="minorHAnsi"/>
          <w:sz w:val="24"/>
          <w:szCs w:val="24"/>
        </w:rPr>
        <w:t xml:space="preserve"> Yes    </w:t>
      </w:r>
      <w:sdt>
        <w:sdtPr>
          <w:rPr>
            <w:rFonts w:cstheme="minorHAnsi"/>
            <w:sz w:val="24"/>
            <w:szCs w:val="24"/>
          </w:rPr>
          <w:id w:val="-1495561301"/>
          <w14:checkbox>
            <w14:checked w14:val="0"/>
            <w14:checkedState w14:val="2612" w14:font="MS Gothic"/>
            <w14:uncheckedState w14:val="2610" w14:font="MS Gothic"/>
          </w14:checkbox>
        </w:sdtPr>
        <w:sdtEndPr/>
        <w:sdtContent>
          <w:r w:rsidR="003B3A7F" w:rsidRPr="00F23EC5">
            <w:rPr>
              <w:rFonts w:ascii="Segoe UI Symbol" w:eastAsia="MS Gothic" w:hAnsi="Segoe UI Symbol" w:cs="Segoe UI Symbol"/>
              <w:sz w:val="24"/>
              <w:szCs w:val="24"/>
            </w:rPr>
            <w:t>☐</w:t>
          </w:r>
        </w:sdtContent>
      </w:sdt>
      <w:r w:rsidR="003B3A7F" w:rsidRPr="00F23EC5">
        <w:rPr>
          <w:rFonts w:cstheme="minorHAnsi"/>
          <w:sz w:val="24"/>
          <w:szCs w:val="24"/>
        </w:rPr>
        <w:t xml:space="preserve"> No</w:t>
      </w:r>
    </w:p>
    <w:p w14:paraId="54A4F8FB" w14:textId="77777777" w:rsidR="00B61FBC" w:rsidRPr="00F23EC5" w:rsidRDefault="00B61FBC" w:rsidP="00064563">
      <w:pPr>
        <w:pStyle w:val="Default"/>
        <w:spacing w:line="276" w:lineRule="auto"/>
        <w:rPr>
          <w:rFonts w:asciiTheme="minorHAnsi" w:hAnsiTheme="minorHAnsi" w:cstheme="minorHAnsi"/>
        </w:rPr>
      </w:pPr>
    </w:p>
    <w:p w14:paraId="64AA78A1" w14:textId="7BB10DFA" w:rsidR="00732477" w:rsidRPr="00F23EC5" w:rsidRDefault="109329D4" w:rsidP="00470CF6">
      <w:pPr>
        <w:pStyle w:val="BodyText"/>
        <w:numPr>
          <w:ilvl w:val="0"/>
          <w:numId w:val="34"/>
        </w:numPr>
        <w:spacing w:before="0" w:after="120"/>
        <w:ind w:right="0"/>
        <w:rPr>
          <w:rFonts w:asciiTheme="minorHAnsi" w:hAnsiTheme="minorHAnsi" w:cstheme="minorHAnsi"/>
          <w:sz w:val="24"/>
          <w:szCs w:val="24"/>
        </w:rPr>
      </w:pPr>
      <w:r w:rsidRPr="00F23EC5">
        <w:rPr>
          <w:rFonts w:asciiTheme="minorHAnsi" w:hAnsiTheme="minorHAnsi" w:cstheme="minorHAnsi"/>
          <w:sz w:val="24"/>
          <w:szCs w:val="24"/>
        </w:rPr>
        <w:lastRenderedPageBreak/>
        <w:t xml:space="preserve">Respondent confirms it </w:t>
      </w:r>
      <w:r w:rsidR="00A01F3F" w:rsidRPr="00F23EC5">
        <w:rPr>
          <w:rFonts w:asciiTheme="minorHAnsi" w:hAnsiTheme="minorHAnsi" w:cstheme="minorHAnsi"/>
          <w:sz w:val="24"/>
          <w:szCs w:val="24"/>
        </w:rPr>
        <w:t xml:space="preserve">serves </w:t>
      </w:r>
      <w:r w:rsidRPr="00F23EC5">
        <w:rPr>
          <w:rFonts w:asciiTheme="minorHAnsi" w:hAnsiTheme="minorHAnsi" w:cstheme="minorHAnsi"/>
          <w:sz w:val="24"/>
          <w:szCs w:val="24"/>
        </w:rPr>
        <w:t>at least</w:t>
      </w:r>
      <w:r w:rsidR="51A4BFD4" w:rsidRPr="00F23EC5">
        <w:rPr>
          <w:rFonts w:asciiTheme="minorHAnsi" w:hAnsiTheme="minorHAnsi" w:cstheme="minorHAnsi"/>
          <w:sz w:val="24"/>
          <w:szCs w:val="24"/>
        </w:rPr>
        <w:t xml:space="preserve"> 100</w:t>
      </w:r>
      <w:r w:rsidR="675B000B" w:rsidRPr="00F23EC5">
        <w:rPr>
          <w:rFonts w:asciiTheme="minorHAnsi" w:hAnsiTheme="minorHAnsi" w:cstheme="minorHAnsi"/>
          <w:sz w:val="24"/>
          <w:szCs w:val="24"/>
        </w:rPr>
        <w:t xml:space="preserve">,000 unique customers </w:t>
      </w:r>
      <w:r w:rsidRPr="00F23EC5">
        <w:rPr>
          <w:rFonts w:asciiTheme="minorHAnsi" w:hAnsiTheme="minorHAnsi" w:cstheme="minorHAnsi"/>
          <w:sz w:val="24"/>
          <w:szCs w:val="24"/>
        </w:rPr>
        <w:t xml:space="preserve">across its book of business, with at least </w:t>
      </w:r>
      <w:r w:rsidR="51A4BFD4" w:rsidRPr="00F23EC5">
        <w:rPr>
          <w:rFonts w:asciiTheme="minorHAnsi" w:hAnsiTheme="minorHAnsi" w:cstheme="minorHAnsi"/>
          <w:sz w:val="24"/>
          <w:szCs w:val="24"/>
        </w:rPr>
        <w:t xml:space="preserve">50,000 </w:t>
      </w:r>
      <w:r w:rsidR="7232E17E" w:rsidRPr="00F23EC5">
        <w:rPr>
          <w:rFonts w:asciiTheme="minorHAnsi" w:hAnsiTheme="minorHAnsi" w:cstheme="minorHAnsi"/>
          <w:sz w:val="24"/>
          <w:szCs w:val="24"/>
        </w:rPr>
        <w:t xml:space="preserve">unique </w:t>
      </w:r>
      <w:r w:rsidR="51A4BFD4" w:rsidRPr="00F23EC5">
        <w:rPr>
          <w:rFonts w:asciiTheme="minorHAnsi" w:hAnsiTheme="minorHAnsi" w:cstheme="minorHAnsi"/>
          <w:sz w:val="24"/>
          <w:szCs w:val="24"/>
        </w:rPr>
        <w:t>customers</w:t>
      </w:r>
      <w:r w:rsidRPr="00F23EC5">
        <w:rPr>
          <w:rFonts w:asciiTheme="minorHAnsi" w:hAnsiTheme="minorHAnsi" w:cstheme="minorHAnsi"/>
          <w:sz w:val="24"/>
          <w:szCs w:val="24"/>
        </w:rPr>
        <w:t xml:space="preserve"> </w:t>
      </w:r>
      <w:r w:rsidR="00B8400F" w:rsidRPr="00F23EC5">
        <w:rPr>
          <w:rFonts w:asciiTheme="minorHAnsi" w:hAnsiTheme="minorHAnsi" w:cstheme="minorHAnsi"/>
          <w:sz w:val="24"/>
          <w:szCs w:val="24"/>
        </w:rPr>
        <w:t xml:space="preserve">from </w:t>
      </w:r>
      <w:r w:rsidRPr="00F23EC5">
        <w:rPr>
          <w:rFonts w:asciiTheme="minorHAnsi" w:hAnsiTheme="minorHAnsi" w:cstheme="minorHAnsi"/>
          <w:sz w:val="24"/>
          <w:szCs w:val="24"/>
        </w:rPr>
        <w:t>one large client</w:t>
      </w:r>
      <w:r w:rsidR="567293D8" w:rsidRPr="00F23EC5">
        <w:rPr>
          <w:rFonts w:asciiTheme="minorHAnsi" w:hAnsiTheme="minorHAnsi" w:cstheme="minorHAnsi"/>
          <w:sz w:val="24"/>
          <w:szCs w:val="24"/>
        </w:rPr>
        <w:t xml:space="preserve"> in either</w:t>
      </w:r>
      <w:r w:rsidRPr="00F23EC5">
        <w:rPr>
          <w:rFonts w:asciiTheme="minorHAnsi" w:hAnsiTheme="minorHAnsi" w:cstheme="minorHAnsi"/>
          <w:sz w:val="24"/>
          <w:szCs w:val="24"/>
        </w:rPr>
        <w:t xml:space="preserve"> of the </w:t>
      </w:r>
      <w:r w:rsidR="567293D8" w:rsidRPr="00F23EC5">
        <w:rPr>
          <w:rFonts w:asciiTheme="minorHAnsi" w:hAnsiTheme="minorHAnsi" w:cstheme="minorHAnsi"/>
          <w:sz w:val="24"/>
          <w:szCs w:val="24"/>
        </w:rPr>
        <w:t xml:space="preserve">last two </w:t>
      </w:r>
      <w:r w:rsidR="21D357BC" w:rsidRPr="00F23EC5">
        <w:rPr>
          <w:rFonts w:asciiTheme="minorHAnsi" w:hAnsiTheme="minorHAnsi" w:cstheme="minorHAnsi"/>
          <w:sz w:val="24"/>
          <w:szCs w:val="24"/>
        </w:rPr>
        <w:t>years</w:t>
      </w:r>
      <w:r w:rsidRPr="00F23EC5">
        <w:rPr>
          <w:rFonts w:asciiTheme="minorHAnsi" w:hAnsiTheme="minorHAnsi" w:cstheme="minorHAnsi"/>
          <w:sz w:val="24"/>
          <w:szCs w:val="24"/>
        </w:rPr>
        <w:t>.</w:t>
      </w:r>
    </w:p>
    <w:p w14:paraId="604969F3" w14:textId="67128F4F" w:rsidR="00D76D6D" w:rsidRPr="00F23EC5" w:rsidRDefault="00AD5741" w:rsidP="00064563">
      <w:pPr>
        <w:spacing w:line="276" w:lineRule="auto"/>
        <w:jc w:val="center"/>
        <w:rPr>
          <w:rFonts w:cstheme="minorHAnsi"/>
          <w:sz w:val="24"/>
          <w:szCs w:val="24"/>
        </w:rPr>
      </w:pPr>
      <w:sdt>
        <w:sdtPr>
          <w:rPr>
            <w:rFonts w:eastAsia="MS Gothic" w:cstheme="minorHAnsi"/>
            <w:sz w:val="24"/>
            <w:szCs w:val="24"/>
          </w:rPr>
          <w:id w:val="-1162847564"/>
          <w14:checkbox>
            <w14:checked w14:val="0"/>
            <w14:checkedState w14:val="2612" w14:font="MS Gothic"/>
            <w14:uncheckedState w14:val="2610" w14:font="MS Gothic"/>
          </w14:checkbox>
        </w:sdtPr>
        <w:sdtEndPr/>
        <w:sdtContent>
          <w:r w:rsidR="00330CFD" w:rsidRPr="00F23EC5">
            <w:rPr>
              <w:rFonts w:ascii="Segoe UI Symbol" w:eastAsia="MS Gothic" w:hAnsi="Segoe UI Symbol" w:cs="Segoe UI Symbol"/>
              <w:sz w:val="24"/>
              <w:szCs w:val="24"/>
            </w:rPr>
            <w:t>☐</w:t>
          </w:r>
        </w:sdtContent>
      </w:sdt>
      <w:r w:rsidR="00330CFD" w:rsidRPr="00F23EC5">
        <w:rPr>
          <w:rFonts w:cstheme="minorHAnsi"/>
          <w:sz w:val="24"/>
          <w:szCs w:val="24"/>
        </w:rPr>
        <w:t xml:space="preserve"> Yes    </w:t>
      </w:r>
      <w:sdt>
        <w:sdtPr>
          <w:rPr>
            <w:rFonts w:eastAsia="MS Gothic" w:cstheme="minorHAnsi"/>
            <w:sz w:val="24"/>
            <w:szCs w:val="24"/>
          </w:rPr>
          <w:id w:val="-246116979"/>
          <w14:checkbox>
            <w14:checked w14:val="0"/>
            <w14:checkedState w14:val="2612" w14:font="MS Gothic"/>
            <w14:uncheckedState w14:val="2610" w14:font="MS Gothic"/>
          </w14:checkbox>
        </w:sdtPr>
        <w:sdtEndPr/>
        <w:sdtContent>
          <w:r w:rsidR="00330CFD" w:rsidRPr="00F23EC5">
            <w:rPr>
              <w:rFonts w:ascii="Segoe UI Symbol" w:eastAsia="MS Gothic" w:hAnsi="Segoe UI Symbol" w:cs="Segoe UI Symbol"/>
              <w:sz w:val="24"/>
              <w:szCs w:val="24"/>
            </w:rPr>
            <w:t>☐</w:t>
          </w:r>
        </w:sdtContent>
      </w:sdt>
      <w:r w:rsidR="00330CFD" w:rsidRPr="00F23EC5">
        <w:rPr>
          <w:rFonts w:cstheme="minorHAnsi"/>
          <w:sz w:val="24"/>
          <w:szCs w:val="24"/>
        </w:rPr>
        <w:t xml:space="preserve"> No</w:t>
      </w:r>
    </w:p>
    <w:p w14:paraId="4E10B67F" w14:textId="77777777" w:rsidR="000D4055" w:rsidRPr="00F23EC5" w:rsidRDefault="000D4055" w:rsidP="00064563">
      <w:pPr>
        <w:spacing w:line="276" w:lineRule="auto"/>
        <w:jc w:val="center"/>
        <w:rPr>
          <w:rFonts w:cstheme="minorHAnsi"/>
          <w:sz w:val="24"/>
          <w:szCs w:val="24"/>
        </w:rPr>
      </w:pPr>
    </w:p>
    <w:p w14:paraId="44F2CD99" w14:textId="1D93EEC1" w:rsidR="000D4055" w:rsidRPr="00F23EC5" w:rsidRDefault="000D4055" w:rsidP="00470CF6">
      <w:pPr>
        <w:pStyle w:val="BodyText"/>
        <w:numPr>
          <w:ilvl w:val="0"/>
          <w:numId w:val="34"/>
        </w:numPr>
        <w:spacing w:before="0" w:after="120"/>
        <w:ind w:right="0"/>
        <w:rPr>
          <w:rFonts w:asciiTheme="minorHAnsi" w:hAnsiTheme="minorHAnsi" w:cstheme="minorBidi"/>
          <w:sz w:val="24"/>
          <w:szCs w:val="24"/>
        </w:rPr>
      </w:pPr>
      <w:r w:rsidRPr="00F23EC5">
        <w:rPr>
          <w:rFonts w:asciiTheme="minorHAnsi" w:hAnsiTheme="minorHAnsi" w:cstheme="minorBidi"/>
          <w:sz w:val="24"/>
          <w:szCs w:val="24"/>
        </w:rPr>
        <w:t xml:space="preserve">Respondent confirms </w:t>
      </w:r>
      <w:r w:rsidR="008B5CC4" w:rsidRPr="00F23EC5">
        <w:rPr>
          <w:rFonts w:asciiTheme="minorHAnsi" w:hAnsiTheme="minorHAnsi" w:cstheme="minorBidi"/>
          <w:sz w:val="24"/>
          <w:szCs w:val="24"/>
        </w:rPr>
        <w:t xml:space="preserve">its </w:t>
      </w:r>
      <w:r w:rsidRPr="00F23EC5">
        <w:rPr>
          <w:rFonts w:asciiTheme="minorHAnsi" w:hAnsiTheme="minorHAnsi" w:cstheme="minorBidi"/>
          <w:sz w:val="24"/>
          <w:szCs w:val="24"/>
        </w:rPr>
        <w:t xml:space="preserve">CRM </w:t>
      </w:r>
      <w:r w:rsidR="1D5CC405" w:rsidRPr="00F23EC5">
        <w:rPr>
          <w:rFonts w:asciiTheme="minorHAnsi" w:hAnsiTheme="minorHAnsi" w:cstheme="minorBidi"/>
          <w:sz w:val="24"/>
          <w:szCs w:val="24"/>
        </w:rPr>
        <w:t>S</w:t>
      </w:r>
      <w:r w:rsidRPr="00F23EC5">
        <w:rPr>
          <w:rFonts w:asciiTheme="minorHAnsi" w:hAnsiTheme="minorHAnsi" w:cstheme="minorBidi"/>
          <w:sz w:val="24"/>
          <w:szCs w:val="24"/>
        </w:rPr>
        <w:t xml:space="preserve">ystem </w:t>
      </w:r>
      <w:r w:rsidR="009B2CA1" w:rsidRPr="00F23EC5">
        <w:rPr>
          <w:rFonts w:asciiTheme="minorHAnsi" w:hAnsiTheme="minorHAnsi" w:cstheme="minorBidi"/>
          <w:sz w:val="24"/>
          <w:szCs w:val="24"/>
        </w:rPr>
        <w:t>can support</w:t>
      </w:r>
      <w:r w:rsidR="00A65434" w:rsidRPr="00F23EC5">
        <w:rPr>
          <w:rFonts w:asciiTheme="minorHAnsi" w:hAnsiTheme="minorHAnsi" w:cstheme="minorBidi"/>
          <w:sz w:val="24"/>
          <w:szCs w:val="24"/>
        </w:rPr>
        <w:t xml:space="preserve"> a </w:t>
      </w:r>
      <w:r w:rsidR="005E3770" w:rsidRPr="00F23EC5">
        <w:rPr>
          <w:rFonts w:asciiTheme="minorHAnsi" w:hAnsiTheme="minorHAnsi" w:cstheme="minorBidi"/>
          <w:sz w:val="24"/>
          <w:szCs w:val="24"/>
        </w:rPr>
        <w:t>C</w:t>
      </w:r>
      <w:r w:rsidR="00A65434" w:rsidRPr="00F23EC5">
        <w:rPr>
          <w:rFonts w:asciiTheme="minorHAnsi" w:hAnsiTheme="minorHAnsi" w:cstheme="minorBidi"/>
          <w:sz w:val="24"/>
          <w:szCs w:val="24"/>
        </w:rPr>
        <w:t xml:space="preserve">ustomer </w:t>
      </w:r>
      <w:r w:rsidR="00F54295" w:rsidRPr="00F23EC5">
        <w:rPr>
          <w:rFonts w:asciiTheme="minorHAnsi" w:hAnsiTheme="minorHAnsi" w:cstheme="minorBidi"/>
          <w:sz w:val="24"/>
          <w:szCs w:val="24"/>
        </w:rPr>
        <w:t>P</w:t>
      </w:r>
      <w:r w:rsidR="00A65434" w:rsidRPr="00F23EC5">
        <w:rPr>
          <w:rFonts w:asciiTheme="minorHAnsi" w:hAnsiTheme="minorHAnsi" w:cstheme="minorBidi"/>
          <w:sz w:val="24"/>
          <w:szCs w:val="24"/>
        </w:rPr>
        <w:t xml:space="preserve">ortal </w:t>
      </w:r>
      <w:r w:rsidR="00BF685C" w:rsidRPr="00F23EC5">
        <w:rPr>
          <w:rFonts w:asciiTheme="minorHAnsi" w:hAnsiTheme="minorHAnsi" w:cstheme="minorBidi"/>
          <w:sz w:val="24"/>
          <w:szCs w:val="24"/>
        </w:rPr>
        <w:t xml:space="preserve">that </w:t>
      </w:r>
      <w:r w:rsidR="00557AE8" w:rsidRPr="00F23EC5">
        <w:rPr>
          <w:rFonts w:asciiTheme="minorHAnsi" w:hAnsiTheme="minorHAnsi" w:cstheme="minorBidi"/>
          <w:sz w:val="24"/>
          <w:szCs w:val="24"/>
        </w:rPr>
        <w:t>allows</w:t>
      </w:r>
      <w:r w:rsidR="00A65434" w:rsidRPr="00F23EC5">
        <w:rPr>
          <w:rFonts w:asciiTheme="minorHAnsi" w:hAnsiTheme="minorHAnsi" w:cstheme="minorBidi"/>
          <w:sz w:val="24"/>
          <w:szCs w:val="24"/>
        </w:rPr>
        <w:t xml:space="preserve"> </w:t>
      </w:r>
      <w:r w:rsidR="00557AE8" w:rsidRPr="00F23EC5">
        <w:rPr>
          <w:rFonts w:asciiTheme="minorHAnsi" w:hAnsiTheme="minorHAnsi" w:cstheme="minorBidi"/>
          <w:sz w:val="24"/>
          <w:szCs w:val="24"/>
        </w:rPr>
        <w:t xml:space="preserve">customers </w:t>
      </w:r>
      <w:r w:rsidR="00B7359B" w:rsidRPr="00F23EC5">
        <w:rPr>
          <w:rFonts w:asciiTheme="minorHAnsi" w:hAnsiTheme="minorHAnsi" w:cstheme="minorBidi"/>
          <w:sz w:val="24"/>
          <w:szCs w:val="24"/>
        </w:rPr>
        <w:t xml:space="preserve">to submit </w:t>
      </w:r>
      <w:r w:rsidR="00A65434" w:rsidRPr="00F23EC5">
        <w:rPr>
          <w:rFonts w:asciiTheme="minorHAnsi" w:hAnsiTheme="minorHAnsi" w:cstheme="minorBidi"/>
          <w:sz w:val="24"/>
          <w:szCs w:val="24"/>
        </w:rPr>
        <w:t>application</w:t>
      </w:r>
      <w:r w:rsidR="00B7359B" w:rsidRPr="00F23EC5">
        <w:rPr>
          <w:rFonts w:asciiTheme="minorHAnsi" w:hAnsiTheme="minorHAnsi" w:cstheme="minorBidi"/>
          <w:sz w:val="24"/>
          <w:szCs w:val="24"/>
        </w:rPr>
        <w:t>s</w:t>
      </w:r>
      <w:r w:rsidR="00A65434" w:rsidRPr="00F23EC5">
        <w:rPr>
          <w:rFonts w:asciiTheme="minorHAnsi" w:hAnsiTheme="minorHAnsi" w:cstheme="minorBidi"/>
          <w:sz w:val="24"/>
          <w:szCs w:val="24"/>
        </w:rPr>
        <w:t xml:space="preserve">, </w:t>
      </w:r>
      <w:r w:rsidR="00B7359B" w:rsidRPr="00F23EC5">
        <w:rPr>
          <w:rFonts w:asciiTheme="minorHAnsi" w:hAnsiTheme="minorHAnsi" w:cstheme="minorBidi"/>
          <w:sz w:val="24"/>
          <w:szCs w:val="24"/>
        </w:rPr>
        <w:t xml:space="preserve">upload and retrieve </w:t>
      </w:r>
      <w:r w:rsidR="00A65434" w:rsidRPr="00F23EC5">
        <w:rPr>
          <w:rFonts w:asciiTheme="minorHAnsi" w:hAnsiTheme="minorHAnsi" w:cstheme="minorBidi"/>
          <w:sz w:val="24"/>
          <w:szCs w:val="24"/>
        </w:rPr>
        <w:t>document</w:t>
      </w:r>
      <w:r w:rsidR="00B7359B" w:rsidRPr="00F23EC5">
        <w:rPr>
          <w:rFonts w:asciiTheme="minorHAnsi" w:hAnsiTheme="minorHAnsi" w:cstheme="minorBidi"/>
          <w:sz w:val="24"/>
          <w:szCs w:val="24"/>
        </w:rPr>
        <w:t>s</w:t>
      </w:r>
      <w:r w:rsidR="00A65434" w:rsidRPr="00F23EC5">
        <w:rPr>
          <w:rFonts w:asciiTheme="minorHAnsi" w:hAnsiTheme="minorHAnsi" w:cstheme="minorBidi"/>
          <w:sz w:val="24"/>
          <w:szCs w:val="24"/>
        </w:rPr>
        <w:t xml:space="preserve">, </w:t>
      </w:r>
      <w:r w:rsidR="00B7359B" w:rsidRPr="00F23EC5">
        <w:rPr>
          <w:rFonts w:asciiTheme="minorHAnsi" w:hAnsiTheme="minorHAnsi" w:cstheme="minorBidi"/>
          <w:sz w:val="24"/>
          <w:szCs w:val="24"/>
        </w:rPr>
        <w:t xml:space="preserve">view and update </w:t>
      </w:r>
      <w:r w:rsidR="00FD1570" w:rsidRPr="00F23EC5">
        <w:rPr>
          <w:rFonts w:asciiTheme="minorHAnsi" w:hAnsiTheme="minorHAnsi" w:cstheme="minorBidi"/>
          <w:sz w:val="24"/>
          <w:szCs w:val="24"/>
        </w:rPr>
        <w:t>account information,</w:t>
      </w:r>
      <w:r w:rsidR="00A65434" w:rsidRPr="00F23EC5">
        <w:rPr>
          <w:rFonts w:asciiTheme="minorHAnsi" w:hAnsiTheme="minorHAnsi" w:cstheme="minorBidi"/>
          <w:sz w:val="24"/>
          <w:szCs w:val="24"/>
        </w:rPr>
        <w:t xml:space="preserve"> and </w:t>
      </w:r>
      <w:r w:rsidR="00FA1666" w:rsidRPr="00F23EC5">
        <w:rPr>
          <w:rFonts w:asciiTheme="minorHAnsi" w:hAnsiTheme="minorHAnsi" w:cstheme="minorBidi"/>
          <w:sz w:val="24"/>
          <w:szCs w:val="24"/>
        </w:rPr>
        <w:t>seek assistance</w:t>
      </w:r>
      <w:r w:rsidR="00971B8F" w:rsidRPr="00F23EC5">
        <w:rPr>
          <w:rFonts w:asciiTheme="minorHAnsi" w:hAnsiTheme="minorHAnsi" w:cstheme="minorBidi"/>
          <w:sz w:val="24"/>
          <w:szCs w:val="24"/>
        </w:rPr>
        <w:t xml:space="preserve"> for customer service issues</w:t>
      </w:r>
      <w:r w:rsidRPr="00F23EC5">
        <w:rPr>
          <w:rFonts w:asciiTheme="minorHAnsi" w:hAnsiTheme="minorHAnsi" w:cstheme="minorBidi"/>
          <w:sz w:val="24"/>
          <w:szCs w:val="24"/>
        </w:rPr>
        <w:t>.</w:t>
      </w:r>
    </w:p>
    <w:p w14:paraId="31C63615" w14:textId="77777777" w:rsidR="000D4055" w:rsidRPr="00F23EC5" w:rsidRDefault="00AD5741" w:rsidP="0034144C">
      <w:pPr>
        <w:spacing w:line="276" w:lineRule="auto"/>
        <w:jc w:val="center"/>
        <w:rPr>
          <w:rFonts w:cstheme="minorHAnsi"/>
          <w:sz w:val="24"/>
          <w:szCs w:val="24"/>
        </w:rPr>
      </w:pPr>
      <w:sdt>
        <w:sdtPr>
          <w:rPr>
            <w:rFonts w:eastAsia="MS Gothic" w:cstheme="minorHAnsi"/>
            <w:sz w:val="24"/>
            <w:szCs w:val="24"/>
          </w:rPr>
          <w:id w:val="-1946222636"/>
          <w14:checkbox>
            <w14:checked w14:val="0"/>
            <w14:checkedState w14:val="2612" w14:font="MS Gothic"/>
            <w14:uncheckedState w14:val="2610" w14:font="MS Gothic"/>
          </w14:checkbox>
        </w:sdtPr>
        <w:sdtEndPr/>
        <w:sdtContent>
          <w:r w:rsidR="000D4055" w:rsidRPr="00F23EC5">
            <w:rPr>
              <w:rFonts w:ascii="Segoe UI Symbol" w:eastAsia="MS Gothic" w:hAnsi="Segoe UI Symbol" w:cs="Segoe UI Symbol"/>
              <w:sz w:val="24"/>
              <w:szCs w:val="24"/>
            </w:rPr>
            <w:t>☐</w:t>
          </w:r>
        </w:sdtContent>
      </w:sdt>
      <w:r w:rsidR="000D4055" w:rsidRPr="00F23EC5">
        <w:rPr>
          <w:rFonts w:cstheme="minorHAnsi"/>
          <w:sz w:val="24"/>
          <w:szCs w:val="24"/>
        </w:rPr>
        <w:t xml:space="preserve"> Yes    </w:t>
      </w:r>
      <w:sdt>
        <w:sdtPr>
          <w:rPr>
            <w:rFonts w:eastAsia="MS Gothic" w:cstheme="minorHAnsi"/>
            <w:sz w:val="24"/>
            <w:szCs w:val="24"/>
          </w:rPr>
          <w:id w:val="-759527292"/>
          <w14:checkbox>
            <w14:checked w14:val="0"/>
            <w14:checkedState w14:val="2612" w14:font="MS Gothic"/>
            <w14:uncheckedState w14:val="2610" w14:font="MS Gothic"/>
          </w14:checkbox>
        </w:sdtPr>
        <w:sdtEndPr/>
        <w:sdtContent>
          <w:r w:rsidR="000D4055" w:rsidRPr="00F23EC5">
            <w:rPr>
              <w:rFonts w:ascii="Segoe UI Symbol" w:eastAsia="MS Gothic" w:hAnsi="Segoe UI Symbol" w:cs="Segoe UI Symbol"/>
              <w:sz w:val="24"/>
              <w:szCs w:val="24"/>
            </w:rPr>
            <w:t>☐</w:t>
          </w:r>
        </w:sdtContent>
      </w:sdt>
      <w:r w:rsidR="000D4055" w:rsidRPr="00F23EC5">
        <w:rPr>
          <w:rFonts w:cstheme="minorHAnsi"/>
          <w:sz w:val="24"/>
          <w:szCs w:val="24"/>
        </w:rPr>
        <w:t xml:space="preserve"> No</w:t>
      </w:r>
    </w:p>
    <w:p w14:paraId="170DF0D9" w14:textId="77777777" w:rsidR="000D4055" w:rsidRPr="00F23EC5" w:rsidRDefault="000D4055" w:rsidP="00064563">
      <w:pPr>
        <w:spacing w:line="276" w:lineRule="auto"/>
        <w:jc w:val="center"/>
        <w:rPr>
          <w:rFonts w:cstheme="minorHAnsi"/>
          <w:sz w:val="24"/>
          <w:szCs w:val="24"/>
        </w:rPr>
      </w:pPr>
    </w:p>
    <w:p w14:paraId="35FB8118" w14:textId="77777777" w:rsidR="00330CFD" w:rsidRPr="00F23EC5" w:rsidRDefault="00330CFD" w:rsidP="00064563">
      <w:pPr>
        <w:spacing w:line="276" w:lineRule="auto"/>
        <w:ind w:left="720"/>
        <w:jc w:val="center"/>
        <w:rPr>
          <w:rFonts w:cstheme="minorHAnsi"/>
          <w:sz w:val="24"/>
          <w:szCs w:val="24"/>
        </w:rPr>
      </w:pPr>
    </w:p>
    <w:p w14:paraId="474968EE" w14:textId="77777777" w:rsidR="00BD4EE3" w:rsidRPr="00F23EC5" w:rsidRDefault="00BD4EE3" w:rsidP="00064563">
      <w:pPr>
        <w:tabs>
          <w:tab w:val="left" w:pos="1080"/>
        </w:tabs>
        <w:spacing w:line="276" w:lineRule="auto"/>
        <w:ind w:left="360"/>
        <w:rPr>
          <w:rFonts w:cstheme="minorHAnsi"/>
          <w:b/>
          <w:sz w:val="24"/>
          <w:szCs w:val="24"/>
        </w:rPr>
      </w:pPr>
      <w:r w:rsidRPr="00F23EC5">
        <w:rPr>
          <w:rFonts w:cstheme="minorHAnsi"/>
          <w:b/>
          <w:sz w:val="24"/>
          <w:szCs w:val="24"/>
        </w:rPr>
        <w:t xml:space="preserve">Tab </w:t>
      </w:r>
      <w:r w:rsidR="00FA34A4" w:rsidRPr="00F23EC5">
        <w:rPr>
          <w:rFonts w:cstheme="minorHAnsi"/>
          <w:b/>
          <w:sz w:val="24"/>
          <w:szCs w:val="24"/>
        </w:rPr>
        <w:t>C</w:t>
      </w:r>
      <w:r w:rsidR="00B61FBC" w:rsidRPr="00F23EC5">
        <w:rPr>
          <w:rFonts w:cstheme="minorHAnsi"/>
          <w:b/>
          <w:sz w:val="24"/>
          <w:szCs w:val="24"/>
        </w:rPr>
        <w:t>:</w:t>
      </w:r>
      <w:r w:rsidRPr="00F23EC5">
        <w:rPr>
          <w:rFonts w:cstheme="minorHAnsi"/>
          <w:b/>
          <w:sz w:val="24"/>
          <w:szCs w:val="24"/>
        </w:rPr>
        <w:tab/>
        <w:t>Profile of Respondent</w:t>
      </w:r>
    </w:p>
    <w:p w14:paraId="664B4781" w14:textId="270AF81E" w:rsidR="00BD4EE3" w:rsidRPr="00F23EC5" w:rsidRDefault="00BD4EE3" w:rsidP="00064563">
      <w:pPr>
        <w:spacing w:line="276" w:lineRule="auto"/>
        <w:ind w:left="720"/>
        <w:rPr>
          <w:rFonts w:cstheme="minorHAnsi"/>
          <w:b/>
          <w:sz w:val="24"/>
          <w:szCs w:val="24"/>
        </w:rPr>
      </w:pPr>
      <w:r w:rsidRPr="00F23EC5">
        <w:rPr>
          <w:rFonts w:cstheme="minorHAnsi"/>
          <w:b/>
          <w:sz w:val="24"/>
          <w:szCs w:val="24"/>
        </w:rPr>
        <w:t xml:space="preserve">Tab </w:t>
      </w:r>
      <w:r w:rsidR="00911519" w:rsidRPr="00F23EC5">
        <w:rPr>
          <w:rFonts w:cstheme="minorHAnsi"/>
          <w:b/>
          <w:sz w:val="24"/>
          <w:szCs w:val="24"/>
        </w:rPr>
        <w:t>C-</w:t>
      </w:r>
      <w:r w:rsidRPr="00F23EC5">
        <w:rPr>
          <w:rFonts w:cstheme="minorHAnsi"/>
          <w:b/>
          <w:sz w:val="24"/>
          <w:szCs w:val="24"/>
        </w:rPr>
        <w:t>1:  Corporate Profile</w:t>
      </w:r>
    </w:p>
    <w:p w14:paraId="7EF2E9CD" w14:textId="320D2070" w:rsidR="00DB0F33" w:rsidRPr="00F23EC5" w:rsidRDefault="00AA0E50" w:rsidP="005622C7">
      <w:pPr>
        <w:spacing w:line="276" w:lineRule="auto"/>
        <w:ind w:left="720"/>
        <w:rPr>
          <w:rFonts w:cstheme="minorHAnsi"/>
          <w:sz w:val="24"/>
          <w:szCs w:val="24"/>
        </w:rPr>
      </w:pPr>
      <w:r w:rsidRPr="00F23EC5">
        <w:rPr>
          <w:rFonts w:cstheme="minorHAnsi"/>
          <w:sz w:val="24"/>
          <w:szCs w:val="24"/>
        </w:rPr>
        <w:t>Respondent must provide a response to each of the following requests for information</w:t>
      </w:r>
      <w:r w:rsidR="3F4C428F" w:rsidRPr="00F23EC5">
        <w:rPr>
          <w:rFonts w:cstheme="minorHAnsi"/>
          <w:sz w:val="24"/>
          <w:szCs w:val="24"/>
        </w:rPr>
        <w:t xml:space="preserve"> for </w:t>
      </w:r>
      <w:r w:rsidR="00216DF1" w:rsidRPr="00F23EC5">
        <w:rPr>
          <w:rFonts w:cstheme="minorHAnsi"/>
          <w:sz w:val="24"/>
          <w:szCs w:val="24"/>
        </w:rPr>
        <w:t>its</w:t>
      </w:r>
      <w:r w:rsidR="00EF0AC7" w:rsidRPr="00F23EC5">
        <w:rPr>
          <w:rFonts w:cstheme="minorHAnsi"/>
          <w:sz w:val="24"/>
          <w:szCs w:val="24"/>
        </w:rPr>
        <w:t xml:space="preserve"> </w:t>
      </w:r>
      <w:r w:rsidR="3F4C428F" w:rsidRPr="00F23EC5">
        <w:rPr>
          <w:rFonts w:cstheme="minorHAnsi"/>
          <w:sz w:val="24"/>
          <w:szCs w:val="24"/>
        </w:rPr>
        <w:t>proposal</w:t>
      </w:r>
      <w:r w:rsidR="00666346" w:rsidRPr="00F23EC5">
        <w:rPr>
          <w:rFonts w:cstheme="minorHAnsi"/>
          <w:sz w:val="24"/>
          <w:szCs w:val="24"/>
        </w:rPr>
        <w:t>(s)</w:t>
      </w:r>
      <w:r w:rsidRPr="00F23EC5">
        <w:rPr>
          <w:rFonts w:cstheme="minorHAnsi"/>
          <w:sz w:val="24"/>
          <w:szCs w:val="24"/>
        </w:rPr>
        <w:t xml:space="preserve">. </w:t>
      </w:r>
      <w:r w:rsidR="00490FCA" w:rsidRPr="00F23EC5">
        <w:rPr>
          <w:rFonts w:cstheme="minorHAnsi"/>
          <w:sz w:val="24"/>
          <w:szCs w:val="24"/>
        </w:rPr>
        <w:t>Respondents submitting two proposals should clearly identify any responses that are duplicated verbatim from the other proposal.</w:t>
      </w:r>
    </w:p>
    <w:p w14:paraId="4853C8E3" w14:textId="77777777" w:rsidR="0048497B" w:rsidRPr="00F23EC5" w:rsidRDefault="0048497B" w:rsidP="00064563">
      <w:pPr>
        <w:spacing w:line="276" w:lineRule="auto"/>
        <w:ind w:left="720"/>
        <w:rPr>
          <w:rFonts w:cstheme="minorHAnsi"/>
          <w:sz w:val="24"/>
          <w:szCs w:val="24"/>
        </w:rPr>
      </w:pPr>
    </w:p>
    <w:p w14:paraId="7102FFEB" w14:textId="3A4D7FEA" w:rsidR="00AA0E50" w:rsidRPr="00F23EC5" w:rsidRDefault="00AA0E50" w:rsidP="00DE0D72">
      <w:pPr>
        <w:spacing w:line="276" w:lineRule="auto"/>
        <w:ind w:left="720"/>
        <w:rPr>
          <w:rFonts w:cstheme="minorHAnsi"/>
          <w:sz w:val="24"/>
          <w:szCs w:val="24"/>
        </w:rPr>
      </w:pPr>
      <w:r w:rsidRPr="00F23EC5">
        <w:rPr>
          <w:rFonts w:cstheme="minorHAnsi"/>
          <w:sz w:val="24"/>
          <w:szCs w:val="24"/>
        </w:rPr>
        <w:t xml:space="preserve">Respondent </w:t>
      </w:r>
      <w:r w:rsidR="002D7F86" w:rsidRPr="00F23EC5">
        <w:rPr>
          <w:rFonts w:cstheme="minorHAnsi"/>
          <w:sz w:val="24"/>
          <w:szCs w:val="24"/>
        </w:rPr>
        <w:t xml:space="preserve">must </w:t>
      </w:r>
      <w:r w:rsidR="006A6A3E" w:rsidRPr="00F23EC5">
        <w:rPr>
          <w:rFonts w:cstheme="minorHAnsi"/>
          <w:sz w:val="24"/>
          <w:szCs w:val="24"/>
        </w:rPr>
        <w:t>reproduce verbatim</w:t>
      </w:r>
      <w:r w:rsidRPr="00F23EC5">
        <w:rPr>
          <w:rFonts w:cstheme="minorHAnsi"/>
          <w:sz w:val="24"/>
          <w:szCs w:val="24"/>
        </w:rPr>
        <w:t xml:space="preserve"> each item into its </w:t>
      </w:r>
      <w:r w:rsidR="00105547" w:rsidRPr="00F23EC5">
        <w:rPr>
          <w:rFonts w:cstheme="minorHAnsi"/>
          <w:sz w:val="24"/>
          <w:szCs w:val="24"/>
        </w:rPr>
        <w:t>p</w:t>
      </w:r>
      <w:r w:rsidRPr="00F23EC5">
        <w:rPr>
          <w:rFonts w:cstheme="minorHAnsi"/>
          <w:sz w:val="24"/>
          <w:szCs w:val="24"/>
        </w:rPr>
        <w:t>roposal and then respond to the item</w:t>
      </w:r>
      <w:r w:rsidR="00E5525B" w:rsidRPr="00F23EC5">
        <w:rPr>
          <w:rFonts w:cstheme="minorHAnsi"/>
          <w:sz w:val="24"/>
          <w:szCs w:val="24"/>
        </w:rPr>
        <w:t xml:space="preserve"> using</w:t>
      </w:r>
      <w:r w:rsidR="00027023" w:rsidRPr="00F23EC5">
        <w:rPr>
          <w:rFonts w:cstheme="minorHAnsi"/>
          <w:sz w:val="24"/>
          <w:szCs w:val="24"/>
        </w:rPr>
        <w:t xml:space="preserve"> </w:t>
      </w:r>
      <w:r w:rsidR="009E5BBD" w:rsidRPr="00F23EC5">
        <w:rPr>
          <w:rFonts w:cstheme="minorHAnsi"/>
          <w:sz w:val="24"/>
          <w:szCs w:val="24"/>
        </w:rPr>
        <w:t xml:space="preserve">at least 11 pt., </w:t>
      </w:r>
      <w:r w:rsidR="00DC7C7C" w:rsidRPr="00F23EC5">
        <w:rPr>
          <w:rFonts w:cstheme="minorHAnsi"/>
          <w:sz w:val="24"/>
          <w:szCs w:val="24"/>
        </w:rPr>
        <w:t xml:space="preserve">blue or black </w:t>
      </w:r>
      <w:r w:rsidRPr="00F23EC5">
        <w:rPr>
          <w:rFonts w:cstheme="minorHAnsi"/>
          <w:sz w:val="24"/>
          <w:szCs w:val="24"/>
        </w:rPr>
        <w:t>Calibri or Times New Roman font.</w:t>
      </w:r>
    </w:p>
    <w:p w14:paraId="1B20D555" w14:textId="77777777" w:rsidR="00AA0E50" w:rsidRPr="00F23EC5" w:rsidRDefault="00AA0E50" w:rsidP="00064563">
      <w:pPr>
        <w:spacing w:line="276" w:lineRule="auto"/>
        <w:ind w:left="1440"/>
        <w:rPr>
          <w:rFonts w:cstheme="minorHAnsi"/>
          <w:sz w:val="24"/>
          <w:szCs w:val="24"/>
        </w:rPr>
      </w:pPr>
    </w:p>
    <w:p w14:paraId="55A4D433" w14:textId="0BF1CA33" w:rsidR="00841236" w:rsidRPr="00F23EC5" w:rsidRDefault="005F3361" w:rsidP="00DE0D72">
      <w:pPr>
        <w:spacing w:line="276" w:lineRule="auto"/>
        <w:ind w:left="720"/>
        <w:rPr>
          <w:rFonts w:cstheme="minorHAnsi"/>
          <w:sz w:val="24"/>
          <w:szCs w:val="24"/>
        </w:rPr>
      </w:pPr>
      <w:r w:rsidRPr="00F23EC5">
        <w:rPr>
          <w:rFonts w:cstheme="minorHAnsi"/>
          <w:sz w:val="24"/>
          <w:szCs w:val="24"/>
        </w:rPr>
        <w:t>Respondent must limit the total number of pages to respond to items</w:t>
      </w:r>
      <w:r w:rsidRPr="00F23EC5" w:rsidDel="005F3361">
        <w:rPr>
          <w:rFonts w:cstheme="minorHAnsi"/>
          <w:sz w:val="24"/>
          <w:szCs w:val="24"/>
        </w:rPr>
        <w:t xml:space="preserve"> </w:t>
      </w:r>
      <w:r w:rsidR="00E04D30" w:rsidRPr="00F23EC5">
        <w:rPr>
          <w:rFonts w:cstheme="minorHAnsi"/>
          <w:sz w:val="24"/>
          <w:szCs w:val="24"/>
        </w:rPr>
        <w:t xml:space="preserve">1 through </w:t>
      </w:r>
      <w:r w:rsidR="00064E89" w:rsidRPr="00F23EC5">
        <w:rPr>
          <w:rFonts w:cstheme="minorHAnsi"/>
          <w:sz w:val="24"/>
          <w:szCs w:val="24"/>
        </w:rPr>
        <w:t xml:space="preserve">6 </w:t>
      </w:r>
      <w:r w:rsidR="00E04D30" w:rsidRPr="00F23EC5">
        <w:rPr>
          <w:rFonts w:cstheme="minorHAnsi"/>
          <w:sz w:val="24"/>
          <w:szCs w:val="24"/>
        </w:rPr>
        <w:t>to</w:t>
      </w:r>
      <w:r w:rsidR="00064BD6" w:rsidRPr="00F23EC5">
        <w:rPr>
          <w:rFonts w:cstheme="minorHAnsi"/>
          <w:sz w:val="24"/>
          <w:szCs w:val="24"/>
        </w:rPr>
        <w:t xml:space="preserve"> </w:t>
      </w:r>
      <w:r w:rsidR="00064E89" w:rsidRPr="00F23EC5">
        <w:rPr>
          <w:rFonts w:cstheme="minorHAnsi"/>
          <w:sz w:val="24"/>
          <w:szCs w:val="24"/>
        </w:rPr>
        <w:t>twelve</w:t>
      </w:r>
      <w:r w:rsidR="009D07FD" w:rsidRPr="00F23EC5">
        <w:rPr>
          <w:rFonts w:cstheme="minorHAnsi"/>
          <w:sz w:val="24"/>
          <w:szCs w:val="24"/>
        </w:rPr>
        <w:t xml:space="preserve">, two-sided pages (equal to </w:t>
      </w:r>
      <w:r w:rsidR="001A0EE0" w:rsidRPr="00F23EC5">
        <w:rPr>
          <w:rFonts w:cstheme="minorHAnsi"/>
          <w:sz w:val="24"/>
          <w:szCs w:val="24"/>
        </w:rPr>
        <w:t>2</w:t>
      </w:r>
      <w:r w:rsidR="00064E89" w:rsidRPr="00F23EC5">
        <w:rPr>
          <w:rFonts w:cstheme="minorHAnsi"/>
          <w:sz w:val="24"/>
          <w:szCs w:val="24"/>
        </w:rPr>
        <w:t>4</w:t>
      </w:r>
      <w:r w:rsidR="001A0EE0" w:rsidRPr="00F23EC5">
        <w:rPr>
          <w:rFonts w:cstheme="minorHAnsi"/>
          <w:sz w:val="24"/>
          <w:szCs w:val="24"/>
        </w:rPr>
        <w:t xml:space="preserve"> </w:t>
      </w:r>
      <w:r w:rsidR="009D07FD" w:rsidRPr="00F23EC5">
        <w:rPr>
          <w:rFonts w:cstheme="minorHAnsi"/>
          <w:sz w:val="24"/>
          <w:szCs w:val="24"/>
        </w:rPr>
        <w:t>single-sided pages)</w:t>
      </w:r>
      <w:r w:rsidR="00AA0E50" w:rsidRPr="00F23EC5">
        <w:rPr>
          <w:rFonts w:cstheme="minorHAnsi"/>
          <w:sz w:val="24"/>
          <w:szCs w:val="24"/>
        </w:rPr>
        <w:t>.</w:t>
      </w:r>
      <w:r w:rsidR="00963E6C" w:rsidRPr="00F23EC5">
        <w:rPr>
          <w:rFonts w:cstheme="minorHAnsi"/>
          <w:sz w:val="24"/>
          <w:szCs w:val="24"/>
        </w:rPr>
        <w:t xml:space="preserve"> Item</w:t>
      </w:r>
      <w:r w:rsidR="001746B0" w:rsidRPr="00F23EC5">
        <w:rPr>
          <w:rFonts w:cstheme="minorHAnsi"/>
          <w:sz w:val="24"/>
          <w:szCs w:val="24"/>
        </w:rPr>
        <w:t>s</w:t>
      </w:r>
      <w:r w:rsidR="00963E6C" w:rsidRPr="00F23EC5">
        <w:rPr>
          <w:rFonts w:cstheme="minorHAnsi"/>
          <w:sz w:val="24"/>
          <w:szCs w:val="24"/>
        </w:rPr>
        <w:t xml:space="preserve"> </w:t>
      </w:r>
      <w:r w:rsidR="00064E89" w:rsidRPr="00F23EC5">
        <w:rPr>
          <w:rFonts w:cstheme="minorHAnsi"/>
          <w:sz w:val="24"/>
          <w:szCs w:val="24"/>
        </w:rPr>
        <w:t xml:space="preserve">7 </w:t>
      </w:r>
      <w:r w:rsidR="001746B0" w:rsidRPr="00F23EC5">
        <w:rPr>
          <w:rFonts w:cstheme="minorHAnsi"/>
          <w:sz w:val="24"/>
          <w:szCs w:val="24"/>
        </w:rPr>
        <w:t>and 8 do</w:t>
      </w:r>
      <w:r w:rsidR="00963E6C" w:rsidRPr="00F23EC5">
        <w:rPr>
          <w:rFonts w:cstheme="minorHAnsi"/>
          <w:sz w:val="24"/>
          <w:szCs w:val="24"/>
        </w:rPr>
        <w:t xml:space="preserve"> not count toward the page limit.</w:t>
      </w:r>
    </w:p>
    <w:p w14:paraId="2F6D9CD1" w14:textId="77777777" w:rsidR="00DE6186" w:rsidRPr="00F23EC5" w:rsidRDefault="00DE6186" w:rsidP="00064563">
      <w:pPr>
        <w:spacing w:line="276" w:lineRule="auto"/>
        <w:ind w:left="900"/>
        <w:rPr>
          <w:rFonts w:cstheme="minorHAnsi"/>
          <w:sz w:val="24"/>
          <w:szCs w:val="24"/>
        </w:rPr>
      </w:pPr>
    </w:p>
    <w:p w14:paraId="1B25D42C" w14:textId="42CCD562" w:rsidR="00DE6186" w:rsidRPr="00F23EC5" w:rsidRDefault="00666346" w:rsidP="005622C7">
      <w:pPr>
        <w:pStyle w:val="ListParagraph"/>
        <w:numPr>
          <w:ilvl w:val="0"/>
          <w:numId w:val="5"/>
        </w:numPr>
        <w:spacing w:after="120" w:line="276" w:lineRule="auto"/>
        <w:ind w:left="1440"/>
        <w:rPr>
          <w:rFonts w:cstheme="minorHAnsi"/>
          <w:sz w:val="24"/>
          <w:szCs w:val="24"/>
        </w:rPr>
      </w:pPr>
      <w:r w:rsidRPr="00F23EC5">
        <w:rPr>
          <w:rFonts w:cstheme="minorHAnsi"/>
          <w:sz w:val="24"/>
          <w:szCs w:val="24"/>
        </w:rPr>
        <w:t xml:space="preserve">Describe </w:t>
      </w:r>
      <w:r w:rsidR="002E53FA" w:rsidRPr="00F23EC5">
        <w:rPr>
          <w:rFonts w:cstheme="minorHAnsi"/>
          <w:sz w:val="24"/>
          <w:szCs w:val="24"/>
        </w:rPr>
        <w:t>Respondent</w:t>
      </w:r>
      <w:r w:rsidR="0027762A" w:rsidRPr="00F23EC5">
        <w:rPr>
          <w:rFonts w:cstheme="minorHAnsi"/>
          <w:sz w:val="24"/>
          <w:szCs w:val="24"/>
        </w:rPr>
        <w:t xml:space="preserve">’s </w:t>
      </w:r>
      <w:r w:rsidR="00BD4EE3" w:rsidRPr="00F23EC5">
        <w:rPr>
          <w:rFonts w:cstheme="minorHAnsi"/>
          <w:sz w:val="24"/>
          <w:szCs w:val="24"/>
        </w:rPr>
        <w:t>corporate profile</w:t>
      </w:r>
      <w:r w:rsidRPr="00F23EC5">
        <w:rPr>
          <w:rFonts w:cstheme="minorHAnsi"/>
          <w:sz w:val="24"/>
          <w:szCs w:val="24"/>
        </w:rPr>
        <w:t xml:space="preserve"> and experience</w:t>
      </w:r>
      <w:r w:rsidR="00BD4EE3" w:rsidRPr="00F23EC5">
        <w:rPr>
          <w:rFonts w:cstheme="minorHAnsi"/>
          <w:sz w:val="24"/>
          <w:szCs w:val="24"/>
        </w:rPr>
        <w:t xml:space="preserve">, including any experience </w:t>
      </w:r>
      <w:r w:rsidR="002E53FA" w:rsidRPr="00F23EC5">
        <w:rPr>
          <w:rFonts w:cstheme="minorHAnsi"/>
          <w:sz w:val="24"/>
          <w:szCs w:val="24"/>
        </w:rPr>
        <w:t>Respondent</w:t>
      </w:r>
      <w:r w:rsidR="00BD4EE3" w:rsidRPr="00F23EC5">
        <w:rPr>
          <w:rFonts w:cstheme="minorHAnsi"/>
          <w:sz w:val="24"/>
          <w:szCs w:val="24"/>
        </w:rPr>
        <w:t xml:space="preserve"> has providing </w:t>
      </w:r>
      <w:r w:rsidR="007D1C61" w:rsidRPr="00F23EC5">
        <w:rPr>
          <w:rFonts w:cstheme="minorHAnsi"/>
          <w:sz w:val="24"/>
          <w:szCs w:val="24"/>
        </w:rPr>
        <w:t xml:space="preserve">applicant and enrollee </w:t>
      </w:r>
      <w:r w:rsidR="00BD4EE3" w:rsidRPr="00F23EC5">
        <w:rPr>
          <w:rFonts w:cstheme="minorHAnsi"/>
          <w:sz w:val="24"/>
          <w:szCs w:val="24"/>
        </w:rPr>
        <w:t xml:space="preserve">services for Medicaid, CHIP, or similar </w:t>
      </w:r>
      <w:r w:rsidR="003F35E5" w:rsidRPr="00F23EC5">
        <w:rPr>
          <w:rFonts w:cstheme="minorHAnsi"/>
          <w:sz w:val="24"/>
          <w:szCs w:val="24"/>
        </w:rPr>
        <w:t>programs</w:t>
      </w:r>
      <w:r w:rsidR="00356D97" w:rsidRPr="00F23EC5">
        <w:rPr>
          <w:rFonts w:cstheme="minorHAnsi"/>
          <w:sz w:val="24"/>
          <w:szCs w:val="24"/>
        </w:rPr>
        <w:t>, or other relevant experience</w:t>
      </w:r>
      <w:r w:rsidR="004E758A" w:rsidRPr="00F23EC5">
        <w:rPr>
          <w:rFonts w:cstheme="minorHAnsi"/>
          <w:sz w:val="24"/>
          <w:szCs w:val="24"/>
        </w:rPr>
        <w:t>.</w:t>
      </w:r>
    </w:p>
    <w:p w14:paraId="15495216" w14:textId="756E1024" w:rsidR="00DE6186" w:rsidRPr="00F23EC5" w:rsidRDefault="0027762A" w:rsidP="003C649F">
      <w:pPr>
        <w:pStyle w:val="ListParagraph"/>
        <w:numPr>
          <w:ilvl w:val="0"/>
          <w:numId w:val="5"/>
        </w:numPr>
        <w:spacing w:after="120" w:line="276" w:lineRule="auto"/>
        <w:ind w:left="1440"/>
        <w:rPr>
          <w:rFonts w:cstheme="minorHAnsi"/>
          <w:sz w:val="24"/>
          <w:szCs w:val="24"/>
        </w:rPr>
      </w:pPr>
      <w:r w:rsidRPr="00F23EC5">
        <w:rPr>
          <w:rFonts w:cstheme="minorHAnsi"/>
          <w:sz w:val="24"/>
          <w:szCs w:val="24"/>
        </w:rPr>
        <w:t>L</w:t>
      </w:r>
      <w:r w:rsidR="00DE6186" w:rsidRPr="00F23EC5">
        <w:rPr>
          <w:rFonts w:cstheme="minorHAnsi"/>
          <w:sz w:val="24"/>
          <w:szCs w:val="24"/>
        </w:rPr>
        <w:t>ist</w:t>
      </w:r>
      <w:r w:rsidR="00044FD9" w:rsidRPr="00F23EC5">
        <w:rPr>
          <w:rFonts w:cstheme="minorHAnsi"/>
          <w:sz w:val="24"/>
          <w:szCs w:val="24"/>
        </w:rPr>
        <w:t xml:space="preserve"> </w:t>
      </w:r>
      <w:r w:rsidR="00BD4EE3" w:rsidRPr="00F23EC5">
        <w:rPr>
          <w:rFonts w:cstheme="minorHAnsi"/>
          <w:sz w:val="24"/>
          <w:szCs w:val="24"/>
        </w:rPr>
        <w:t xml:space="preserve">other clients for whom </w:t>
      </w:r>
      <w:r w:rsidR="002E53FA" w:rsidRPr="00F23EC5">
        <w:rPr>
          <w:rFonts w:cstheme="minorHAnsi"/>
          <w:sz w:val="24"/>
          <w:szCs w:val="24"/>
        </w:rPr>
        <w:t>Respondent</w:t>
      </w:r>
      <w:r w:rsidR="00BD4EE3" w:rsidRPr="00F23EC5">
        <w:rPr>
          <w:rFonts w:cstheme="minorHAnsi"/>
          <w:sz w:val="24"/>
          <w:szCs w:val="24"/>
        </w:rPr>
        <w:t xml:space="preserve"> has performed similar activities</w:t>
      </w:r>
      <w:r w:rsidR="00204661" w:rsidRPr="00F23EC5">
        <w:rPr>
          <w:rFonts w:cstheme="minorHAnsi"/>
          <w:sz w:val="24"/>
          <w:szCs w:val="24"/>
        </w:rPr>
        <w:t xml:space="preserve"> within the last five years</w:t>
      </w:r>
      <w:r w:rsidR="00BD4EE3" w:rsidRPr="00F23EC5">
        <w:rPr>
          <w:rFonts w:cstheme="minorHAnsi"/>
          <w:sz w:val="24"/>
          <w:szCs w:val="24"/>
        </w:rPr>
        <w:t xml:space="preserve">. </w:t>
      </w:r>
    </w:p>
    <w:p w14:paraId="56B888B2" w14:textId="250034ED" w:rsidR="00244CC5" w:rsidRPr="00F23EC5" w:rsidRDefault="002951C7" w:rsidP="00C14279">
      <w:pPr>
        <w:pStyle w:val="ListParagraph"/>
        <w:numPr>
          <w:ilvl w:val="0"/>
          <w:numId w:val="5"/>
        </w:numPr>
        <w:spacing w:after="120" w:line="276" w:lineRule="auto"/>
        <w:ind w:left="1440"/>
        <w:rPr>
          <w:rFonts w:cstheme="minorHAnsi"/>
          <w:sz w:val="24"/>
          <w:szCs w:val="24"/>
        </w:rPr>
      </w:pPr>
      <w:r w:rsidRPr="00F23EC5">
        <w:rPr>
          <w:rFonts w:cstheme="minorHAnsi"/>
          <w:sz w:val="24"/>
          <w:szCs w:val="24"/>
        </w:rPr>
        <w:t>Detail whether</w:t>
      </w:r>
      <w:r w:rsidR="00F83108" w:rsidRPr="00F23EC5">
        <w:rPr>
          <w:rFonts w:cstheme="minorHAnsi"/>
          <w:sz w:val="24"/>
          <w:szCs w:val="24"/>
        </w:rPr>
        <w:t xml:space="preserve"> Respondent</w:t>
      </w:r>
      <w:r w:rsidR="001A6BAB" w:rsidRPr="00F23EC5">
        <w:rPr>
          <w:rFonts w:cstheme="minorHAnsi"/>
          <w:sz w:val="24"/>
          <w:szCs w:val="24"/>
        </w:rPr>
        <w:t xml:space="preserve"> has</w:t>
      </w:r>
      <w:r w:rsidR="004E3CDE" w:rsidRPr="00F23EC5">
        <w:rPr>
          <w:rFonts w:cstheme="minorHAnsi"/>
          <w:sz w:val="24"/>
          <w:szCs w:val="24"/>
        </w:rPr>
        <w:t xml:space="preserve">, </w:t>
      </w:r>
      <w:r w:rsidR="001A6BAB" w:rsidRPr="00F23EC5">
        <w:rPr>
          <w:rFonts w:cstheme="minorHAnsi"/>
          <w:sz w:val="24"/>
          <w:szCs w:val="24"/>
        </w:rPr>
        <w:t>within the last 12 months</w:t>
      </w:r>
      <w:r w:rsidR="004E3CDE" w:rsidRPr="00F23EC5">
        <w:rPr>
          <w:rFonts w:cstheme="minorHAnsi"/>
          <w:sz w:val="24"/>
          <w:szCs w:val="24"/>
        </w:rPr>
        <w:t>,</w:t>
      </w:r>
      <w:r w:rsidR="00FF4923" w:rsidRPr="00F23EC5">
        <w:rPr>
          <w:rFonts w:cstheme="minorHAnsi"/>
          <w:sz w:val="24"/>
          <w:szCs w:val="24"/>
        </w:rPr>
        <w:t xml:space="preserve"> </w:t>
      </w:r>
      <w:r w:rsidR="00897D44" w:rsidRPr="00F23EC5">
        <w:rPr>
          <w:rFonts w:cstheme="minorHAnsi"/>
          <w:sz w:val="24"/>
          <w:szCs w:val="24"/>
        </w:rPr>
        <w:t xml:space="preserve">been </w:t>
      </w:r>
      <w:r w:rsidR="00FF4923" w:rsidRPr="00F23EC5">
        <w:rPr>
          <w:rFonts w:cstheme="minorHAnsi"/>
          <w:sz w:val="24"/>
          <w:szCs w:val="24"/>
        </w:rPr>
        <w:t xml:space="preserve">in </w:t>
      </w:r>
      <w:r w:rsidR="00615487" w:rsidRPr="00F23EC5">
        <w:rPr>
          <w:rFonts w:cstheme="minorHAnsi"/>
          <w:sz w:val="24"/>
          <w:szCs w:val="24"/>
        </w:rPr>
        <w:t>exploration</w:t>
      </w:r>
      <w:r w:rsidR="002B4343" w:rsidRPr="00F23EC5">
        <w:rPr>
          <w:rFonts w:cstheme="minorHAnsi"/>
          <w:sz w:val="24"/>
          <w:szCs w:val="24"/>
        </w:rPr>
        <w:t>, talks</w:t>
      </w:r>
      <w:r w:rsidR="00664574" w:rsidRPr="00F23EC5">
        <w:rPr>
          <w:rFonts w:cstheme="minorHAnsi"/>
          <w:sz w:val="24"/>
          <w:szCs w:val="24"/>
        </w:rPr>
        <w:t xml:space="preserve">, </w:t>
      </w:r>
      <w:r w:rsidR="00563F2E" w:rsidRPr="00F23EC5">
        <w:rPr>
          <w:rFonts w:cstheme="minorHAnsi"/>
          <w:sz w:val="24"/>
          <w:szCs w:val="24"/>
        </w:rPr>
        <w:t xml:space="preserve">or the process of being </w:t>
      </w:r>
      <w:r w:rsidR="00FF4923" w:rsidRPr="00F23EC5">
        <w:rPr>
          <w:rFonts w:cstheme="minorHAnsi"/>
          <w:sz w:val="24"/>
          <w:szCs w:val="24"/>
        </w:rPr>
        <w:t>acquired by or merged with any other entity</w:t>
      </w:r>
      <w:r w:rsidR="00244CC5" w:rsidRPr="00F23EC5">
        <w:rPr>
          <w:rFonts w:cstheme="minorHAnsi"/>
          <w:sz w:val="24"/>
          <w:szCs w:val="24"/>
        </w:rPr>
        <w:t xml:space="preserve">. </w:t>
      </w:r>
    </w:p>
    <w:p w14:paraId="0060F001" w14:textId="3132597D" w:rsidR="000D31F1" w:rsidRPr="00F23EC5" w:rsidRDefault="00BE490D" w:rsidP="00C14279">
      <w:pPr>
        <w:pStyle w:val="ListParagraph"/>
        <w:numPr>
          <w:ilvl w:val="0"/>
          <w:numId w:val="5"/>
        </w:numPr>
        <w:spacing w:after="120" w:line="276" w:lineRule="auto"/>
        <w:ind w:left="1440"/>
        <w:rPr>
          <w:rFonts w:cstheme="minorHAnsi"/>
          <w:sz w:val="24"/>
          <w:szCs w:val="24"/>
        </w:rPr>
      </w:pPr>
      <w:r w:rsidRPr="00F23EC5">
        <w:rPr>
          <w:rFonts w:cstheme="minorHAnsi"/>
          <w:sz w:val="24"/>
          <w:szCs w:val="24"/>
        </w:rPr>
        <w:t xml:space="preserve">Within the last three years, </w:t>
      </w:r>
      <w:r w:rsidR="00BE5669" w:rsidRPr="00F23EC5">
        <w:rPr>
          <w:rFonts w:cstheme="minorHAnsi"/>
          <w:sz w:val="24"/>
          <w:szCs w:val="24"/>
        </w:rPr>
        <w:t>describe whether</w:t>
      </w:r>
      <w:r w:rsidR="000D31F1" w:rsidRPr="00F23EC5">
        <w:rPr>
          <w:rFonts w:cstheme="minorHAnsi"/>
          <w:sz w:val="24"/>
          <w:szCs w:val="24"/>
        </w:rPr>
        <w:t xml:space="preserve"> </w:t>
      </w:r>
      <w:r w:rsidR="002E53FA" w:rsidRPr="00F23EC5">
        <w:rPr>
          <w:rFonts w:cstheme="minorHAnsi"/>
          <w:sz w:val="24"/>
          <w:szCs w:val="24"/>
        </w:rPr>
        <w:t>Respondent</w:t>
      </w:r>
      <w:r w:rsidR="000D31F1" w:rsidRPr="00F23EC5">
        <w:rPr>
          <w:rFonts w:cstheme="minorHAnsi"/>
          <w:sz w:val="24"/>
          <w:szCs w:val="24"/>
        </w:rPr>
        <w:t xml:space="preserve"> </w:t>
      </w:r>
      <w:r w:rsidR="00BE5669" w:rsidRPr="00F23EC5">
        <w:rPr>
          <w:rFonts w:cstheme="minorHAnsi"/>
          <w:sz w:val="24"/>
          <w:szCs w:val="24"/>
        </w:rPr>
        <w:t xml:space="preserve">has </w:t>
      </w:r>
      <w:r w:rsidR="000D31F1" w:rsidRPr="00F23EC5">
        <w:rPr>
          <w:rFonts w:cstheme="minorHAnsi"/>
          <w:sz w:val="24"/>
          <w:szCs w:val="24"/>
        </w:rPr>
        <w:t xml:space="preserve">received notice of termination </w:t>
      </w:r>
      <w:r w:rsidR="00606CA0" w:rsidRPr="00F23EC5">
        <w:rPr>
          <w:rFonts w:cstheme="minorHAnsi"/>
          <w:sz w:val="24"/>
          <w:szCs w:val="24"/>
        </w:rPr>
        <w:t xml:space="preserve">for cause </w:t>
      </w:r>
      <w:r w:rsidR="000D31F1" w:rsidRPr="00F23EC5">
        <w:rPr>
          <w:rFonts w:cstheme="minorHAnsi"/>
          <w:sz w:val="24"/>
          <w:szCs w:val="24"/>
        </w:rPr>
        <w:t>or ha</w:t>
      </w:r>
      <w:r w:rsidR="00456E5D" w:rsidRPr="00F23EC5">
        <w:rPr>
          <w:rFonts w:cstheme="minorHAnsi"/>
          <w:sz w:val="24"/>
          <w:szCs w:val="24"/>
        </w:rPr>
        <w:t>s</w:t>
      </w:r>
      <w:r w:rsidR="000D31F1" w:rsidRPr="00F23EC5">
        <w:rPr>
          <w:rFonts w:cstheme="minorHAnsi"/>
          <w:sz w:val="24"/>
          <w:szCs w:val="24"/>
        </w:rPr>
        <w:t xml:space="preserve"> had a contract terminated by the other party for which it performed services similar to those required </w:t>
      </w:r>
      <w:r w:rsidR="00933F2D" w:rsidRPr="00F23EC5">
        <w:rPr>
          <w:rFonts w:cstheme="minorHAnsi"/>
          <w:sz w:val="24"/>
          <w:szCs w:val="24"/>
        </w:rPr>
        <w:t xml:space="preserve">in </w:t>
      </w:r>
      <w:r w:rsidR="00907563" w:rsidRPr="00F23EC5">
        <w:rPr>
          <w:rFonts w:cstheme="minorHAnsi"/>
          <w:sz w:val="24"/>
          <w:szCs w:val="24"/>
        </w:rPr>
        <w:t>Attachment 1: Draft</w:t>
      </w:r>
      <w:r w:rsidR="00933F2D" w:rsidRPr="00F23EC5">
        <w:rPr>
          <w:rFonts w:cstheme="minorHAnsi"/>
          <w:sz w:val="24"/>
          <w:szCs w:val="24"/>
        </w:rPr>
        <w:t xml:space="preserve"> Contract</w:t>
      </w:r>
      <w:r w:rsidR="00CB4228" w:rsidRPr="00F23EC5">
        <w:rPr>
          <w:rFonts w:cstheme="minorHAnsi"/>
          <w:sz w:val="24"/>
          <w:szCs w:val="24"/>
        </w:rPr>
        <w:t xml:space="preserve">. Describe any </w:t>
      </w:r>
      <w:r w:rsidR="00C971DD" w:rsidRPr="00F23EC5">
        <w:rPr>
          <w:rFonts w:cstheme="minorHAnsi"/>
          <w:sz w:val="24"/>
          <w:szCs w:val="24"/>
        </w:rPr>
        <w:t xml:space="preserve">such event, including </w:t>
      </w:r>
      <w:r w:rsidR="000D31F1" w:rsidRPr="00F23EC5">
        <w:rPr>
          <w:rFonts w:cstheme="minorHAnsi"/>
          <w:sz w:val="24"/>
          <w:szCs w:val="24"/>
        </w:rPr>
        <w:t xml:space="preserve">when, where, parties involved, what occurred, and the ultimate outcome. </w:t>
      </w:r>
    </w:p>
    <w:p w14:paraId="25FAA40B" w14:textId="77777777" w:rsidR="00DC3344" w:rsidRPr="00F23EC5" w:rsidRDefault="00BE490D" w:rsidP="00C14279">
      <w:pPr>
        <w:pStyle w:val="ListParagraph"/>
        <w:numPr>
          <w:ilvl w:val="0"/>
          <w:numId w:val="5"/>
        </w:numPr>
        <w:spacing w:after="120" w:line="276" w:lineRule="auto"/>
        <w:ind w:left="1440"/>
        <w:rPr>
          <w:rFonts w:cstheme="minorHAnsi"/>
          <w:sz w:val="24"/>
          <w:szCs w:val="24"/>
        </w:rPr>
      </w:pPr>
      <w:r w:rsidRPr="00F23EC5">
        <w:rPr>
          <w:rFonts w:cstheme="minorHAnsi"/>
          <w:sz w:val="24"/>
          <w:szCs w:val="24"/>
        </w:rPr>
        <w:lastRenderedPageBreak/>
        <w:t>Provide i</w:t>
      </w:r>
      <w:r w:rsidR="00DD03A3" w:rsidRPr="00F23EC5">
        <w:rPr>
          <w:rFonts w:cstheme="minorHAnsi"/>
          <w:sz w:val="24"/>
          <w:szCs w:val="24"/>
        </w:rPr>
        <w:t>nformation regarding the location</w:t>
      </w:r>
      <w:r w:rsidR="006A244C" w:rsidRPr="00F23EC5">
        <w:rPr>
          <w:rFonts w:cstheme="minorHAnsi"/>
          <w:sz w:val="24"/>
          <w:szCs w:val="24"/>
        </w:rPr>
        <w:t>(s)</w:t>
      </w:r>
      <w:r w:rsidR="00DD03A3" w:rsidRPr="00F23EC5">
        <w:rPr>
          <w:rFonts w:cstheme="minorHAnsi"/>
          <w:sz w:val="24"/>
          <w:szCs w:val="24"/>
        </w:rPr>
        <w:t xml:space="preserve"> where </w:t>
      </w:r>
      <w:r w:rsidR="00923623" w:rsidRPr="00F23EC5">
        <w:rPr>
          <w:rFonts w:cstheme="minorHAnsi"/>
          <w:sz w:val="24"/>
          <w:szCs w:val="24"/>
        </w:rPr>
        <w:t>S</w:t>
      </w:r>
      <w:r w:rsidR="00DD03A3" w:rsidRPr="00F23EC5">
        <w:rPr>
          <w:rFonts w:cstheme="minorHAnsi"/>
          <w:sz w:val="24"/>
          <w:szCs w:val="24"/>
        </w:rPr>
        <w:t xml:space="preserve">ervices will be provided if </w:t>
      </w:r>
      <w:r w:rsidR="002E53FA" w:rsidRPr="00F23EC5">
        <w:rPr>
          <w:rFonts w:cstheme="minorHAnsi"/>
          <w:sz w:val="24"/>
          <w:szCs w:val="24"/>
        </w:rPr>
        <w:t>Respondent</w:t>
      </w:r>
      <w:r w:rsidR="00DD03A3" w:rsidRPr="00F23EC5">
        <w:rPr>
          <w:rFonts w:cstheme="minorHAnsi"/>
          <w:sz w:val="24"/>
          <w:szCs w:val="24"/>
        </w:rPr>
        <w:t xml:space="preserve"> is awarded a Contract.</w:t>
      </w:r>
    </w:p>
    <w:p w14:paraId="46C452F9" w14:textId="21478A7B" w:rsidR="00DD03A3" w:rsidRPr="00F23EC5" w:rsidRDefault="009812FC" w:rsidP="00C14279">
      <w:pPr>
        <w:pStyle w:val="ListParagraph"/>
        <w:numPr>
          <w:ilvl w:val="0"/>
          <w:numId w:val="5"/>
        </w:numPr>
        <w:spacing w:after="120" w:line="276" w:lineRule="auto"/>
        <w:ind w:left="1440"/>
        <w:rPr>
          <w:rFonts w:cstheme="minorHAnsi"/>
          <w:sz w:val="24"/>
          <w:szCs w:val="24"/>
        </w:rPr>
      </w:pPr>
      <w:r w:rsidRPr="00F23EC5">
        <w:rPr>
          <w:rFonts w:cstheme="minorHAnsi"/>
          <w:sz w:val="24"/>
          <w:szCs w:val="24"/>
        </w:rPr>
        <w:t>Describe</w:t>
      </w:r>
      <w:r w:rsidR="00F167CF" w:rsidRPr="00F23EC5">
        <w:rPr>
          <w:rFonts w:cstheme="minorHAnsi"/>
          <w:sz w:val="24"/>
          <w:szCs w:val="24"/>
        </w:rPr>
        <w:t xml:space="preserve"> any services provided through </w:t>
      </w:r>
      <w:r w:rsidR="00BA08DA" w:rsidRPr="00F23EC5">
        <w:rPr>
          <w:rFonts w:cstheme="minorHAnsi"/>
          <w:sz w:val="24"/>
          <w:szCs w:val="24"/>
        </w:rPr>
        <w:t>telework</w:t>
      </w:r>
      <w:r w:rsidR="00E03093" w:rsidRPr="00F23EC5">
        <w:rPr>
          <w:rFonts w:cstheme="minorHAnsi"/>
          <w:sz w:val="24"/>
          <w:szCs w:val="24"/>
        </w:rPr>
        <w:t xml:space="preserve"> as described in </w:t>
      </w:r>
      <w:r w:rsidR="00285742" w:rsidRPr="00F23EC5">
        <w:rPr>
          <w:rFonts w:cstheme="minorHAnsi"/>
          <w:sz w:val="24"/>
          <w:szCs w:val="24"/>
        </w:rPr>
        <w:t xml:space="preserve">section </w:t>
      </w:r>
      <w:r w:rsidR="008763CE" w:rsidRPr="00F23EC5">
        <w:rPr>
          <w:rFonts w:cstheme="minorHAnsi"/>
          <w:sz w:val="24"/>
          <w:szCs w:val="24"/>
        </w:rPr>
        <w:t xml:space="preserve">6.9 of </w:t>
      </w:r>
      <w:r w:rsidR="00E03093" w:rsidRPr="00F23EC5">
        <w:rPr>
          <w:rFonts w:cstheme="minorHAnsi"/>
          <w:sz w:val="24"/>
          <w:szCs w:val="24"/>
        </w:rPr>
        <w:t>Attachment 1: Draft Contract</w:t>
      </w:r>
      <w:r w:rsidR="00F167CF" w:rsidRPr="00F23EC5">
        <w:rPr>
          <w:rFonts w:cstheme="minorHAnsi"/>
          <w:sz w:val="24"/>
          <w:szCs w:val="24"/>
        </w:rPr>
        <w:t>.</w:t>
      </w:r>
      <w:r w:rsidR="00931302" w:rsidRPr="00F23EC5">
        <w:rPr>
          <w:rFonts w:cstheme="minorHAnsi"/>
          <w:sz w:val="24"/>
          <w:szCs w:val="24"/>
        </w:rPr>
        <w:t xml:space="preserve"> </w:t>
      </w:r>
      <w:r w:rsidR="001A5CD9" w:rsidRPr="00F23EC5">
        <w:rPr>
          <w:rFonts w:cstheme="minorHAnsi"/>
          <w:sz w:val="24"/>
          <w:szCs w:val="24"/>
        </w:rPr>
        <w:t xml:space="preserve">State under what conditions </w:t>
      </w:r>
      <w:r w:rsidR="0020469A" w:rsidRPr="00F23EC5">
        <w:rPr>
          <w:rFonts w:cstheme="minorHAnsi"/>
          <w:sz w:val="24"/>
          <w:szCs w:val="24"/>
        </w:rPr>
        <w:t>individuals</w:t>
      </w:r>
      <w:r w:rsidR="001A5CD9" w:rsidRPr="00F23EC5">
        <w:rPr>
          <w:rFonts w:cstheme="minorHAnsi"/>
          <w:sz w:val="24"/>
          <w:szCs w:val="24"/>
        </w:rPr>
        <w:t xml:space="preserve"> are permitted to </w:t>
      </w:r>
      <w:r w:rsidR="00E03093" w:rsidRPr="00F23EC5">
        <w:rPr>
          <w:rFonts w:cstheme="minorHAnsi"/>
          <w:sz w:val="24"/>
          <w:szCs w:val="24"/>
        </w:rPr>
        <w:t>telework</w:t>
      </w:r>
      <w:r w:rsidR="00AE5A05" w:rsidRPr="00F23EC5">
        <w:rPr>
          <w:rFonts w:cstheme="minorHAnsi"/>
          <w:sz w:val="24"/>
          <w:szCs w:val="24"/>
        </w:rPr>
        <w:t xml:space="preserve"> </w:t>
      </w:r>
      <w:r w:rsidR="001A5CD9" w:rsidRPr="00F23EC5">
        <w:rPr>
          <w:rFonts w:cstheme="minorHAnsi"/>
          <w:sz w:val="24"/>
          <w:szCs w:val="24"/>
        </w:rPr>
        <w:t>(e.g., disasters, outstanding performance, medical leave) and describe</w:t>
      </w:r>
      <w:r w:rsidR="00064E89" w:rsidRPr="00F23EC5">
        <w:rPr>
          <w:rFonts w:cstheme="minorHAnsi"/>
          <w:sz w:val="24"/>
          <w:szCs w:val="24"/>
        </w:rPr>
        <w:t xml:space="preserve"> how compliance with security policies is assured.</w:t>
      </w:r>
      <w:r w:rsidR="00A359A1" w:rsidRPr="00F23EC5">
        <w:rPr>
          <w:rFonts w:cstheme="minorHAnsi"/>
          <w:sz w:val="24"/>
          <w:szCs w:val="24"/>
        </w:rPr>
        <w:t xml:space="preserve"> </w:t>
      </w:r>
    </w:p>
    <w:p w14:paraId="42F62CBC" w14:textId="62B57FE4" w:rsidR="00F50401" w:rsidRPr="00F23EC5" w:rsidRDefault="00EE292C" w:rsidP="00C14279">
      <w:pPr>
        <w:pStyle w:val="ListParagraph"/>
        <w:numPr>
          <w:ilvl w:val="0"/>
          <w:numId w:val="5"/>
        </w:numPr>
        <w:spacing w:after="120" w:line="276" w:lineRule="auto"/>
        <w:ind w:left="1440"/>
        <w:rPr>
          <w:sz w:val="24"/>
          <w:szCs w:val="24"/>
        </w:rPr>
      </w:pPr>
      <w:r w:rsidRPr="00F23EC5">
        <w:rPr>
          <w:sz w:val="24"/>
          <w:szCs w:val="24"/>
        </w:rPr>
        <w:t xml:space="preserve">List all </w:t>
      </w:r>
      <w:r w:rsidR="00666346" w:rsidRPr="00F23EC5">
        <w:rPr>
          <w:sz w:val="24"/>
          <w:szCs w:val="24"/>
        </w:rPr>
        <w:t>d</w:t>
      </w:r>
      <w:r w:rsidRPr="00F23EC5">
        <w:rPr>
          <w:sz w:val="24"/>
          <w:szCs w:val="24"/>
        </w:rPr>
        <w:t xml:space="preserve">ata security incidents related to unauthorized access of client or </w:t>
      </w:r>
      <w:r w:rsidR="00DC3344" w:rsidRPr="00F23EC5">
        <w:rPr>
          <w:sz w:val="24"/>
          <w:szCs w:val="24"/>
        </w:rPr>
        <w:t>customer</w:t>
      </w:r>
      <w:r w:rsidR="0018458B" w:rsidRPr="00F23EC5">
        <w:rPr>
          <w:sz w:val="24"/>
          <w:szCs w:val="24"/>
        </w:rPr>
        <w:t xml:space="preserve"> </w:t>
      </w:r>
      <w:r w:rsidR="00666346" w:rsidRPr="00F23EC5">
        <w:rPr>
          <w:sz w:val="24"/>
          <w:szCs w:val="24"/>
        </w:rPr>
        <w:t>d</w:t>
      </w:r>
      <w:r w:rsidRPr="00F23EC5">
        <w:rPr>
          <w:sz w:val="24"/>
          <w:szCs w:val="24"/>
        </w:rPr>
        <w:t>ata or unauthorized physical access to the call center or data center experienced within the last three years. The list must include the number of incidents that occurred and how many individuals were impacted, a summary of the unauthorized access, and an explanation of how Respondent handled such incidents.</w:t>
      </w:r>
    </w:p>
    <w:p w14:paraId="0298B5E2" w14:textId="7D5F6966" w:rsidR="00777269" w:rsidRPr="00F23EC5" w:rsidRDefault="00777269" w:rsidP="00DC5D7D">
      <w:pPr>
        <w:pStyle w:val="ListParagraph"/>
        <w:numPr>
          <w:ilvl w:val="0"/>
          <w:numId w:val="5"/>
        </w:numPr>
        <w:spacing w:line="276" w:lineRule="auto"/>
        <w:ind w:left="1440"/>
        <w:rPr>
          <w:rFonts w:cstheme="minorHAnsi"/>
          <w:sz w:val="24"/>
          <w:szCs w:val="24"/>
        </w:rPr>
      </w:pPr>
      <w:r w:rsidRPr="00F23EC5">
        <w:rPr>
          <w:rFonts w:cstheme="minorHAnsi"/>
          <w:sz w:val="24"/>
          <w:szCs w:val="24"/>
        </w:rPr>
        <w:t xml:space="preserve">Provide </w:t>
      </w:r>
      <w:r w:rsidR="00F17632" w:rsidRPr="00F23EC5">
        <w:rPr>
          <w:rFonts w:cstheme="minorHAnsi"/>
          <w:sz w:val="24"/>
          <w:szCs w:val="24"/>
        </w:rPr>
        <w:t xml:space="preserve">the </w:t>
      </w:r>
      <w:r w:rsidRPr="00F23EC5">
        <w:rPr>
          <w:rFonts w:cstheme="minorHAnsi"/>
          <w:sz w:val="24"/>
          <w:szCs w:val="24"/>
        </w:rPr>
        <w:t>most recent security risk assessment</w:t>
      </w:r>
      <w:r w:rsidR="00176299" w:rsidRPr="00F23EC5">
        <w:rPr>
          <w:rFonts w:cstheme="minorHAnsi"/>
          <w:sz w:val="24"/>
          <w:szCs w:val="24"/>
        </w:rPr>
        <w:t xml:space="preserve"> </w:t>
      </w:r>
      <w:r w:rsidR="00570C3D" w:rsidRPr="00F23EC5">
        <w:rPr>
          <w:rFonts w:cstheme="minorHAnsi"/>
          <w:sz w:val="24"/>
          <w:szCs w:val="24"/>
        </w:rPr>
        <w:t xml:space="preserve">conducted by </w:t>
      </w:r>
      <w:r w:rsidR="00084AF1" w:rsidRPr="00F23EC5">
        <w:rPr>
          <w:rFonts w:cstheme="minorHAnsi"/>
          <w:sz w:val="24"/>
          <w:szCs w:val="24"/>
        </w:rPr>
        <w:t xml:space="preserve">an </w:t>
      </w:r>
      <w:r w:rsidR="00570C3D" w:rsidRPr="00F23EC5">
        <w:rPr>
          <w:rFonts w:cstheme="minorHAnsi"/>
          <w:sz w:val="24"/>
          <w:szCs w:val="24"/>
        </w:rPr>
        <w:t>independent third part</w:t>
      </w:r>
      <w:r w:rsidR="00084AF1" w:rsidRPr="00F23EC5">
        <w:rPr>
          <w:rFonts w:cstheme="minorHAnsi"/>
          <w:sz w:val="24"/>
          <w:szCs w:val="24"/>
        </w:rPr>
        <w:t>y</w:t>
      </w:r>
      <w:r w:rsidR="00812F1C" w:rsidRPr="00F23EC5">
        <w:rPr>
          <w:rFonts w:cstheme="minorHAnsi"/>
          <w:sz w:val="24"/>
          <w:szCs w:val="24"/>
        </w:rPr>
        <w:t>.</w:t>
      </w:r>
      <w:r w:rsidR="00BE12E9" w:rsidRPr="00F23EC5">
        <w:rPr>
          <w:rFonts w:cstheme="minorHAnsi"/>
          <w:sz w:val="24"/>
          <w:szCs w:val="24"/>
        </w:rPr>
        <w:t xml:space="preserve"> Acceptable </w:t>
      </w:r>
      <w:r w:rsidR="00CF0396" w:rsidRPr="00F23EC5">
        <w:rPr>
          <w:rFonts w:cstheme="minorHAnsi"/>
          <w:sz w:val="24"/>
          <w:szCs w:val="24"/>
        </w:rPr>
        <w:t xml:space="preserve">security </w:t>
      </w:r>
      <w:r w:rsidR="00BE12E9" w:rsidRPr="00F23EC5">
        <w:rPr>
          <w:rFonts w:cstheme="minorHAnsi"/>
          <w:sz w:val="24"/>
          <w:szCs w:val="24"/>
        </w:rPr>
        <w:t>risk assess</w:t>
      </w:r>
      <w:r w:rsidR="003D270C" w:rsidRPr="00F23EC5">
        <w:rPr>
          <w:rFonts w:cstheme="minorHAnsi"/>
          <w:sz w:val="24"/>
          <w:szCs w:val="24"/>
        </w:rPr>
        <w:t>m</w:t>
      </w:r>
      <w:r w:rsidR="00BE12E9" w:rsidRPr="00F23EC5">
        <w:rPr>
          <w:rFonts w:cstheme="minorHAnsi"/>
          <w:sz w:val="24"/>
          <w:szCs w:val="24"/>
        </w:rPr>
        <w:t>ents</w:t>
      </w:r>
      <w:r w:rsidR="0064648E" w:rsidRPr="00F23EC5">
        <w:rPr>
          <w:rFonts w:cstheme="minorHAnsi"/>
          <w:sz w:val="24"/>
          <w:szCs w:val="24"/>
        </w:rPr>
        <w:t xml:space="preserve"> must</w:t>
      </w:r>
      <w:r w:rsidR="00BE12E9" w:rsidRPr="00F23EC5">
        <w:rPr>
          <w:rFonts w:cstheme="minorHAnsi"/>
          <w:sz w:val="24"/>
          <w:szCs w:val="24"/>
        </w:rPr>
        <w:t xml:space="preserve"> include</w:t>
      </w:r>
      <w:r w:rsidRPr="00F23EC5">
        <w:rPr>
          <w:rFonts w:cstheme="minorHAnsi"/>
          <w:sz w:val="24"/>
          <w:szCs w:val="24"/>
        </w:rPr>
        <w:t xml:space="preserve"> </w:t>
      </w:r>
      <w:r w:rsidR="00F27933" w:rsidRPr="00F23EC5">
        <w:rPr>
          <w:rFonts w:cstheme="minorHAnsi"/>
          <w:sz w:val="24"/>
          <w:szCs w:val="24"/>
        </w:rPr>
        <w:t xml:space="preserve">the </w:t>
      </w:r>
      <w:r w:rsidRPr="00F23EC5">
        <w:rPr>
          <w:rFonts w:cstheme="minorHAnsi"/>
          <w:sz w:val="24"/>
          <w:szCs w:val="24"/>
        </w:rPr>
        <w:t xml:space="preserve">dates of </w:t>
      </w:r>
      <w:r w:rsidR="0090474C" w:rsidRPr="00F23EC5">
        <w:rPr>
          <w:rFonts w:cstheme="minorHAnsi"/>
          <w:sz w:val="24"/>
          <w:szCs w:val="24"/>
        </w:rPr>
        <w:t xml:space="preserve">the </w:t>
      </w:r>
      <w:r w:rsidRPr="00F23EC5">
        <w:rPr>
          <w:rFonts w:cstheme="minorHAnsi"/>
          <w:sz w:val="24"/>
          <w:szCs w:val="24"/>
        </w:rPr>
        <w:t>assessment</w:t>
      </w:r>
      <w:r w:rsidR="0090474C" w:rsidRPr="00F23EC5">
        <w:rPr>
          <w:rFonts w:cstheme="minorHAnsi"/>
          <w:sz w:val="24"/>
          <w:szCs w:val="24"/>
        </w:rPr>
        <w:t>;</w:t>
      </w:r>
      <w:r w:rsidRPr="00F23EC5">
        <w:rPr>
          <w:rFonts w:cstheme="minorHAnsi"/>
          <w:sz w:val="24"/>
          <w:szCs w:val="24"/>
        </w:rPr>
        <w:t xml:space="preserve"> </w:t>
      </w:r>
      <w:r w:rsidR="0090474C" w:rsidRPr="00F23EC5">
        <w:rPr>
          <w:rFonts w:cstheme="minorHAnsi"/>
          <w:sz w:val="24"/>
          <w:szCs w:val="24"/>
        </w:rPr>
        <w:t xml:space="preserve">the standards assessed, such as those from the National Institute of Standards and Technology; </w:t>
      </w:r>
      <w:r w:rsidR="00F27933" w:rsidRPr="00F23EC5">
        <w:rPr>
          <w:rFonts w:cstheme="minorHAnsi"/>
          <w:sz w:val="24"/>
          <w:szCs w:val="24"/>
        </w:rPr>
        <w:t>findings</w:t>
      </w:r>
      <w:r w:rsidR="0090474C" w:rsidRPr="00F23EC5">
        <w:rPr>
          <w:rFonts w:cstheme="minorHAnsi"/>
          <w:sz w:val="24"/>
          <w:szCs w:val="24"/>
        </w:rPr>
        <w:t>;</w:t>
      </w:r>
      <w:r w:rsidR="00F27933" w:rsidRPr="00F23EC5">
        <w:rPr>
          <w:rFonts w:cstheme="minorHAnsi"/>
          <w:sz w:val="24"/>
          <w:szCs w:val="24"/>
        </w:rPr>
        <w:t xml:space="preserve"> </w:t>
      </w:r>
      <w:r w:rsidRPr="00F23EC5">
        <w:rPr>
          <w:rFonts w:cstheme="minorHAnsi"/>
          <w:sz w:val="24"/>
          <w:szCs w:val="24"/>
        </w:rPr>
        <w:t>and any corrective actions taken or scheduled</w:t>
      </w:r>
      <w:r w:rsidR="00D21B8C" w:rsidRPr="00F23EC5">
        <w:rPr>
          <w:rFonts w:cstheme="minorHAnsi"/>
          <w:sz w:val="24"/>
          <w:szCs w:val="24"/>
        </w:rPr>
        <w:t>.</w:t>
      </w:r>
    </w:p>
    <w:p w14:paraId="6446DFFC" w14:textId="77777777" w:rsidR="00DC5D7D" w:rsidRDefault="00DC5D7D" w:rsidP="00345FDD">
      <w:pPr>
        <w:pStyle w:val="ListParagraph"/>
        <w:spacing w:line="276" w:lineRule="auto"/>
        <w:ind w:left="720"/>
        <w:rPr>
          <w:rFonts w:cstheme="minorHAnsi"/>
          <w:sz w:val="24"/>
          <w:szCs w:val="24"/>
        </w:rPr>
      </w:pPr>
    </w:p>
    <w:p w14:paraId="508A449D" w14:textId="4F009452" w:rsidR="00EE292C" w:rsidRPr="00F23EC5" w:rsidRDefault="00A14BF3" w:rsidP="00345FDD">
      <w:pPr>
        <w:pStyle w:val="ListParagraph"/>
        <w:spacing w:line="276" w:lineRule="auto"/>
        <w:ind w:left="720"/>
        <w:rPr>
          <w:rFonts w:cstheme="minorHAnsi"/>
          <w:sz w:val="24"/>
          <w:szCs w:val="24"/>
        </w:rPr>
      </w:pPr>
      <w:r w:rsidRPr="00F23EC5">
        <w:rPr>
          <w:rFonts w:cstheme="minorHAnsi"/>
          <w:sz w:val="24"/>
          <w:szCs w:val="24"/>
        </w:rPr>
        <w:t>Item</w:t>
      </w:r>
      <w:r w:rsidR="001746B0" w:rsidRPr="00F23EC5">
        <w:rPr>
          <w:rFonts w:cstheme="minorHAnsi"/>
          <w:sz w:val="24"/>
          <w:szCs w:val="24"/>
        </w:rPr>
        <w:t>s</w:t>
      </w:r>
      <w:r w:rsidRPr="00F23EC5">
        <w:rPr>
          <w:rFonts w:cstheme="minorHAnsi"/>
          <w:sz w:val="24"/>
          <w:szCs w:val="24"/>
        </w:rPr>
        <w:t xml:space="preserve"> </w:t>
      </w:r>
      <w:r w:rsidR="00064E89" w:rsidRPr="00F23EC5">
        <w:rPr>
          <w:rFonts w:cstheme="minorHAnsi"/>
          <w:sz w:val="24"/>
          <w:szCs w:val="24"/>
        </w:rPr>
        <w:t xml:space="preserve">7 </w:t>
      </w:r>
      <w:r w:rsidR="001746B0" w:rsidRPr="00F23EC5">
        <w:rPr>
          <w:rFonts w:cstheme="minorHAnsi"/>
          <w:sz w:val="24"/>
          <w:szCs w:val="24"/>
        </w:rPr>
        <w:t>and 8 do</w:t>
      </w:r>
      <w:r w:rsidRPr="00F23EC5">
        <w:rPr>
          <w:rFonts w:cstheme="minorHAnsi"/>
          <w:sz w:val="24"/>
          <w:szCs w:val="24"/>
        </w:rPr>
        <w:t xml:space="preserve"> not count toward the page limit.</w:t>
      </w:r>
    </w:p>
    <w:p w14:paraId="10F07FD1" w14:textId="77777777" w:rsidR="00A14BF3" w:rsidRPr="00F23EC5" w:rsidRDefault="00A14BF3" w:rsidP="00A14BF3">
      <w:pPr>
        <w:pStyle w:val="ListParagraph"/>
        <w:spacing w:line="276" w:lineRule="auto"/>
        <w:ind w:left="1440"/>
        <w:rPr>
          <w:rFonts w:cstheme="minorHAnsi"/>
          <w:sz w:val="24"/>
          <w:szCs w:val="24"/>
        </w:rPr>
      </w:pPr>
    </w:p>
    <w:p w14:paraId="791F002F" w14:textId="01B11DD1" w:rsidR="00BD4EE3" w:rsidRPr="00F23EC5" w:rsidRDefault="00BD4EE3" w:rsidP="00064563">
      <w:pPr>
        <w:spacing w:line="276" w:lineRule="auto"/>
        <w:ind w:left="720"/>
        <w:rPr>
          <w:rFonts w:cstheme="minorHAnsi"/>
          <w:b/>
          <w:sz w:val="24"/>
          <w:szCs w:val="24"/>
        </w:rPr>
      </w:pPr>
      <w:r w:rsidRPr="00F23EC5">
        <w:rPr>
          <w:rFonts w:cstheme="minorHAnsi"/>
          <w:b/>
          <w:sz w:val="24"/>
          <w:szCs w:val="24"/>
        </w:rPr>
        <w:t xml:space="preserve">Tab </w:t>
      </w:r>
      <w:r w:rsidR="00C65FF6" w:rsidRPr="00F23EC5">
        <w:rPr>
          <w:rFonts w:cstheme="minorHAnsi"/>
          <w:b/>
          <w:sz w:val="24"/>
          <w:szCs w:val="24"/>
        </w:rPr>
        <w:t>C-</w:t>
      </w:r>
      <w:r w:rsidRPr="00F23EC5">
        <w:rPr>
          <w:rFonts w:cstheme="minorHAnsi"/>
          <w:b/>
          <w:sz w:val="24"/>
          <w:szCs w:val="24"/>
        </w:rPr>
        <w:t>2:  Financial Solvency</w:t>
      </w:r>
    </w:p>
    <w:p w14:paraId="35570DC0" w14:textId="59793A98" w:rsidR="00BD4EE3" w:rsidRPr="00F23EC5" w:rsidRDefault="00BD4EE3" w:rsidP="00064563">
      <w:pPr>
        <w:spacing w:line="276" w:lineRule="auto"/>
        <w:ind w:left="720"/>
        <w:rPr>
          <w:rFonts w:cstheme="minorHAnsi"/>
          <w:sz w:val="24"/>
          <w:szCs w:val="24"/>
        </w:rPr>
      </w:pPr>
      <w:r w:rsidRPr="00F23EC5">
        <w:rPr>
          <w:rFonts w:cstheme="minorHAnsi"/>
          <w:sz w:val="24"/>
          <w:szCs w:val="24"/>
        </w:rPr>
        <w:t xml:space="preserve">Respondent must provide documentation of the financial solvency of the organization, including audited financial statements for the organization’s two most recent fiscal years. If the organization’s two most recent fiscal years ended within 120 </w:t>
      </w:r>
      <w:r w:rsidR="006561AC" w:rsidRPr="00F23EC5">
        <w:rPr>
          <w:rFonts w:cstheme="minorHAnsi"/>
          <w:sz w:val="24"/>
          <w:szCs w:val="24"/>
        </w:rPr>
        <w:t>Calendar D</w:t>
      </w:r>
      <w:r w:rsidRPr="00F23EC5">
        <w:rPr>
          <w:rFonts w:cstheme="minorHAnsi"/>
          <w:sz w:val="24"/>
          <w:szCs w:val="24"/>
        </w:rPr>
        <w:t>ays prior to the proposal due date (in accordance with the Calendar of Events</w:t>
      </w:r>
      <w:r w:rsidR="002C7AFC" w:rsidRPr="00F23EC5">
        <w:rPr>
          <w:rFonts w:cstheme="minorHAnsi"/>
          <w:sz w:val="24"/>
          <w:szCs w:val="24"/>
        </w:rPr>
        <w:t xml:space="preserve"> and Deadlines</w:t>
      </w:r>
      <w:r w:rsidRPr="00F23EC5">
        <w:rPr>
          <w:rFonts w:cstheme="minorHAnsi"/>
          <w:sz w:val="24"/>
          <w:szCs w:val="24"/>
        </w:rPr>
        <w:t xml:space="preserve"> in </w:t>
      </w:r>
      <w:r w:rsidR="00F27A98" w:rsidRPr="00F23EC5">
        <w:rPr>
          <w:rFonts w:cstheme="minorHAnsi"/>
          <w:sz w:val="24"/>
          <w:szCs w:val="24"/>
        </w:rPr>
        <w:t>s</w:t>
      </w:r>
      <w:r w:rsidR="008535CB" w:rsidRPr="00F23EC5">
        <w:rPr>
          <w:rFonts w:cstheme="minorHAnsi"/>
          <w:sz w:val="24"/>
          <w:szCs w:val="24"/>
        </w:rPr>
        <w:t>ubsection</w:t>
      </w:r>
      <w:r w:rsidRPr="00F23EC5">
        <w:rPr>
          <w:rFonts w:cstheme="minorHAnsi"/>
          <w:sz w:val="24"/>
          <w:szCs w:val="24"/>
        </w:rPr>
        <w:t xml:space="preserve"> </w:t>
      </w:r>
      <w:r w:rsidR="0031743B" w:rsidRPr="00F23EC5">
        <w:rPr>
          <w:rFonts w:cstheme="minorHAnsi"/>
          <w:sz w:val="24"/>
          <w:szCs w:val="24"/>
        </w:rPr>
        <w:t>1.F</w:t>
      </w:r>
      <w:r w:rsidRPr="00F23EC5">
        <w:rPr>
          <w:rFonts w:cstheme="minorHAnsi"/>
          <w:sz w:val="24"/>
          <w:szCs w:val="24"/>
        </w:rPr>
        <w:t xml:space="preserve">) and the last audited financial statement is not yet available, FHKC will consider the two immediately </w:t>
      </w:r>
      <w:r w:rsidR="00F167CF" w:rsidRPr="00F23EC5">
        <w:rPr>
          <w:rFonts w:cstheme="minorHAnsi"/>
          <w:sz w:val="24"/>
          <w:szCs w:val="24"/>
        </w:rPr>
        <w:t>preceding</w:t>
      </w:r>
      <w:r w:rsidRPr="00F23EC5">
        <w:rPr>
          <w:rFonts w:cstheme="minorHAnsi"/>
          <w:sz w:val="24"/>
          <w:szCs w:val="24"/>
        </w:rPr>
        <w:t xml:space="preserve"> fiscal years as the most recent. </w:t>
      </w:r>
    </w:p>
    <w:p w14:paraId="4CB2B32A" w14:textId="7E9041E6" w:rsidR="00666346" w:rsidRPr="00F23EC5" w:rsidRDefault="00666346" w:rsidP="00064563">
      <w:pPr>
        <w:spacing w:line="276" w:lineRule="auto"/>
        <w:ind w:left="720"/>
        <w:rPr>
          <w:rFonts w:cstheme="minorHAnsi"/>
          <w:sz w:val="24"/>
          <w:szCs w:val="24"/>
        </w:rPr>
      </w:pPr>
    </w:p>
    <w:p w14:paraId="7F3D071E" w14:textId="3C314D4F" w:rsidR="00666346" w:rsidRDefault="00666346" w:rsidP="00064563">
      <w:pPr>
        <w:spacing w:line="276" w:lineRule="auto"/>
        <w:ind w:left="720"/>
        <w:rPr>
          <w:rFonts w:cstheme="minorHAnsi"/>
          <w:sz w:val="24"/>
          <w:szCs w:val="24"/>
        </w:rPr>
      </w:pPr>
      <w:r w:rsidRPr="00F23EC5">
        <w:rPr>
          <w:rFonts w:cstheme="minorHAnsi"/>
          <w:sz w:val="24"/>
          <w:szCs w:val="24"/>
        </w:rPr>
        <w:t>The audited financial statements must comprise the complete set of financial statements, including notes, disclosures, and Form 10-</w:t>
      </w:r>
      <w:r w:rsidR="00F11FF3">
        <w:rPr>
          <w:rFonts w:cstheme="minorHAnsi"/>
          <w:sz w:val="24"/>
          <w:szCs w:val="24"/>
        </w:rPr>
        <w:t>k (</w:t>
      </w:r>
      <w:r w:rsidRPr="00F23EC5">
        <w:rPr>
          <w:rFonts w:cstheme="minorHAnsi"/>
          <w:sz w:val="24"/>
          <w:szCs w:val="24"/>
        </w:rPr>
        <w:t>if applicable</w:t>
      </w:r>
      <w:r w:rsidR="00F11FF3">
        <w:rPr>
          <w:rFonts w:cstheme="minorHAnsi"/>
          <w:sz w:val="24"/>
          <w:szCs w:val="24"/>
        </w:rPr>
        <w:t>)</w:t>
      </w:r>
      <w:r w:rsidRPr="00F23EC5">
        <w:rPr>
          <w:rFonts w:cstheme="minorHAnsi"/>
          <w:sz w:val="24"/>
          <w:szCs w:val="24"/>
        </w:rPr>
        <w:t xml:space="preserve"> for the parent and subsidiary companies; include the auditor’s opinion letter; and be certified by a Certified Public Accountant that the financial statements meet the requirements of the U.S. Generally Accepted Accounting Principles.</w:t>
      </w:r>
    </w:p>
    <w:p w14:paraId="4A6F930F" w14:textId="35698B9A" w:rsidR="00044AC0" w:rsidRDefault="00044AC0" w:rsidP="00064563">
      <w:pPr>
        <w:spacing w:line="276" w:lineRule="auto"/>
        <w:ind w:left="720"/>
        <w:rPr>
          <w:rFonts w:cstheme="minorHAnsi"/>
          <w:sz w:val="24"/>
          <w:szCs w:val="24"/>
        </w:rPr>
      </w:pPr>
    </w:p>
    <w:p w14:paraId="2D1D7507" w14:textId="7782CD25" w:rsidR="00044AC0" w:rsidRPr="00F23EC5" w:rsidRDefault="0081663C" w:rsidP="00064563">
      <w:pPr>
        <w:spacing w:line="276" w:lineRule="auto"/>
        <w:ind w:left="720"/>
        <w:rPr>
          <w:rFonts w:cstheme="minorHAnsi"/>
          <w:sz w:val="24"/>
          <w:szCs w:val="24"/>
        </w:rPr>
      </w:pPr>
      <w:r>
        <w:rPr>
          <w:rFonts w:cstheme="minorHAnsi"/>
          <w:sz w:val="24"/>
          <w:szCs w:val="24"/>
        </w:rPr>
        <w:t>Respondents</w:t>
      </w:r>
      <w:r w:rsidR="00CD013D">
        <w:rPr>
          <w:rFonts w:cstheme="minorHAnsi"/>
          <w:sz w:val="24"/>
          <w:szCs w:val="24"/>
        </w:rPr>
        <w:t xml:space="preserve"> </w:t>
      </w:r>
      <w:r>
        <w:rPr>
          <w:rFonts w:cstheme="minorHAnsi"/>
          <w:sz w:val="24"/>
          <w:szCs w:val="24"/>
        </w:rPr>
        <w:t xml:space="preserve">submitting a CEC Services proposal and a CRM System Services proposal </w:t>
      </w:r>
      <w:r w:rsidR="00AD7D87">
        <w:rPr>
          <w:rFonts w:cstheme="minorHAnsi"/>
          <w:sz w:val="24"/>
          <w:szCs w:val="24"/>
        </w:rPr>
        <w:t xml:space="preserve">need not provide a duplicate copy of the audited financial statements. Respondents </w:t>
      </w:r>
      <w:r w:rsidR="00DF28D6">
        <w:rPr>
          <w:rFonts w:cstheme="minorHAnsi"/>
          <w:sz w:val="24"/>
          <w:szCs w:val="24"/>
        </w:rPr>
        <w:t>may</w:t>
      </w:r>
      <w:r>
        <w:rPr>
          <w:rFonts w:cstheme="minorHAnsi"/>
          <w:sz w:val="24"/>
          <w:szCs w:val="24"/>
        </w:rPr>
        <w:t xml:space="preserve"> provide the audited financial statements in the CEC Services proposal only</w:t>
      </w:r>
      <w:r w:rsidR="00A5092A">
        <w:rPr>
          <w:rFonts w:cstheme="minorHAnsi"/>
          <w:sz w:val="24"/>
          <w:szCs w:val="24"/>
        </w:rPr>
        <w:t xml:space="preserve"> (hard </w:t>
      </w:r>
      <w:r w:rsidR="00A5092A">
        <w:rPr>
          <w:rFonts w:cstheme="minorHAnsi"/>
          <w:sz w:val="24"/>
          <w:szCs w:val="24"/>
        </w:rPr>
        <w:lastRenderedPageBreak/>
        <w:t>copy and electronic)</w:t>
      </w:r>
      <w:r>
        <w:rPr>
          <w:rFonts w:cstheme="minorHAnsi"/>
          <w:sz w:val="24"/>
          <w:szCs w:val="24"/>
        </w:rPr>
        <w:t>.</w:t>
      </w:r>
      <w:r w:rsidR="006B63DA">
        <w:rPr>
          <w:rFonts w:cstheme="minorHAnsi"/>
          <w:sz w:val="24"/>
          <w:szCs w:val="24"/>
        </w:rPr>
        <w:t xml:space="preserve"> A </w:t>
      </w:r>
      <w:r w:rsidR="00853647">
        <w:rPr>
          <w:rFonts w:cstheme="minorHAnsi"/>
          <w:sz w:val="24"/>
          <w:szCs w:val="24"/>
        </w:rPr>
        <w:t xml:space="preserve">duplicate </w:t>
      </w:r>
      <w:r w:rsidR="006B63DA">
        <w:rPr>
          <w:rFonts w:cstheme="minorHAnsi"/>
          <w:sz w:val="24"/>
          <w:szCs w:val="24"/>
        </w:rPr>
        <w:t>copy</w:t>
      </w:r>
      <w:r w:rsidR="00D3547B">
        <w:rPr>
          <w:rFonts w:cstheme="minorHAnsi"/>
          <w:sz w:val="24"/>
          <w:szCs w:val="24"/>
        </w:rPr>
        <w:t xml:space="preserve"> of the audited financial statement</w:t>
      </w:r>
      <w:r w:rsidR="00366649">
        <w:rPr>
          <w:rFonts w:cstheme="minorHAnsi"/>
          <w:sz w:val="24"/>
          <w:szCs w:val="24"/>
        </w:rPr>
        <w:t>s</w:t>
      </w:r>
      <w:r w:rsidR="00D3547B">
        <w:rPr>
          <w:rFonts w:cstheme="minorHAnsi"/>
          <w:sz w:val="24"/>
          <w:szCs w:val="24"/>
        </w:rPr>
        <w:t xml:space="preserve"> is not required</w:t>
      </w:r>
      <w:r w:rsidR="006B63DA">
        <w:rPr>
          <w:rFonts w:cstheme="minorHAnsi"/>
          <w:sz w:val="24"/>
          <w:szCs w:val="24"/>
        </w:rPr>
        <w:t xml:space="preserve"> in the CRM System Services proposal</w:t>
      </w:r>
      <w:r w:rsidR="00F6748D">
        <w:rPr>
          <w:rFonts w:cstheme="minorHAnsi"/>
          <w:sz w:val="24"/>
          <w:szCs w:val="24"/>
        </w:rPr>
        <w:t>.</w:t>
      </w:r>
    </w:p>
    <w:p w14:paraId="67B75032" w14:textId="77777777" w:rsidR="00BD4EE3" w:rsidRPr="00F23EC5" w:rsidRDefault="00BD4EE3" w:rsidP="00064563">
      <w:pPr>
        <w:spacing w:line="276" w:lineRule="auto"/>
        <w:ind w:left="900"/>
        <w:rPr>
          <w:rFonts w:cstheme="minorHAnsi"/>
          <w:sz w:val="24"/>
          <w:szCs w:val="24"/>
        </w:rPr>
      </w:pPr>
    </w:p>
    <w:p w14:paraId="7E8C7902" w14:textId="3C5F3672" w:rsidR="00BD4EE3" w:rsidRPr="00F23EC5" w:rsidRDefault="00BD4EE3" w:rsidP="00064563">
      <w:pPr>
        <w:spacing w:line="276" w:lineRule="auto"/>
        <w:ind w:left="720"/>
        <w:rPr>
          <w:rFonts w:cstheme="minorHAnsi"/>
          <w:b/>
          <w:sz w:val="24"/>
          <w:szCs w:val="24"/>
        </w:rPr>
      </w:pPr>
      <w:r w:rsidRPr="00F23EC5">
        <w:rPr>
          <w:rFonts w:cstheme="minorHAnsi"/>
          <w:b/>
          <w:sz w:val="24"/>
          <w:szCs w:val="24"/>
        </w:rPr>
        <w:t xml:space="preserve">Tab </w:t>
      </w:r>
      <w:r w:rsidR="00C65FF6" w:rsidRPr="00F23EC5">
        <w:rPr>
          <w:rFonts w:cstheme="minorHAnsi"/>
          <w:b/>
          <w:sz w:val="24"/>
          <w:szCs w:val="24"/>
        </w:rPr>
        <w:t>C-</w:t>
      </w:r>
      <w:r w:rsidRPr="00F23EC5">
        <w:rPr>
          <w:rFonts w:cstheme="minorHAnsi"/>
          <w:b/>
          <w:sz w:val="24"/>
          <w:szCs w:val="24"/>
        </w:rPr>
        <w:t>3:  Staffing</w:t>
      </w:r>
    </w:p>
    <w:p w14:paraId="6E0B42AD" w14:textId="473287FC" w:rsidR="00E673E6" w:rsidRPr="00F23EC5" w:rsidRDefault="00BD4EE3" w:rsidP="00064563">
      <w:pPr>
        <w:pStyle w:val="ListParagraph"/>
        <w:spacing w:line="276" w:lineRule="auto"/>
        <w:ind w:left="720"/>
        <w:rPr>
          <w:rFonts w:cstheme="minorHAnsi"/>
          <w:sz w:val="24"/>
          <w:szCs w:val="24"/>
        </w:rPr>
      </w:pPr>
      <w:r w:rsidRPr="00F23EC5">
        <w:rPr>
          <w:rFonts w:cstheme="minorHAnsi"/>
          <w:sz w:val="24"/>
          <w:szCs w:val="24"/>
        </w:rPr>
        <w:t>Respondent must provide its corporate organizational chart and identify</w:t>
      </w:r>
      <w:r w:rsidR="00573BED" w:rsidRPr="00F23EC5">
        <w:rPr>
          <w:rFonts w:cstheme="minorHAnsi"/>
          <w:sz w:val="24"/>
          <w:szCs w:val="24"/>
        </w:rPr>
        <w:t xml:space="preserve"> and provide resum</w:t>
      </w:r>
      <w:r w:rsidR="007570C2" w:rsidRPr="00F23EC5">
        <w:rPr>
          <w:rFonts w:cstheme="minorHAnsi"/>
          <w:sz w:val="24"/>
          <w:szCs w:val="24"/>
        </w:rPr>
        <w:t>é</w:t>
      </w:r>
      <w:r w:rsidR="003C50F7" w:rsidRPr="00F23EC5">
        <w:rPr>
          <w:rFonts w:cstheme="minorHAnsi"/>
          <w:sz w:val="24"/>
          <w:szCs w:val="24"/>
        </w:rPr>
        <w:t>s for</w:t>
      </w:r>
      <w:r w:rsidRPr="00F23EC5">
        <w:rPr>
          <w:rFonts w:cstheme="minorHAnsi"/>
          <w:sz w:val="24"/>
          <w:szCs w:val="24"/>
        </w:rPr>
        <w:t xml:space="preserve"> key staff members</w:t>
      </w:r>
      <w:r w:rsidR="00B44715" w:rsidRPr="00F23EC5">
        <w:rPr>
          <w:rFonts w:cstheme="minorHAnsi"/>
          <w:sz w:val="24"/>
          <w:szCs w:val="24"/>
        </w:rPr>
        <w:t xml:space="preserve"> as described in Attachment 1: Draft Contract</w:t>
      </w:r>
      <w:r w:rsidRPr="00F23EC5">
        <w:rPr>
          <w:rFonts w:cstheme="minorHAnsi"/>
          <w:sz w:val="24"/>
          <w:szCs w:val="24"/>
        </w:rPr>
        <w:t xml:space="preserve"> who would have responsibilities if awarded this Contract. </w:t>
      </w:r>
      <w:r w:rsidR="00357C9B" w:rsidRPr="00F23EC5">
        <w:rPr>
          <w:rFonts w:cstheme="minorHAnsi"/>
          <w:sz w:val="24"/>
          <w:szCs w:val="24"/>
        </w:rPr>
        <w:t>If certain positions are not filled when Respondent submits its proposal, Respondent should provide a position description and the date the position is expected to be filled.</w:t>
      </w:r>
    </w:p>
    <w:p w14:paraId="4109D7EA" w14:textId="77777777" w:rsidR="000B3347" w:rsidRPr="00F23EC5" w:rsidRDefault="000B3347" w:rsidP="00064563">
      <w:pPr>
        <w:spacing w:line="276" w:lineRule="auto"/>
        <w:ind w:left="720"/>
        <w:rPr>
          <w:rFonts w:cstheme="minorHAnsi"/>
          <w:sz w:val="24"/>
          <w:szCs w:val="24"/>
        </w:rPr>
      </w:pPr>
    </w:p>
    <w:p w14:paraId="31AD0998" w14:textId="76C176C8" w:rsidR="000B3347" w:rsidRPr="00F23EC5" w:rsidRDefault="007570C2" w:rsidP="00064563">
      <w:pPr>
        <w:spacing w:line="276" w:lineRule="auto"/>
        <w:ind w:left="720"/>
        <w:rPr>
          <w:rFonts w:cstheme="minorHAnsi"/>
          <w:sz w:val="24"/>
          <w:szCs w:val="24"/>
        </w:rPr>
      </w:pPr>
      <w:r w:rsidRPr="00F23EC5">
        <w:rPr>
          <w:rFonts w:cstheme="minorHAnsi"/>
          <w:sz w:val="24"/>
          <w:szCs w:val="24"/>
        </w:rPr>
        <w:t>For the a</w:t>
      </w:r>
      <w:r w:rsidR="00DB7CF9" w:rsidRPr="00F23EC5">
        <w:rPr>
          <w:rFonts w:cstheme="minorHAnsi"/>
          <w:sz w:val="24"/>
          <w:szCs w:val="24"/>
        </w:rPr>
        <w:t>ccount</w:t>
      </w:r>
      <w:r w:rsidR="00A902B9" w:rsidRPr="00F23EC5">
        <w:rPr>
          <w:rFonts w:cstheme="minorHAnsi"/>
          <w:sz w:val="24"/>
          <w:szCs w:val="24"/>
        </w:rPr>
        <w:t xml:space="preserve"> </w:t>
      </w:r>
      <w:r w:rsidR="000B3347" w:rsidRPr="00F23EC5">
        <w:rPr>
          <w:rFonts w:cstheme="minorHAnsi"/>
          <w:sz w:val="24"/>
          <w:szCs w:val="24"/>
        </w:rPr>
        <w:t>manager</w:t>
      </w:r>
      <w:r w:rsidR="00A55A52" w:rsidRPr="00F23EC5">
        <w:rPr>
          <w:rFonts w:cstheme="minorHAnsi"/>
          <w:sz w:val="24"/>
          <w:szCs w:val="24"/>
        </w:rPr>
        <w:t>, Respondent must</w:t>
      </w:r>
      <w:r w:rsidR="00DF0CB8" w:rsidRPr="00F23EC5">
        <w:rPr>
          <w:rFonts w:cstheme="minorHAnsi"/>
          <w:sz w:val="24"/>
          <w:szCs w:val="24"/>
        </w:rPr>
        <w:t xml:space="preserve"> also</w:t>
      </w:r>
      <w:r w:rsidR="00A55A52" w:rsidRPr="00F23EC5">
        <w:rPr>
          <w:rFonts w:cstheme="minorHAnsi"/>
          <w:sz w:val="24"/>
          <w:szCs w:val="24"/>
        </w:rPr>
        <w:t>:</w:t>
      </w:r>
    </w:p>
    <w:p w14:paraId="5AF19091" w14:textId="230218B4" w:rsidR="00A55A52" w:rsidRPr="00F23EC5" w:rsidRDefault="00EC5C12" w:rsidP="004D0E23">
      <w:pPr>
        <w:pStyle w:val="Default"/>
        <w:numPr>
          <w:ilvl w:val="0"/>
          <w:numId w:val="23"/>
        </w:numPr>
        <w:spacing w:after="120" w:line="276" w:lineRule="auto"/>
        <w:rPr>
          <w:rFonts w:asciiTheme="minorHAnsi" w:hAnsiTheme="minorHAnsi" w:cstheme="minorHAnsi"/>
        </w:rPr>
      </w:pPr>
      <w:r w:rsidRPr="00F23EC5">
        <w:rPr>
          <w:rFonts w:asciiTheme="minorHAnsi" w:hAnsiTheme="minorHAnsi" w:cstheme="minorHAnsi"/>
        </w:rPr>
        <w:t>Describe</w:t>
      </w:r>
      <w:r w:rsidR="00C734F0" w:rsidRPr="00F23EC5">
        <w:rPr>
          <w:rFonts w:asciiTheme="minorHAnsi" w:hAnsiTheme="minorHAnsi" w:cstheme="minorHAnsi"/>
        </w:rPr>
        <w:t xml:space="preserve"> other duties, if any, this person </w:t>
      </w:r>
      <w:r w:rsidRPr="00F23EC5">
        <w:rPr>
          <w:rFonts w:asciiTheme="minorHAnsi" w:hAnsiTheme="minorHAnsi" w:cstheme="minorHAnsi"/>
        </w:rPr>
        <w:t>has</w:t>
      </w:r>
      <w:r w:rsidR="00A55A52" w:rsidRPr="00F23EC5">
        <w:rPr>
          <w:rFonts w:asciiTheme="minorHAnsi" w:hAnsiTheme="minorHAnsi" w:cstheme="minorHAnsi"/>
        </w:rPr>
        <w:t xml:space="preserve"> or would have at the time </w:t>
      </w:r>
      <w:r w:rsidR="00790026" w:rsidRPr="00F23EC5">
        <w:rPr>
          <w:rFonts w:asciiTheme="minorHAnsi" w:hAnsiTheme="minorHAnsi" w:cstheme="minorHAnsi"/>
        </w:rPr>
        <w:t>the Contract is executed;</w:t>
      </w:r>
    </w:p>
    <w:p w14:paraId="5655E109" w14:textId="4F39CAC4" w:rsidR="00C734F0" w:rsidRPr="00F23EC5" w:rsidRDefault="00EC5C12" w:rsidP="00B80B72">
      <w:pPr>
        <w:pStyle w:val="Default"/>
        <w:numPr>
          <w:ilvl w:val="0"/>
          <w:numId w:val="23"/>
        </w:numPr>
        <w:spacing w:after="120" w:line="276" w:lineRule="auto"/>
        <w:rPr>
          <w:rFonts w:asciiTheme="minorHAnsi" w:hAnsiTheme="minorHAnsi" w:cstheme="minorHAnsi"/>
        </w:rPr>
      </w:pPr>
      <w:r w:rsidRPr="00F23EC5">
        <w:rPr>
          <w:rFonts w:asciiTheme="minorHAnsi" w:hAnsiTheme="minorHAnsi" w:cstheme="minorHAnsi"/>
        </w:rPr>
        <w:t xml:space="preserve">Include </w:t>
      </w:r>
      <w:r w:rsidR="00C734F0" w:rsidRPr="00F23EC5">
        <w:rPr>
          <w:rFonts w:asciiTheme="minorHAnsi" w:hAnsiTheme="minorHAnsi" w:cstheme="minorHAnsi"/>
        </w:rPr>
        <w:t>the number and size of other accounts for which this person is responsible</w:t>
      </w:r>
      <w:r w:rsidR="00790026" w:rsidRPr="00F23EC5">
        <w:rPr>
          <w:rFonts w:asciiTheme="minorHAnsi" w:hAnsiTheme="minorHAnsi" w:cstheme="minorHAnsi"/>
        </w:rPr>
        <w:t>;</w:t>
      </w:r>
      <w:r w:rsidR="00C734F0" w:rsidRPr="00F23EC5">
        <w:rPr>
          <w:rFonts w:asciiTheme="minorHAnsi" w:hAnsiTheme="minorHAnsi" w:cstheme="minorHAnsi"/>
        </w:rPr>
        <w:t xml:space="preserve"> </w:t>
      </w:r>
    </w:p>
    <w:p w14:paraId="37A707C9" w14:textId="767E1281" w:rsidR="00C734F0" w:rsidRPr="00F23EC5" w:rsidRDefault="000D7464" w:rsidP="00B80B72">
      <w:pPr>
        <w:pStyle w:val="Default"/>
        <w:numPr>
          <w:ilvl w:val="0"/>
          <w:numId w:val="23"/>
        </w:numPr>
        <w:spacing w:after="120" w:line="276" w:lineRule="auto"/>
        <w:rPr>
          <w:rFonts w:asciiTheme="minorHAnsi" w:hAnsiTheme="minorHAnsi" w:cstheme="minorHAnsi"/>
        </w:rPr>
      </w:pPr>
      <w:r w:rsidRPr="00F23EC5">
        <w:rPr>
          <w:rFonts w:asciiTheme="minorHAnsi" w:hAnsiTheme="minorHAnsi" w:cstheme="minorHAnsi"/>
        </w:rPr>
        <w:t>Give the</w:t>
      </w:r>
      <w:r w:rsidR="00C734F0" w:rsidRPr="00F23EC5">
        <w:rPr>
          <w:rFonts w:asciiTheme="minorHAnsi" w:hAnsiTheme="minorHAnsi" w:cstheme="minorHAnsi"/>
        </w:rPr>
        <w:t xml:space="preserve"> percentage of this person's time </w:t>
      </w:r>
      <w:r w:rsidRPr="00F23EC5">
        <w:rPr>
          <w:rFonts w:asciiTheme="minorHAnsi" w:hAnsiTheme="minorHAnsi" w:cstheme="minorHAnsi"/>
        </w:rPr>
        <w:t xml:space="preserve">expected to be </w:t>
      </w:r>
      <w:r w:rsidR="00C734F0" w:rsidRPr="00F23EC5">
        <w:rPr>
          <w:rFonts w:asciiTheme="minorHAnsi" w:hAnsiTheme="minorHAnsi" w:cstheme="minorHAnsi"/>
        </w:rPr>
        <w:t>devoted to the FHKC</w:t>
      </w:r>
      <w:r w:rsidR="004C53E6" w:rsidRPr="00F23EC5">
        <w:rPr>
          <w:rFonts w:asciiTheme="minorHAnsi" w:hAnsiTheme="minorHAnsi" w:cstheme="minorHAnsi"/>
        </w:rPr>
        <w:t xml:space="preserve"> account</w:t>
      </w:r>
      <w:r w:rsidR="00790026" w:rsidRPr="00F23EC5">
        <w:rPr>
          <w:rFonts w:asciiTheme="minorHAnsi" w:hAnsiTheme="minorHAnsi" w:cstheme="minorHAnsi"/>
        </w:rPr>
        <w:t>;</w:t>
      </w:r>
      <w:r w:rsidR="005E514E" w:rsidRPr="00F23EC5">
        <w:rPr>
          <w:rFonts w:asciiTheme="minorHAnsi" w:hAnsiTheme="minorHAnsi" w:cstheme="minorHAnsi"/>
        </w:rPr>
        <w:t xml:space="preserve"> and</w:t>
      </w:r>
    </w:p>
    <w:p w14:paraId="1DE28AFB" w14:textId="10B71164" w:rsidR="00C734F0" w:rsidRPr="00F23EC5" w:rsidRDefault="00C734F0" w:rsidP="00B80B72">
      <w:pPr>
        <w:pStyle w:val="ListParagraph"/>
        <w:numPr>
          <w:ilvl w:val="0"/>
          <w:numId w:val="23"/>
        </w:numPr>
        <w:spacing w:line="276" w:lineRule="auto"/>
        <w:rPr>
          <w:rFonts w:cstheme="minorHAnsi"/>
          <w:sz w:val="24"/>
          <w:szCs w:val="24"/>
        </w:rPr>
      </w:pPr>
      <w:r w:rsidRPr="00F23EC5">
        <w:rPr>
          <w:rFonts w:cstheme="minorHAnsi"/>
          <w:sz w:val="24"/>
          <w:szCs w:val="24"/>
        </w:rPr>
        <w:t xml:space="preserve">Describe the role and support by the account manager for the </w:t>
      </w:r>
      <w:r w:rsidR="004C53E6" w:rsidRPr="00F23EC5">
        <w:rPr>
          <w:rFonts w:cstheme="minorHAnsi"/>
          <w:sz w:val="24"/>
          <w:szCs w:val="24"/>
        </w:rPr>
        <w:t>implementation</w:t>
      </w:r>
      <w:r w:rsidRPr="00F23EC5">
        <w:rPr>
          <w:rFonts w:cstheme="minorHAnsi"/>
          <w:sz w:val="24"/>
          <w:szCs w:val="24"/>
        </w:rPr>
        <w:t xml:space="preserve"> process</w:t>
      </w:r>
      <w:r w:rsidR="006A1A3C" w:rsidRPr="00F23EC5">
        <w:rPr>
          <w:rFonts w:cstheme="minorHAnsi"/>
          <w:sz w:val="24"/>
          <w:szCs w:val="24"/>
        </w:rPr>
        <w:t>.</w:t>
      </w:r>
    </w:p>
    <w:p w14:paraId="16FA7450" w14:textId="761D100D" w:rsidR="00DF03FD" w:rsidRPr="00F23EC5" w:rsidRDefault="00DF03FD" w:rsidP="00064563">
      <w:pPr>
        <w:spacing w:line="276" w:lineRule="auto"/>
        <w:ind w:left="720"/>
        <w:rPr>
          <w:rFonts w:cstheme="minorHAnsi"/>
          <w:sz w:val="24"/>
          <w:szCs w:val="24"/>
        </w:rPr>
      </w:pPr>
    </w:p>
    <w:p w14:paraId="46F2A973" w14:textId="15A7C04F" w:rsidR="007570C2" w:rsidRPr="00F23EC5" w:rsidRDefault="007570C2" w:rsidP="00064563">
      <w:pPr>
        <w:pStyle w:val="ListParagraph"/>
        <w:spacing w:line="276" w:lineRule="auto"/>
        <w:ind w:left="720"/>
        <w:rPr>
          <w:rFonts w:cstheme="minorHAnsi"/>
          <w:sz w:val="24"/>
          <w:szCs w:val="24"/>
        </w:rPr>
      </w:pPr>
      <w:r w:rsidRPr="00F23EC5">
        <w:rPr>
          <w:rFonts w:cstheme="minorHAnsi"/>
          <w:sz w:val="24"/>
          <w:szCs w:val="24"/>
        </w:rPr>
        <w:t xml:space="preserve">Respondent must also identify </w:t>
      </w:r>
      <w:r w:rsidR="006A1A3C" w:rsidRPr="00F23EC5">
        <w:rPr>
          <w:rFonts w:cstheme="minorHAnsi"/>
          <w:sz w:val="24"/>
          <w:szCs w:val="24"/>
        </w:rPr>
        <w:t xml:space="preserve">and provide a resumé for </w:t>
      </w:r>
      <w:r w:rsidRPr="00F23EC5">
        <w:rPr>
          <w:rFonts w:cstheme="minorHAnsi"/>
          <w:sz w:val="24"/>
          <w:szCs w:val="24"/>
        </w:rPr>
        <w:t xml:space="preserve">the implementation manager, </w:t>
      </w:r>
      <w:r w:rsidR="00492F3E" w:rsidRPr="00F23EC5">
        <w:rPr>
          <w:rFonts w:cstheme="minorHAnsi"/>
          <w:sz w:val="24"/>
          <w:szCs w:val="24"/>
        </w:rPr>
        <w:t xml:space="preserve">who </w:t>
      </w:r>
      <w:r w:rsidR="00546FE2" w:rsidRPr="00F23EC5">
        <w:rPr>
          <w:rFonts w:cstheme="minorHAnsi"/>
          <w:sz w:val="24"/>
          <w:szCs w:val="24"/>
        </w:rPr>
        <w:t xml:space="preserve">will be </w:t>
      </w:r>
      <w:r w:rsidRPr="00F23EC5">
        <w:rPr>
          <w:rFonts w:cstheme="minorHAnsi"/>
          <w:sz w:val="24"/>
          <w:szCs w:val="24"/>
        </w:rPr>
        <w:t xml:space="preserve">the individual </w:t>
      </w:r>
      <w:r w:rsidR="007E08BD" w:rsidRPr="00F23EC5">
        <w:rPr>
          <w:rFonts w:cstheme="minorHAnsi"/>
          <w:sz w:val="24"/>
          <w:szCs w:val="24"/>
        </w:rPr>
        <w:t xml:space="preserve">with </w:t>
      </w:r>
      <w:r w:rsidRPr="00F23EC5">
        <w:rPr>
          <w:rFonts w:cstheme="minorHAnsi"/>
          <w:sz w:val="24"/>
          <w:szCs w:val="24"/>
        </w:rPr>
        <w:t xml:space="preserve">primary responsibility for implementing the Contract.  </w:t>
      </w:r>
    </w:p>
    <w:p w14:paraId="53FDB417" w14:textId="77777777" w:rsidR="007570C2" w:rsidRPr="00F23EC5" w:rsidRDefault="007570C2" w:rsidP="00064563">
      <w:pPr>
        <w:spacing w:line="276" w:lineRule="auto"/>
        <w:ind w:left="720"/>
        <w:rPr>
          <w:rFonts w:cstheme="minorHAnsi"/>
          <w:sz w:val="24"/>
          <w:szCs w:val="24"/>
        </w:rPr>
      </w:pPr>
    </w:p>
    <w:p w14:paraId="35F52715" w14:textId="2BB88F33" w:rsidR="00BD4EE3" w:rsidRPr="00F23EC5" w:rsidRDefault="00BD4EE3" w:rsidP="00064563">
      <w:pPr>
        <w:spacing w:line="276" w:lineRule="auto"/>
        <w:ind w:left="720"/>
        <w:rPr>
          <w:rFonts w:cstheme="minorHAnsi"/>
          <w:b/>
          <w:sz w:val="24"/>
          <w:szCs w:val="24"/>
        </w:rPr>
      </w:pPr>
      <w:r w:rsidRPr="00F23EC5">
        <w:rPr>
          <w:rFonts w:cstheme="minorHAnsi"/>
          <w:b/>
          <w:sz w:val="24"/>
          <w:szCs w:val="24"/>
        </w:rPr>
        <w:t xml:space="preserve">Tab </w:t>
      </w:r>
      <w:r w:rsidR="00C65FF6" w:rsidRPr="00F23EC5">
        <w:rPr>
          <w:rFonts w:cstheme="minorHAnsi"/>
          <w:b/>
          <w:sz w:val="24"/>
          <w:szCs w:val="24"/>
        </w:rPr>
        <w:t>C-</w:t>
      </w:r>
      <w:r w:rsidRPr="00F23EC5">
        <w:rPr>
          <w:rFonts w:cstheme="minorHAnsi"/>
          <w:b/>
          <w:sz w:val="24"/>
          <w:szCs w:val="24"/>
        </w:rPr>
        <w:t>4:  Conflict of Interests</w:t>
      </w:r>
    </w:p>
    <w:p w14:paraId="18E90EAC" w14:textId="33775CDC" w:rsidR="00BD4EE3" w:rsidRPr="00F23EC5" w:rsidRDefault="00E21362" w:rsidP="008069BC">
      <w:pPr>
        <w:spacing w:line="276" w:lineRule="auto"/>
        <w:ind w:left="720"/>
        <w:rPr>
          <w:rFonts w:cstheme="minorHAnsi"/>
          <w:sz w:val="24"/>
          <w:szCs w:val="24"/>
        </w:rPr>
      </w:pPr>
      <w:r w:rsidRPr="00F23EC5">
        <w:rPr>
          <w:rFonts w:cstheme="minorHAnsi"/>
          <w:sz w:val="24"/>
          <w:szCs w:val="24"/>
        </w:rPr>
        <w:t>R</w:t>
      </w:r>
      <w:r w:rsidR="00BD4EE3" w:rsidRPr="00F23EC5">
        <w:rPr>
          <w:rFonts w:cstheme="minorHAnsi"/>
          <w:sz w:val="24"/>
          <w:szCs w:val="24"/>
        </w:rPr>
        <w:t xml:space="preserve">espondent must review Appendix </w:t>
      </w:r>
      <w:r w:rsidR="00573083" w:rsidRPr="00F23EC5">
        <w:rPr>
          <w:rFonts w:cstheme="minorHAnsi"/>
          <w:sz w:val="24"/>
          <w:szCs w:val="24"/>
        </w:rPr>
        <w:t>A</w:t>
      </w:r>
      <w:r w:rsidR="00BD4EE3" w:rsidRPr="00F23EC5">
        <w:rPr>
          <w:rFonts w:cstheme="minorHAnsi"/>
          <w:sz w:val="24"/>
          <w:szCs w:val="24"/>
        </w:rPr>
        <w:t xml:space="preserve">: </w:t>
      </w:r>
      <w:r w:rsidR="00EC015E" w:rsidRPr="00F23EC5">
        <w:rPr>
          <w:rFonts w:cstheme="minorHAnsi"/>
          <w:sz w:val="24"/>
          <w:szCs w:val="24"/>
        </w:rPr>
        <w:t xml:space="preserve">FHKC </w:t>
      </w:r>
      <w:r w:rsidR="007C054E" w:rsidRPr="00F23EC5">
        <w:rPr>
          <w:rFonts w:cstheme="minorHAnsi"/>
          <w:sz w:val="24"/>
          <w:szCs w:val="24"/>
        </w:rPr>
        <w:t>Board Members</w:t>
      </w:r>
      <w:r w:rsidR="00B95B35" w:rsidRPr="00F23EC5">
        <w:rPr>
          <w:rFonts w:cstheme="minorHAnsi"/>
          <w:sz w:val="24"/>
          <w:szCs w:val="24"/>
        </w:rPr>
        <w:t>, FHKC Committee Members, FHKC Staff,</w:t>
      </w:r>
      <w:r w:rsidR="007C054E" w:rsidRPr="00F23EC5">
        <w:rPr>
          <w:rFonts w:cstheme="minorHAnsi"/>
          <w:sz w:val="24"/>
          <w:szCs w:val="24"/>
        </w:rPr>
        <w:t xml:space="preserve"> and Organizations</w:t>
      </w:r>
      <w:r w:rsidR="00BD4EE3" w:rsidRPr="00F23EC5">
        <w:rPr>
          <w:rFonts w:cstheme="minorHAnsi"/>
          <w:sz w:val="24"/>
          <w:szCs w:val="24"/>
        </w:rPr>
        <w:t xml:space="preserve"> and disclose any relationship with any member of FHKC’s Board of Directors, </w:t>
      </w:r>
      <w:r w:rsidR="00036A23" w:rsidRPr="00F23EC5">
        <w:rPr>
          <w:rFonts w:cstheme="minorHAnsi"/>
          <w:sz w:val="24"/>
          <w:szCs w:val="24"/>
        </w:rPr>
        <w:t>any member of FHKC</w:t>
      </w:r>
      <w:r w:rsidR="00E442E3" w:rsidRPr="00F23EC5">
        <w:rPr>
          <w:rFonts w:cstheme="minorHAnsi"/>
          <w:sz w:val="24"/>
          <w:szCs w:val="24"/>
        </w:rPr>
        <w:t xml:space="preserve">’s committees, </w:t>
      </w:r>
      <w:r w:rsidR="00BD4EE3" w:rsidRPr="00F23EC5">
        <w:rPr>
          <w:rFonts w:cstheme="minorHAnsi"/>
          <w:sz w:val="24"/>
          <w:szCs w:val="24"/>
        </w:rPr>
        <w:t xml:space="preserve">FHKC employee, or </w:t>
      </w:r>
      <w:r w:rsidR="000B1BF5" w:rsidRPr="00F23EC5">
        <w:rPr>
          <w:rFonts w:cstheme="minorHAnsi"/>
          <w:sz w:val="24"/>
          <w:szCs w:val="24"/>
        </w:rPr>
        <w:t>organization</w:t>
      </w:r>
      <w:r w:rsidR="00BD4EE3" w:rsidRPr="00F23EC5">
        <w:rPr>
          <w:rFonts w:cstheme="minorHAnsi"/>
          <w:sz w:val="24"/>
          <w:szCs w:val="24"/>
        </w:rPr>
        <w:t xml:space="preserve"> </w:t>
      </w:r>
      <w:r w:rsidR="009B7F9B" w:rsidRPr="00F23EC5">
        <w:rPr>
          <w:rFonts w:cstheme="minorHAnsi"/>
          <w:sz w:val="24"/>
          <w:szCs w:val="24"/>
        </w:rPr>
        <w:t xml:space="preserve">providing support to </w:t>
      </w:r>
      <w:r w:rsidR="00BD4EE3" w:rsidRPr="00F23EC5">
        <w:rPr>
          <w:rFonts w:cstheme="minorHAnsi"/>
          <w:sz w:val="24"/>
          <w:szCs w:val="24"/>
        </w:rPr>
        <w:t>FHKC</w:t>
      </w:r>
      <w:r w:rsidR="009B7F9B" w:rsidRPr="00F23EC5">
        <w:rPr>
          <w:rFonts w:cstheme="minorHAnsi"/>
          <w:sz w:val="24"/>
          <w:szCs w:val="24"/>
        </w:rPr>
        <w:t xml:space="preserve"> for this procurement</w:t>
      </w:r>
      <w:r w:rsidR="00BD4EE3" w:rsidRPr="00F23EC5">
        <w:rPr>
          <w:rFonts w:cstheme="minorHAnsi"/>
          <w:sz w:val="24"/>
          <w:szCs w:val="24"/>
        </w:rPr>
        <w:t xml:space="preserve">. Respondent must complete Attachment </w:t>
      </w:r>
      <w:r w:rsidR="006804C4" w:rsidRPr="00F23EC5">
        <w:rPr>
          <w:rFonts w:cstheme="minorHAnsi"/>
          <w:sz w:val="24"/>
          <w:szCs w:val="24"/>
        </w:rPr>
        <w:t>4</w:t>
      </w:r>
      <w:r w:rsidR="00BD4EE3" w:rsidRPr="00F23EC5">
        <w:rPr>
          <w:rFonts w:cstheme="minorHAnsi"/>
          <w:sz w:val="24"/>
          <w:szCs w:val="24"/>
        </w:rPr>
        <w:t xml:space="preserve">: Conflict of Interest Disclosure Form in its entirety. If no such relationships exist, </w:t>
      </w:r>
      <w:r w:rsidR="002E53FA" w:rsidRPr="00F23EC5">
        <w:rPr>
          <w:rFonts w:cstheme="minorHAnsi"/>
          <w:sz w:val="24"/>
          <w:szCs w:val="24"/>
        </w:rPr>
        <w:t>Respondent</w:t>
      </w:r>
      <w:r w:rsidR="00BD4EE3" w:rsidRPr="00F23EC5">
        <w:rPr>
          <w:rFonts w:cstheme="minorHAnsi"/>
          <w:sz w:val="24"/>
          <w:szCs w:val="24"/>
        </w:rPr>
        <w:t xml:space="preserve"> </w:t>
      </w:r>
      <w:r w:rsidR="00774BB2" w:rsidRPr="00F23EC5">
        <w:rPr>
          <w:rFonts w:cstheme="minorHAnsi"/>
          <w:sz w:val="24"/>
          <w:szCs w:val="24"/>
        </w:rPr>
        <w:t>must</w:t>
      </w:r>
      <w:r w:rsidR="00BD4EE3" w:rsidRPr="00F23EC5">
        <w:rPr>
          <w:rFonts w:cstheme="minorHAnsi"/>
          <w:sz w:val="24"/>
          <w:szCs w:val="24"/>
        </w:rPr>
        <w:t xml:space="preserve"> so indicate on Attachment </w:t>
      </w:r>
      <w:r w:rsidR="000876B8" w:rsidRPr="00F23EC5">
        <w:rPr>
          <w:rFonts w:cstheme="minorHAnsi"/>
          <w:sz w:val="24"/>
          <w:szCs w:val="24"/>
        </w:rPr>
        <w:t>4</w:t>
      </w:r>
      <w:r w:rsidR="00BD4EE3" w:rsidRPr="00F23EC5">
        <w:rPr>
          <w:rFonts w:cstheme="minorHAnsi"/>
          <w:sz w:val="24"/>
          <w:szCs w:val="24"/>
        </w:rPr>
        <w:t>.</w:t>
      </w:r>
    </w:p>
    <w:p w14:paraId="3FE49F3F" w14:textId="77777777" w:rsidR="00BD4EE3" w:rsidRPr="00F23EC5" w:rsidRDefault="00BD4EE3" w:rsidP="00064563">
      <w:pPr>
        <w:spacing w:line="276" w:lineRule="auto"/>
        <w:ind w:left="900"/>
        <w:rPr>
          <w:rFonts w:cstheme="minorHAnsi"/>
          <w:sz w:val="24"/>
          <w:szCs w:val="24"/>
        </w:rPr>
      </w:pPr>
    </w:p>
    <w:p w14:paraId="40BE07A8" w14:textId="625A56EA" w:rsidR="00F655E1" w:rsidRPr="00F23EC5" w:rsidRDefault="00F655E1" w:rsidP="00064563">
      <w:pPr>
        <w:spacing w:line="276" w:lineRule="auto"/>
        <w:ind w:left="720"/>
        <w:rPr>
          <w:rFonts w:cstheme="minorHAnsi"/>
          <w:b/>
          <w:sz w:val="24"/>
          <w:szCs w:val="24"/>
        </w:rPr>
      </w:pPr>
      <w:r w:rsidRPr="00F23EC5">
        <w:rPr>
          <w:rFonts w:cstheme="minorHAnsi"/>
          <w:b/>
          <w:sz w:val="24"/>
          <w:szCs w:val="24"/>
        </w:rPr>
        <w:t xml:space="preserve">Tab </w:t>
      </w:r>
      <w:r w:rsidR="00C65FF6" w:rsidRPr="00F23EC5">
        <w:rPr>
          <w:rFonts w:cstheme="minorHAnsi"/>
          <w:b/>
          <w:sz w:val="24"/>
          <w:szCs w:val="24"/>
        </w:rPr>
        <w:t>C-</w:t>
      </w:r>
      <w:r w:rsidR="00B61FBC" w:rsidRPr="00F23EC5">
        <w:rPr>
          <w:rFonts w:cstheme="minorHAnsi"/>
          <w:b/>
          <w:sz w:val="24"/>
          <w:szCs w:val="24"/>
        </w:rPr>
        <w:t>5</w:t>
      </w:r>
      <w:r w:rsidRPr="00F23EC5">
        <w:rPr>
          <w:rFonts w:cstheme="minorHAnsi"/>
          <w:b/>
          <w:sz w:val="24"/>
          <w:szCs w:val="24"/>
        </w:rPr>
        <w:t>: References</w:t>
      </w:r>
    </w:p>
    <w:p w14:paraId="0A308704" w14:textId="20AF18F2" w:rsidR="00895AA1" w:rsidRPr="00F23EC5" w:rsidRDefault="00F655E1" w:rsidP="008069BC">
      <w:pPr>
        <w:spacing w:line="276" w:lineRule="auto"/>
        <w:ind w:left="720"/>
        <w:rPr>
          <w:rFonts w:cstheme="minorHAnsi"/>
          <w:sz w:val="24"/>
          <w:szCs w:val="24"/>
        </w:rPr>
      </w:pPr>
      <w:r w:rsidRPr="00F23EC5">
        <w:rPr>
          <w:rFonts w:cstheme="minorHAnsi"/>
          <w:sz w:val="24"/>
          <w:szCs w:val="24"/>
        </w:rPr>
        <w:t>Re</w:t>
      </w:r>
      <w:r w:rsidR="00612A65" w:rsidRPr="00F23EC5">
        <w:rPr>
          <w:rFonts w:cstheme="minorHAnsi"/>
          <w:sz w:val="24"/>
          <w:szCs w:val="24"/>
        </w:rPr>
        <w:t>spondent must provide at least five</w:t>
      </w:r>
      <w:r w:rsidRPr="00F23EC5">
        <w:rPr>
          <w:rFonts w:cstheme="minorHAnsi"/>
          <w:sz w:val="24"/>
          <w:szCs w:val="24"/>
        </w:rPr>
        <w:t xml:space="preserve"> </w:t>
      </w:r>
      <w:r w:rsidR="003E7FF1" w:rsidRPr="00F23EC5">
        <w:rPr>
          <w:rFonts w:cstheme="minorHAnsi"/>
          <w:sz w:val="24"/>
          <w:szCs w:val="24"/>
        </w:rPr>
        <w:t xml:space="preserve">client </w:t>
      </w:r>
      <w:r w:rsidRPr="00F23EC5">
        <w:rPr>
          <w:rFonts w:cstheme="minorHAnsi"/>
          <w:sz w:val="24"/>
          <w:szCs w:val="24"/>
        </w:rPr>
        <w:t>references</w:t>
      </w:r>
      <w:r w:rsidR="00855B67" w:rsidRPr="00F23EC5">
        <w:rPr>
          <w:rFonts w:cstheme="minorHAnsi"/>
          <w:sz w:val="24"/>
          <w:szCs w:val="24"/>
        </w:rPr>
        <w:t xml:space="preserve"> </w:t>
      </w:r>
      <w:r w:rsidRPr="00F23EC5">
        <w:rPr>
          <w:rFonts w:cstheme="minorHAnsi"/>
          <w:sz w:val="24"/>
          <w:szCs w:val="24"/>
        </w:rPr>
        <w:t xml:space="preserve">from within the past two years </w:t>
      </w:r>
      <w:r w:rsidR="007370BE" w:rsidRPr="00F23EC5">
        <w:rPr>
          <w:rFonts w:cstheme="minorHAnsi"/>
          <w:sz w:val="24"/>
          <w:szCs w:val="24"/>
        </w:rPr>
        <w:t xml:space="preserve">with </w:t>
      </w:r>
      <w:r w:rsidR="008E0CDB" w:rsidRPr="00F23EC5">
        <w:rPr>
          <w:rFonts w:cstheme="minorHAnsi"/>
          <w:sz w:val="24"/>
          <w:szCs w:val="24"/>
        </w:rPr>
        <w:t xml:space="preserve">which </w:t>
      </w:r>
      <w:r w:rsidR="002E53FA" w:rsidRPr="00F23EC5">
        <w:rPr>
          <w:rFonts w:cstheme="minorHAnsi"/>
          <w:sz w:val="24"/>
          <w:szCs w:val="24"/>
        </w:rPr>
        <w:t>Respondent</w:t>
      </w:r>
      <w:r w:rsidR="008E0CDB" w:rsidRPr="00F23EC5">
        <w:rPr>
          <w:rFonts w:cstheme="minorHAnsi"/>
          <w:sz w:val="24"/>
          <w:szCs w:val="24"/>
        </w:rPr>
        <w:t xml:space="preserve"> has </w:t>
      </w:r>
      <w:r w:rsidR="00795C94" w:rsidRPr="00F23EC5">
        <w:rPr>
          <w:rFonts w:cstheme="minorHAnsi"/>
          <w:sz w:val="24"/>
          <w:szCs w:val="24"/>
        </w:rPr>
        <w:t xml:space="preserve">contracted to </w:t>
      </w:r>
      <w:r w:rsidR="008E0CDB" w:rsidRPr="00F23EC5">
        <w:rPr>
          <w:rFonts w:cstheme="minorHAnsi"/>
          <w:sz w:val="24"/>
          <w:szCs w:val="24"/>
        </w:rPr>
        <w:t xml:space="preserve">provide </w:t>
      </w:r>
      <w:r w:rsidR="00895AA1" w:rsidRPr="00F23EC5">
        <w:rPr>
          <w:rFonts w:cstheme="minorHAnsi"/>
          <w:sz w:val="24"/>
          <w:szCs w:val="24"/>
        </w:rPr>
        <w:t>services similar to those proposed by Respondent</w:t>
      </w:r>
      <w:r w:rsidR="00B537E7" w:rsidRPr="00F23EC5">
        <w:rPr>
          <w:rFonts w:cstheme="minorHAnsi"/>
          <w:sz w:val="24"/>
          <w:szCs w:val="24"/>
        </w:rPr>
        <w:t xml:space="preserve"> for this solicitation</w:t>
      </w:r>
      <w:r w:rsidR="008E0CDB" w:rsidRPr="00F23EC5">
        <w:rPr>
          <w:rFonts w:cstheme="minorHAnsi"/>
          <w:sz w:val="24"/>
          <w:szCs w:val="24"/>
        </w:rPr>
        <w:t>.</w:t>
      </w:r>
      <w:r w:rsidR="00895AA1" w:rsidRPr="00F23EC5">
        <w:rPr>
          <w:rFonts w:cstheme="minorHAnsi"/>
          <w:sz w:val="24"/>
          <w:szCs w:val="24"/>
        </w:rPr>
        <w:t xml:space="preserve"> If a single </w:t>
      </w:r>
      <w:r w:rsidR="005D56FD">
        <w:rPr>
          <w:rFonts w:cstheme="minorHAnsi"/>
          <w:sz w:val="24"/>
          <w:szCs w:val="24"/>
        </w:rPr>
        <w:t>reference</w:t>
      </w:r>
      <w:r w:rsidR="00895AA1" w:rsidRPr="00F23EC5">
        <w:rPr>
          <w:rFonts w:cstheme="minorHAnsi"/>
          <w:sz w:val="24"/>
          <w:szCs w:val="24"/>
        </w:rPr>
        <w:t xml:space="preserve"> includes</w:t>
      </w:r>
      <w:r w:rsidR="00CB1B68" w:rsidRPr="00F23EC5">
        <w:rPr>
          <w:rFonts w:cstheme="minorHAnsi"/>
          <w:sz w:val="24"/>
          <w:szCs w:val="24"/>
        </w:rPr>
        <w:t xml:space="preserve"> </w:t>
      </w:r>
      <w:r w:rsidR="00ED7184" w:rsidRPr="00F23EC5">
        <w:rPr>
          <w:rFonts w:cstheme="minorHAnsi"/>
          <w:sz w:val="24"/>
          <w:szCs w:val="24"/>
        </w:rPr>
        <w:t>both CEC Services and CRM System Services</w:t>
      </w:r>
      <w:r w:rsidR="00CB1B68" w:rsidRPr="00F23EC5">
        <w:rPr>
          <w:rFonts w:cstheme="minorHAnsi"/>
          <w:sz w:val="24"/>
          <w:szCs w:val="24"/>
        </w:rPr>
        <w:t xml:space="preserve">, Respondent may use that </w:t>
      </w:r>
      <w:r w:rsidR="005D56FD">
        <w:rPr>
          <w:rFonts w:cstheme="minorHAnsi"/>
          <w:sz w:val="24"/>
          <w:szCs w:val="24"/>
        </w:rPr>
        <w:t xml:space="preserve">reference </w:t>
      </w:r>
      <w:r w:rsidR="00ED7184" w:rsidRPr="00F23EC5">
        <w:rPr>
          <w:rFonts w:cstheme="minorHAnsi"/>
          <w:sz w:val="24"/>
          <w:szCs w:val="24"/>
        </w:rPr>
        <w:t xml:space="preserve">for </w:t>
      </w:r>
      <w:r w:rsidR="00F23EC5" w:rsidRPr="00F23EC5">
        <w:rPr>
          <w:rFonts w:cstheme="minorHAnsi"/>
          <w:sz w:val="24"/>
          <w:szCs w:val="24"/>
        </w:rPr>
        <w:t>each</w:t>
      </w:r>
      <w:r w:rsidR="00DE6312">
        <w:rPr>
          <w:rFonts w:cstheme="minorHAnsi"/>
          <w:sz w:val="24"/>
          <w:szCs w:val="24"/>
        </w:rPr>
        <w:t xml:space="preserve"> proposal</w:t>
      </w:r>
      <w:r w:rsidR="00CB1B68" w:rsidRPr="00F23EC5">
        <w:rPr>
          <w:rFonts w:cstheme="minorHAnsi"/>
          <w:sz w:val="24"/>
          <w:szCs w:val="24"/>
        </w:rPr>
        <w:t>.</w:t>
      </w:r>
    </w:p>
    <w:p w14:paraId="75097785" w14:textId="77777777" w:rsidR="00895AA1" w:rsidRPr="00F23EC5" w:rsidRDefault="00895AA1" w:rsidP="00064563">
      <w:pPr>
        <w:spacing w:line="276" w:lineRule="auto"/>
        <w:ind w:left="720"/>
        <w:rPr>
          <w:rFonts w:cstheme="minorHAnsi"/>
          <w:sz w:val="24"/>
          <w:szCs w:val="24"/>
        </w:rPr>
      </w:pPr>
    </w:p>
    <w:p w14:paraId="553894B7" w14:textId="67027672" w:rsidR="008E0CDB" w:rsidRPr="00F23EC5" w:rsidRDefault="008E0CDB" w:rsidP="00064563">
      <w:pPr>
        <w:spacing w:line="276" w:lineRule="auto"/>
        <w:ind w:left="720"/>
        <w:rPr>
          <w:rFonts w:cstheme="minorHAnsi"/>
          <w:sz w:val="24"/>
          <w:szCs w:val="24"/>
        </w:rPr>
      </w:pPr>
      <w:r w:rsidRPr="00F23EC5">
        <w:rPr>
          <w:rFonts w:cstheme="minorHAnsi"/>
          <w:sz w:val="24"/>
          <w:szCs w:val="24"/>
        </w:rPr>
        <w:lastRenderedPageBreak/>
        <w:t>Respondent may not use FHKC as a reference.</w:t>
      </w:r>
    </w:p>
    <w:p w14:paraId="76AE24C4" w14:textId="77777777" w:rsidR="008E0CDB" w:rsidRPr="00F23EC5" w:rsidRDefault="008E0CDB" w:rsidP="00064563">
      <w:pPr>
        <w:spacing w:line="276" w:lineRule="auto"/>
        <w:ind w:left="180"/>
        <w:rPr>
          <w:rFonts w:cstheme="minorHAnsi"/>
          <w:sz w:val="24"/>
          <w:szCs w:val="24"/>
        </w:rPr>
      </w:pPr>
    </w:p>
    <w:p w14:paraId="11C56FD0" w14:textId="0F023BFC" w:rsidR="00C2066A" w:rsidRPr="00F23EC5" w:rsidRDefault="008E0CDB" w:rsidP="00DE0D72">
      <w:pPr>
        <w:spacing w:line="276" w:lineRule="auto"/>
        <w:ind w:left="720"/>
        <w:rPr>
          <w:rFonts w:cstheme="minorHAnsi"/>
          <w:sz w:val="24"/>
          <w:szCs w:val="24"/>
        </w:rPr>
      </w:pPr>
      <w:r w:rsidRPr="00F23EC5">
        <w:rPr>
          <w:rFonts w:cstheme="minorHAnsi"/>
          <w:sz w:val="24"/>
          <w:szCs w:val="24"/>
        </w:rPr>
        <w:t xml:space="preserve">FHKC </w:t>
      </w:r>
      <w:r w:rsidR="00D04D6F" w:rsidRPr="00F23EC5">
        <w:rPr>
          <w:rFonts w:cstheme="minorHAnsi"/>
          <w:sz w:val="24"/>
          <w:szCs w:val="24"/>
        </w:rPr>
        <w:t xml:space="preserve">may </w:t>
      </w:r>
      <w:r w:rsidRPr="00F23EC5">
        <w:rPr>
          <w:rFonts w:cstheme="minorHAnsi"/>
          <w:sz w:val="24"/>
          <w:szCs w:val="24"/>
        </w:rPr>
        <w:t xml:space="preserve">contact each reference. Respondent should </w:t>
      </w:r>
      <w:r w:rsidRPr="00F23EC5">
        <w:rPr>
          <w:rFonts w:cstheme="minorHAnsi"/>
          <w:b/>
          <w:sz w:val="24"/>
          <w:szCs w:val="24"/>
        </w:rPr>
        <w:t>not</w:t>
      </w:r>
      <w:r w:rsidRPr="00F23EC5">
        <w:rPr>
          <w:rFonts w:cstheme="minorHAnsi"/>
          <w:sz w:val="24"/>
          <w:szCs w:val="24"/>
        </w:rPr>
        <w:t xml:space="preserve"> send the reference form to its references.</w:t>
      </w:r>
      <w:r w:rsidR="001B158A" w:rsidRPr="00F23EC5">
        <w:rPr>
          <w:rFonts w:cstheme="minorHAnsi"/>
          <w:sz w:val="24"/>
          <w:szCs w:val="24"/>
        </w:rPr>
        <w:t xml:space="preserve"> Respondent must</w:t>
      </w:r>
      <w:r w:rsidR="00BE490D" w:rsidRPr="00F23EC5">
        <w:rPr>
          <w:rFonts w:cstheme="minorHAnsi"/>
          <w:sz w:val="24"/>
          <w:szCs w:val="24"/>
        </w:rPr>
        <w:t xml:space="preserve"> complete</w:t>
      </w:r>
      <w:r w:rsidR="001B158A" w:rsidRPr="00F23EC5">
        <w:rPr>
          <w:rFonts w:cstheme="minorHAnsi"/>
          <w:sz w:val="24"/>
          <w:szCs w:val="24"/>
        </w:rPr>
        <w:t xml:space="preserve"> </w:t>
      </w:r>
      <w:r w:rsidR="00BE490D" w:rsidRPr="00F23EC5">
        <w:rPr>
          <w:rFonts w:cstheme="minorHAnsi"/>
          <w:sz w:val="24"/>
          <w:szCs w:val="24"/>
        </w:rPr>
        <w:t>the</w:t>
      </w:r>
      <w:r w:rsidR="001B158A" w:rsidRPr="00F23EC5">
        <w:rPr>
          <w:rFonts w:cstheme="minorHAnsi"/>
          <w:sz w:val="24"/>
          <w:szCs w:val="24"/>
        </w:rPr>
        <w:t xml:space="preserve"> tab</w:t>
      </w:r>
      <w:r w:rsidR="00AF2BEA" w:rsidRPr="00F23EC5">
        <w:rPr>
          <w:rFonts w:cstheme="minorHAnsi"/>
          <w:sz w:val="24"/>
          <w:szCs w:val="24"/>
        </w:rPr>
        <w:t>le</w:t>
      </w:r>
      <w:r w:rsidR="005E3770" w:rsidRPr="00F23EC5">
        <w:rPr>
          <w:rFonts w:cstheme="minorHAnsi"/>
          <w:sz w:val="24"/>
          <w:szCs w:val="24"/>
        </w:rPr>
        <w:t xml:space="preserve"> </w:t>
      </w:r>
      <w:r w:rsidR="000477D4">
        <w:rPr>
          <w:rFonts w:cstheme="minorHAnsi"/>
          <w:sz w:val="24"/>
          <w:szCs w:val="24"/>
        </w:rPr>
        <w:t>below</w:t>
      </w:r>
      <w:r w:rsidR="00F148A6" w:rsidRPr="00F23EC5">
        <w:rPr>
          <w:rFonts w:cstheme="minorHAnsi"/>
          <w:sz w:val="24"/>
          <w:szCs w:val="24"/>
        </w:rPr>
        <w:t xml:space="preserve"> </w:t>
      </w:r>
      <w:r w:rsidR="005E3770" w:rsidRPr="00F23EC5">
        <w:rPr>
          <w:rFonts w:cstheme="minorHAnsi"/>
          <w:sz w:val="24"/>
          <w:szCs w:val="24"/>
        </w:rPr>
        <w:t>for five references</w:t>
      </w:r>
      <w:r w:rsidR="00AF2BEA" w:rsidRPr="00F23EC5">
        <w:rPr>
          <w:rFonts w:cstheme="minorHAnsi"/>
          <w:sz w:val="24"/>
          <w:szCs w:val="24"/>
        </w:rPr>
        <w:t xml:space="preserve"> in its response to this Tab:</w:t>
      </w:r>
    </w:p>
    <w:p w14:paraId="4F5A33DB" w14:textId="77777777" w:rsidR="001959B4" w:rsidRDefault="001959B4" w:rsidP="00064563">
      <w:pPr>
        <w:spacing w:line="276" w:lineRule="auto"/>
        <w:rPr>
          <w:rFonts w:cstheme="minorHAnsi"/>
          <w:sz w:val="24"/>
          <w:szCs w:val="24"/>
        </w:rPr>
      </w:pPr>
    </w:p>
    <w:p w14:paraId="5F6A08E5" w14:textId="5C5C4506" w:rsidR="00C2066A" w:rsidRPr="00F23EC5" w:rsidRDefault="001959B4" w:rsidP="000477D4">
      <w:pPr>
        <w:spacing w:line="276" w:lineRule="auto"/>
        <w:ind w:left="90"/>
        <w:rPr>
          <w:rFonts w:cstheme="minorHAnsi"/>
          <w:sz w:val="24"/>
          <w:szCs w:val="24"/>
        </w:rPr>
      </w:pPr>
      <w:r w:rsidRPr="000477D4">
        <w:rPr>
          <w:rFonts w:cstheme="minorHAnsi"/>
          <w:b/>
          <w:sz w:val="24"/>
          <w:szCs w:val="24"/>
        </w:rPr>
        <w:t>Reference Form</w:t>
      </w:r>
    </w:p>
    <w:tbl>
      <w:tblPr>
        <w:tblW w:w="0" w:type="auto"/>
        <w:tblInd w:w="94" w:type="dxa"/>
        <w:tblLayout w:type="fixed"/>
        <w:tblCellMar>
          <w:left w:w="0" w:type="dxa"/>
          <w:right w:w="0" w:type="dxa"/>
        </w:tblCellMar>
        <w:tblLook w:val="01E0" w:firstRow="1" w:lastRow="1" w:firstColumn="1" w:lastColumn="1" w:noHBand="0" w:noVBand="0"/>
      </w:tblPr>
      <w:tblGrid>
        <w:gridCol w:w="2593"/>
        <w:gridCol w:w="6517"/>
      </w:tblGrid>
      <w:tr w:rsidR="00903B0A" w:rsidRPr="00F23EC5" w14:paraId="6F55FCEA" w14:textId="77777777" w:rsidTr="00AA118B">
        <w:trPr>
          <w:trHeight w:hRule="exact" w:val="546"/>
        </w:trPr>
        <w:tc>
          <w:tcPr>
            <w:tcW w:w="911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54D0F50E" w14:textId="7415FC83" w:rsidR="00903B0A" w:rsidRPr="00F23EC5" w:rsidRDefault="00903B0A" w:rsidP="008069BC">
            <w:pPr>
              <w:pStyle w:val="TableParagraph"/>
              <w:spacing w:line="276" w:lineRule="auto"/>
              <w:ind w:left="102"/>
              <w:rPr>
                <w:rFonts w:cstheme="minorHAnsi"/>
                <w:b/>
                <w:bCs/>
                <w:sz w:val="24"/>
                <w:szCs w:val="24"/>
              </w:rPr>
            </w:pPr>
            <w:r w:rsidRPr="00F23EC5">
              <w:rPr>
                <w:rFonts w:cstheme="minorHAnsi"/>
                <w:b/>
                <w:bCs/>
                <w:spacing w:val="-1"/>
                <w:sz w:val="24"/>
                <w:szCs w:val="24"/>
              </w:rPr>
              <w:t>Category:</w:t>
            </w:r>
          </w:p>
        </w:tc>
      </w:tr>
      <w:tr w:rsidR="001B158A" w:rsidRPr="00F23EC5" w14:paraId="50C94B75" w14:textId="77777777" w:rsidTr="00AA118B">
        <w:trPr>
          <w:trHeight w:hRule="exact" w:val="546"/>
        </w:trPr>
        <w:tc>
          <w:tcPr>
            <w:tcW w:w="259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22ABFD71" w14:textId="77777777" w:rsidR="001B158A" w:rsidRPr="00F23EC5" w:rsidRDefault="001B158A" w:rsidP="00064563">
            <w:pPr>
              <w:pStyle w:val="TableParagraph"/>
              <w:spacing w:line="276" w:lineRule="auto"/>
              <w:ind w:left="102"/>
              <w:rPr>
                <w:rFonts w:eastAsia="Calibri" w:cstheme="minorHAnsi"/>
                <w:sz w:val="24"/>
                <w:szCs w:val="24"/>
              </w:rPr>
            </w:pPr>
            <w:r w:rsidRPr="00F23EC5">
              <w:rPr>
                <w:rFonts w:cstheme="minorHAnsi"/>
                <w:b/>
                <w:spacing w:val="-1"/>
                <w:sz w:val="24"/>
                <w:szCs w:val="24"/>
              </w:rPr>
              <w:t>Information</w:t>
            </w:r>
          </w:p>
        </w:tc>
        <w:tc>
          <w:tcPr>
            <w:tcW w:w="651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B268BAD" w14:textId="0A851FB6" w:rsidR="001B158A" w:rsidRPr="00F23EC5" w:rsidRDefault="001B158A" w:rsidP="00064563">
            <w:pPr>
              <w:pStyle w:val="TableParagraph"/>
              <w:spacing w:line="276" w:lineRule="auto"/>
              <w:ind w:left="102"/>
              <w:rPr>
                <w:rFonts w:eastAsia="Calibri" w:cstheme="minorHAnsi"/>
                <w:sz w:val="24"/>
                <w:szCs w:val="24"/>
              </w:rPr>
            </w:pPr>
            <w:r w:rsidRPr="00F23EC5">
              <w:rPr>
                <w:rFonts w:cstheme="minorHAnsi"/>
                <w:b/>
                <w:spacing w:val="-1"/>
                <w:sz w:val="24"/>
                <w:szCs w:val="24"/>
              </w:rPr>
              <w:t>Reference</w:t>
            </w:r>
            <w:r w:rsidRPr="00F23EC5">
              <w:rPr>
                <w:rFonts w:cstheme="minorHAnsi"/>
                <w:b/>
                <w:spacing w:val="-6"/>
                <w:sz w:val="24"/>
                <w:szCs w:val="24"/>
              </w:rPr>
              <w:t xml:space="preserve"> </w:t>
            </w:r>
            <w:r w:rsidRPr="00F23EC5">
              <w:rPr>
                <w:rFonts w:cstheme="minorHAnsi"/>
                <w:b/>
                <w:sz w:val="24"/>
                <w:szCs w:val="24"/>
              </w:rPr>
              <w:t>#</w:t>
            </w:r>
          </w:p>
        </w:tc>
      </w:tr>
      <w:tr w:rsidR="001B158A" w:rsidRPr="00F23EC5" w14:paraId="569137A6" w14:textId="77777777" w:rsidTr="00AA118B">
        <w:trPr>
          <w:trHeight w:hRule="exact" w:val="547"/>
        </w:trPr>
        <w:tc>
          <w:tcPr>
            <w:tcW w:w="25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6098A6" w14:textId="77777777" w:rsidR="001B158A" w:rsidRPr="00F23EC5" w:rsidRDefault="001B158A" w:rsidP="00064563">
            <w:pPr>
              <w:pStyle w:val="TableParagraph"/>
              <w:spacing w:before="1" w:line="276" w:lineRule="auto"/>
              <w:ind w:left="102"/>
              <w:rPr>
                <w:rFonts w:eastAsia="Calibri" w:cstheme="minorHAnsi"/>
                <w:sz w:val="24"/>
                <w:szCs w:val="24"/>
              </w:rPr>
            </w:pPr>
            <w:r w:rsidRPr="00F23EC5">
              <w:rPr>
                <w:rFonts w:cstheme="minorHAnsi"/>
                <w:spacing w:val="-1"/>
                <w:sz w:val="24"/>
                <w:szCs w:val="24"/>
              </w:rPr>
              <w:t>Company</w:t>
            </w:r>
            <w:r w:rsidRPr="00F23EC5">
              <w:rPr>
                <w:rFonts w:cstheme="minorHAnsi"/>
                <w:spacing w:val="-10"/>
                <w:sz w:val="24"/>
                <w:szCs w:val="24"/>
              </w:rPr>
              <w:t xml:space="preserve"> </w:t>
            </w:r>
            <w:r w:rsidRPr="00F23EC5">
              <w:rPr>
                <w:rFonts w:cstheme="minorHAnsi"/>
                <w:sz w:val="24"/>
                <w:szCs w:val="24"/>
              </w:rPr>
              <w:t>Name</w:t>
            </w:r>
          </w:p>
        </w:tc>
        <w:tc>
          <w:tcPr>
            <w:tcW w:w="65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CD0DA4" w14:textId="77777777" w:rsidR="001B158A" w:rsidRPr="00F23EC5" w:rsidRDefault="001B158A" w:rsidP="00064563">
            <w:pPr>
              <w:spacing w:line="276" w:lineRule="auto"/>
              <w:rPr>
                <w:rFonts w:cstheme="minorHAnsi"/>
                <w:sz w:val="24"/>
                <w:szCs w:val="24"/>
              </w:rPr>
            </w:pPr>
          </w:p>
        </w:tc>
      </w:tr>
      <w:tr w:rsidR="001B158A" w:rsidRPr="00F23EC5" w14:paraId="000E0C39" w14:textId="77777777" w:rsidTr="00AA118B">
        <w:trPr>
          <w:trHeight w:hRule="exact" w:val="547"/>
        </w:trPr>
        <w:tc>
          <w:tcPr>
            <w:tcW w:w="25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10CAE0" w14:textId="77777777" w:rsidR="001B158A" w:rsidRPr="00F23EC5" w:rsidRDefault="001B158A" w:rsidP="00064563">
            <w:pPr>
              <w:pStyle w:val="TableParagraph"/>
              <w:spacing w:line="276" w:lineRule="auto"/>
              <w:ind w:left="102"/>
              <w:rPr>
                <w:rFonts w:eastAsia="Calibri" w:cstheme="minorHAnsi"/>
                <w:sz w:val="24"/>
                <w:szCs w:val="24"/>
              </w:rPr>
            </w:pPr>
            <w:r w:rsidRPr="00F23EC5">
              <w:rPr>
                <w:rFonts w:cstheme="minorHAnsi"/>
                <w:spacing w:val="-1"/>
                <w:sz w:val="24"/>
                <w:szCs w:val="24"/>
              </w:rPr>
              <w:t>Contact</w:t>
            </w:r>
            <w:r w:rsidRPr="00F23EC5">
              <w:rPr>
                <w:rFonts w:cstheme="minorHAnsi"/>
                <w:spacing w:val="-11"/>
                <w:sz w:val="24"/>
                <w:szCs w:val="24"/>
              </w:rPr>
              <w:t xml:space="preserve"> </w:t>
            </w:r>
            <w:r w:rsidRPr="00F23EC5">
              <w:rPr>
                <w:rFonts w:cstheme="minorHAnsi"/>
                <w:spacing w:val="-1"/>
                <w:sz w:val="24"/>
                <w:szCs w:val="24"/>
              </w:rPr>
              <w:t>Person</w:t>
            </w:r>
          </w:p>
        </w:tc>
        <w:tc>
          <w:tcPr>
            <w:tcW w:w="65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43B89C" w14:textId="77777777" w:rsidR="001B158A" w:rsidRPr="00F23EC5" w:rsidRDefault="001B158A" w:rsidP="00064563">
            <w:pPr>
              <w:spacing w:line="276" w:lineRule="auto"/>
              <w:rPr>
                <w:rFonts w:cstheme="minorHAnsi"/>
                <w:sz w:val="24"/>
                <w:szCs w:val="24"/>
              </w:rPr>
            </w:pPr>
          </w:p>
        </w:tc>
      </w:tr>
      <w:tr w:rsidR="001B158A" w:rsidRPr="00F23EC5" w14:paraId="25D8ACC4" w14:textId="77777777" w:rsidTr="00AA118B">
        <w:trPr>
          <w:trHeight w:hRule="exact" w:val="547"/>
        </w:trPr>
        <w:tc>
          <w:tcPr>
            <w:tcW w:w="25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F78820" w14:textId="77777777" w:rsidR="001B158A" w:rsidRPr="00F23EC5" w:rsidRDefault="001B158A" w:rsidP="00064563">
            <w:pPr>
              <w:pStyle w:val="TableParagraph"/>
              <w:spacing w:line="276" w:lineRule="auto"/>
              <w:ind w:left="102"/>
              <w:rPr>
                <w:rFonts w:eastAsia="Calibri" w:cstheme="minorHAnsi"/>
                <w:sz w:val="24"/>
                <w:szCs w:val="24"/>
              </w:rPr>
            </w:pPr>
            <w:r w:rsidRPr="00F23EC5">
              <w:rPr>
                <w:rFonts w:cstheme="minorHAnsi"/>
                <w:sz w:val="24"/>
                <w:szCs w:val="24"/>
              </w:rPr>
              <w:t>Title</w:t>
            </w:r>
          </w:p>
        </w:tc>
        <w:tc>
          <w:tcPr>
            <w:tcW w:w="65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2E0DEA" w14:textId="77777777" w:rsidR="001B158A" w:rsidRPr="00F23EC5" w:rsidRDefault="001B158A" w:rsidP="00064563">
            <w:pPr>
              <w:spacing w:line="276" w:lineRule="auto"/>
              <w:rPr>
                <w:rFonts w:cstheme="minorHAnsi"/>
                <w:sz w:val="24"/>
                <w:szCs w:val="24"/>
              </w:rPr>
            </w:pPr>
          </w:p>
        </w:tc>
      </w:tr>
      <w:tr w:rsidR="001B158A" w:rsidRPr="00F23EC5" w14:paraId="704B12BF" w14:textId="77777777" w:rsidTr="00AA118B">
        <w:trPr>
          <w:trHeight w:hRule="exact" w:val="547"/>
        </w:trPr>
        <w:tc>
          <w:tcPr>
            <w:tcW w:w="25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689E45" w14:textId="77777777" w:rsidR="001B158A" w:rsidRPr="00F23EC5" w:rsidRDefault="001B158A" w:rsidP="00064563">
            <w:pPr>
              <w:pStyle w:val="TableParagraph"/>
              <w:spacing w:line="276" w:lineRule="auto"/>
              <w:ind w:left="102"/>
              <w:rPr>
                <w:rFonts w:eastAsia="Calibri" w:cstheme="minorHAnsi"/>
                <w:sz w:val="24"/>
                <w:szCs w:val="24"/>
              </w:rPr>
            </w:pPr>
            <w:r w:rsidRPr="00F23EC5">
              <w:rPr>
                <w:rFonts w:cstheme="minorHAnsi"/>
                <w:spacing w:val="-1"/>
                <w:sz w:val="24"/>
                <w:szCs w:val="24"/>
              </w:rPr>
              <w:t>Address</w:t>
            </w:r>
          </w:p>
        </w:tc>
        <w:tc>
          <w:tcPr>
            <w:tcW w:w="65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8C5FFC" w14:textId="77777777" w:rsidR="001B158A" w:rsidRPr="00F23EC5" w:rsidRDefault="001B158A" w:rsidP="00064563">
            <w:pPr>
              <w:spacing w:line="276" w:lineRule="auto"/>
              <w:rPr>
                <w:rFonts w:cstheme="minorHAnsi"/>
                <w:sz w:val="24"/>
                <w:szCs w:val="24"/>
              </w:rPr>
            </w:pPr>
          </w:p>
        </w:tc>
      </w:tr>
      <w:tr w:rsidR="001B158A" w:rsidRPr="00F23EC5" w14:paraId="364A30A2" w14:textId="77777777" w:rsidTr="00AA118B">
        <w:trPr>
          <w:trHeight w:hRule="exact" w:val="547"/>
        </w:trPr>
        <w:tc>
          <w:tcPr>
            <w:tcW w:w="25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1B1F2D" w14:textId="77777777" w:rsidR="001B158A" w:rsidRPr="00F23EC5" w:rsidRDefault="001B158A" w:rsidP="00064563">
            <w:pPr>
              <w:pStyle w:val="TableParagraph"/>
              <w:spacing w:line="276" w:lineRule="auto"/>
              <w:ind w:left="102"/>
              <w:rPr>
                <w:rFonts w:eastAsia="Calibri" w:cstheme="minorHAnsi"/>
                <w:sz w:val="24"/>
                <w:szCs w:val="24"/>
              </w:rPr>
            </w:pPr>
            <w:r w:rsidRPr="00F23EC5">
              <w:rPr>
                <w:rFonts w:cstheme="minorHAnsi"/>
                <w:spacing w:val="-1"/>
                <w:sz w:val="24"/>
                <w:szCs w:val="24"/>
              </w:rPr>
              <w:t>City</w:t>
            </w:r>
          </w:p>
        </w:tc>
        <w:tc>
          <w:tcPr>
            <w:tcW w:w="65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87C981" w14:textId="77777777" w:rsidR="001B158A" w:rsidRPr="00F23EC5" w:rsidRDefault="001B158A" w:rsidP="00064563">
            <w:pPr>
              <w:spacing w:line="276" w:lineRule="auto"/>
              <w:rPr>
                <w:rFonts w:cstheme="minorHAnsi"/>
                <w:sz w:val="24"/>
                <w:szCs w:val="24"/>
              </w:rPr>
            </w:pPr>
          </w:p>
        </w:tc>
      </w:tr>
      <w:tr w:rsidR="001B158A" w:rsidRPr="00F23EC5" w14:paraId="642805CD" w14:textId="77777777" w:rsidTr="00AA118B">
        <w:trPr>
          <w:trHeight w:hRule="exact" w:val="548"/>
        </w:trPr>
        <w:tc>
          <w:tcPr>
            <w:tcW w:w="25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38775D" w14:textId="77777777" w:rsidR="001B158A" w:rsidRPr="00F23EC5" w:rsidRDefault="001B158A" w:rsidP="00064563">
            <w:pPr>
              <w:pStyle w:val="TableParagraph"/>
              <w:spacing w:line="276" w:lineRule="auto"/>
              <w:ind w:left="102"/>
              <w:rPr>
                <w:rFonts w:eastAsia="Calibri" w:cstheme="minorHAnsi"/>
                <w:sz w:val="24"/>
                <w:szCs w:val="24"/>
              </w:rPr>
            </w:pPr>
            <w:r w:rsidRPr="00F23EC5">
              <w:rPr>
                <w:rFonts w:cstheme="minorHAnsi"/>
                <w:sz w:val="24"/>
                <w:szCs w:val="24"/>
              </w:rPr>
              <w:t>State</w:t>
            </w:r>
          </w:p>
        </w:tc>
        <w:tc>
          <w:tcPr>
            <w:tcW w:w="65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4813B0" w14:textId="77777777" w:rsidR="001B158A" w:rsidRPr="00F23EC5" w:rsidRDefault="001B158A" w:rsidP="00064563">
            <w:pPr>
              <w:spacing w:line="276" w:lineRule="auto"/>
              <w:rPr>
                <w:rFonts w:cstheme="minorHAnsi"/>
                <w:sz w:val="24"/>
                <w:szCs w:val="24"/>
              </w:rPr>
            </w:pPr>
          </w:p>
        </w:tc>
      </w:tr>
      <w:tr w:rsidR="001B158A" w:rsidRPr="00F23EC5" w14:paraId="59458E91" w14:textId="77777777" w:rsidTr="00AA118B">
        <w:trPr>
          <w:trHeight w:hRule="exact" w:val="547"/>
        </w:trPr>
        <w:tc>
          <w:tcPr>
            <w:tcW w:w="25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737285" w14:textId="77777777" w:rsidR="001B158A" w:rsidRPr="00F23EC5" w:rsidRDefault="001B158A" w:rsidP="00064563">
            <w:pPr>
              <w:pStyle w:val="TableParagraph"/>
              <w:spacing w:line="276" w:lineRule="auto"/>
              <w:ind w:left="102"/>
              <w:rPr>
                <w:rFonts w:eastAsia="Calibri" w:cstheme="minorHAnsi"/>
                <w:sz w:val="24"/>
                <w:szCs w:val="24"/>
              </w:rPr>
            </w:pPr>
            <w:r w:rsidRPr="00F23EC5">
              <w:rPr>
                <w:rFonts w:cstheme="minorHAnsi"/>
                <w:spacing w:val="-1"/>
                <w:sz w:val="24"/>
                <w:szCs w:val="24"/>
              </w:rPr>
              <w:t>Telephone</w:t>
            </w:r>
            <w:r w:rsidRPr="00F23EC5">
              <w:rPr>
                <w:rFonts w:cstheme="minorHAnsi"/>
                <w:spacing w:val="-11"/>
                <w:sz w:val="24"/>
                <w:szCs w:val="24"/>
              </w:rPr>
              <w:t xml:space="preserve"> </w:t>
            </w:r>
            <w:r w:rsidRPr="00F23EC5">
              <w:rPr>
                <w:rFonts w:cstheme="minorHAnsi"/>
                <w:spacing w:val="-1"/>
                <w:sz w:val="24"/>
                <w:szCs w:val="24"/>
              </w:rPr>
              <w:t>Number</w:t>
            </w:r>
          </w:p>
        </w:tc>
        <w:tc>
          <w:tcPr>
            <w:tcW w:w="65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FD4B7B" w14:textId="77777777" w:rsidR="001B158A" w:rsidRPr="00F23EC5" w:rsidRDefault="001B158A" w:rsidP="00064563">
            <w:pPr>
              <w:spacing w:line="276" w:lineRule="auto"/>
              <w:rPr>
                <w:rFonts w:cstheme="minorHAnsi"/>
                <w:sz w:val="24"/>
                <w:szCs w:val="24"/>
              </w:rPr>
            </w:pPr>
          </w:p>
        </w:tc>
      </w:tr>
      <w:tr w:rsidR="001B158A" w:rsidRPr="00F23EC5" w14:paraId="17E10448" w14:textId="77777777" w:rsidTr="00AA118B">
        <w:trPr>
          <w:trHeight w:hRule="exact" w:val="545"/>
        </w:trPr>
        <w:tc>
          <w:tcPr>
            <w:tcW w:w="25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7B2532" w14:textId="77777777" w:rsidR="001B158A" w:rsidRPr="00F23EC5" w:rsidRDefault="001B158A" w:rsidP="00064563">
            <w:pPr>
              <w:pStyle w:val="TableParagraph"/>
              <w:spacing w:line="276" w:lineRule="auto"/>
              <w:ind w:left="102"/>
              <w:rPr>
                <w:rFonts w:eastAsia="Calibri" w:cstheme="minorHAnsi"/>
                <w:sz w:val="24"/>
                <w:szCs w:val="24"/>
              </w:rPr>
            </w:pPr>
            <w:r w:rsidRPr="00F23EC5">
              <w:rPr>
                <w:rFonts w:cstheme="minorHAnsi"/>
                <w:spacing w:val="-1"/>
                <w:sz w:val="24"/>
                <w:szCs w:val="24"/>
              </w:rPr>
              <w:t>Email</w:t>
            </w:r>
            <w:r w:rsidRPr="00F23EC5">
              <w:rPr>
                <w:rFonts w:cstheme="minorHAnsi"/>
                <w:spacing w:val="-3"/>
                <w:sz w:val="24"/>
                <w:szCs w:val="24"/>
              </w:rPr>
              <w:t xml:space="preserve"> </w:t>
            </w:r>
            <w:r w:rsidRPr="00F23EC5">
              <w:rPr>
                <w:rFonts w:cstheme="minorHAnsi"/>
                <w:spacing w:val="-1"/>
                <w:sz w:val="24"/>
                <w:szCs w:val="24"/>
              </w:rPr>
              <w:t>Address</w:t>
            </w:r>
          </w:p>
        </w:tc>
        <w:tc>
          <w:tcPr>
            <w:tcW w:w="65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4EC4CE" w14:textId="77777777" w:rsidR="001B158A" w:rsidRPr="00F23EC5" w:rsidRDefault="001B158A" w:rsidP="00064563">
            <w:pPr>
              <w:spacing w:line="276" w:lineRule="auto"/>
              <w:rPr>
                <w:rFonts w:cstheme="minorHAnsi"/>
                <w:sz w:val="24"/>
                <w:szCs w:val="24"/>
              </w:rPr>
            </w:pPr>
          </w:p>
        </w:tc>
      </w:tr>
      <w:tr w:rsidR="001B158A" w:rsidRPr="00F23EC5" w14:paraId="208386A2" w14:textId="77777777" w:rsidTr="00AA118B">
        <w:trPr>
          <w:trHeight w:hRule="exact" w:val="886"/>
        </w:trPr>
        <w:tc>
          <w:tcPr>
            <w:tcW w:w="25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6DF1EF" w14:textId="2CEFF41B" w:rsidR="001B158A" w:rsidRPr="00F23EC5" w:rsidRDefault="001B158A" w:rsidP="00A30548">
            <w:pPr>
              <w:pStyle w:val="TableParagraph"/>
              <w:spacing w:before="1" w:line="276" w:lineRule="auto"/>
              <w:ind w:left="102" w:right="80"/>
              <w:rPr>
                <w:rFonts w:eastAsia="Calibri" w:cstheme="minorHAnsi"/>
                <w:sz w:val="24"/>
                <w:szCs w:val="24"/>
              </w:rPr>
            </w:pPr>
            <w:r w:rsidRPr="00F23EC5">
              <w:rPr>
                <w:rFonts w:cstheme="minorHAnsi"/>
                <w:sz w:val="24"/>
                <w:szCs w:val="24"/>
              </w:rPr>
              <w:t>Size</w:t>
            </w:r>
            <w:r w:rsidRPr="00F23EC5">
              <w:rPr>
                <w:rFonts w:cstheme="minorHAnsi"/>
                <w:spacing w:val="-2"/>
                <w:sz w:val="24"/>
                <w:szCs w:val="24"/>
              </w:rPr>
              <w:t xml:space="preserve"> </w:t>
            </w:r>
            <w:r w:rsidRPr="00F23EC5">
              <w:rPr>
                <w:rFonts w:cstheme="minorHAnsi"/>
                <w:spacing w:val="-1"/>
                <w:sz w:val="24"/>
                <w:szCs w:val="24"/>
              </w:rPr>
              <w:t>of Account/</w:t>
            </w:r>
            <w:r w:rsidR="00A30548" w:rsidRPr="00F23EC5">
              <w:rPr>
                <w:rFonts w:cstheme="minorHAnsi"/>
                <w:spacing w:val="-1"/>
                <w:sz w:val="24"/>
                <w:szCs w:val="24"/>
              </w:rPr>
              <w:t>Number of</w:t>
            </w:r>
            <w:r w:rsidR="00612A65" w:rsidRPr="00F23EC5">
              <w:rPr>
                <w:rFonts w:cstheme="minorHAnsi"/>
                <w:spacing w:val="23"/>
                <w:sz w:val="24"/>
                <w:szCs w:val="24"/>
              </w:rPr>
              <w:t xml:space="preserve"> </w:t>
            </w:r>
            <w:r w:rsidR="00612A65" w:rsidRPr="00F23EC5">
              <w:rPr>
                <w:rFonts w:cstheme="minorHAnsi"/>
                <w:sz w:val="24"/>
                <w:szCs w:val="24"/>
              </w:rPr>
              <w:t xml:space="preserve">Enrollees </w:t>
            </w:r>
          </w:p>
        </w:tc>
        <w:tc>
          <w:tcPr>
            <w:tcW w:w="65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E72501" w14:textId="77777777" w:rsidR="001B158A" w:rsidRPr="00F23EC5" w:rsidRDefault="001B158A" w:rsidP="00064563">
            <w:pPr>
              <w:spacing w:line="276" w:lineRule="auto"/>
              <w:rPr>
                <w:rFonts w:cstheme="minorHAnsi"/>
                <w:sz w:val="24"/>
                <w:szCs w:val="24"/>
              </w:rPr>
            </w:pPr>
          </w:p>
        </w:tc>
      </w:tr>
      <w:tr w:rsidR="001B158A" w:rsidRPr="00F23EC5" w14:paraId="164CABAF" w14:textId="77777777" w:rsidTr="00AA118B">
        <w:trPr>
          <w:trHeight w:hRule="exact" w:val="547"/>
        </w:trPr>
        <w:tc>
          <w:tcPr>
            <w:tcW w:w="25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D0C493" w14:textId="77777777" w:rsidR="001B158A" w:rsidRPr="00F23EC5" w:rsidRDefault="001B158A" w:rsidP="00064563">
            <w:pPr>
              <w:pStyle w:val="TableParagraph"/>
              <w:spacing w:line="276" w:lineRule="auto"/>
              <w:ind w:left="102"/>
              <w:rPr>
                <w:rFonts w:eastAsia="Calibri" w:cstheme="minorHAnsi"/>
                <w:sz w:val="24"/>
                <w:szCs w:val="24"/>
              </w:rPr>
            </w:pPr>
            <w:r w:rsidRPr="00F23EC5">
              <w:rPr>
                <w:rFonts w:cstheme="minorHAnsi"/>
                <w:spacing w:val="-1"/>
                <w:sz w:val="24"/>
                <w:szCs w:val="24"/>
              </w:rPr>
              <w:t>Contract</w:t>
            </w:r>
            <w:r w:rsidRPr="00F23EC5">
              <w:rPr>
                <w:rFonts w:cstheme="minorHAnsi"/>
                <w:spacing w:val="-9"/>
                <w:sz w:val="24"/>
                <w:szCs w:val="24"/>
              </w:rPr>
              <w:t xml:space="preserve"> </w:t>
            </w:r>
            <w:r w:rsidRPr="00F23EC5">
              <w:rPr>
                <w:rFonts w:cstheme="minorHAnsi"/>
                <w:spacing w:val="-1"/>
                <w:sz w:val="24"/>
                <w:szCs w:val="24"/>
              </w:rPr>
              <w:t>Period</w:t>
            </w:r>
          </w:p>
        </w:tc>
        <w:tc>
          <w:tcPr>
            <w:tcW w:w="65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121F6F" w14:textId="77777777" w:rsidR="001B158A" w:rsidRPr="00F23EC5" w:rsidRDefault="001B158A" w:rsidP="00064563">
            <w:pPr>
              <w:spacing w:line="276" w:lineRule="auto"/>
              <w:rPr>
                <w:rFonts w:cstheme="minorHAnsi"/>
                <w:sz w:val="24"/>
                <w:szCs w:val="24"/>
              </w:rPr>
            </w:pPr>
          </w:p>
        </w:tc>
      </w:tr>
      <w:tr w:rsidR="001B158A" w:rsidRPr="00F23EC5" w14:paraId="692252B3" w14:textId="77777777" w:rsidTr="00AA118B">
        <w:trPr>
          <w:trHeight w:hRule="exact" w:val="884"/>
        </w:trPr>
        <w:tc>
          <w:tcPr>
            <w:tcW w:w="25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63218F" w14:textId="77777777" w:rsidR="001B158A" w:rsidRPr="00F23EC5" w:rsidRDefault="001B158A" w:rsidP="00064563">
            <w:pPr>
              <w:pStyle w:val="TableParagraph"/>
              <w:spacing w:line="276" w:lineRule="auto"/>
              <w:ind w:left="102" w:right="780"/>
              <w:rPr>
                <w:rFonts w:eastAsia="Calibri" w:cstheme="minorHAnsi"/>
                <w:sz w:val="24"/>
                <w:szCs w:val="24"/>
              </w:rPr>
            </w:pPr>
            <w:r w:rsidRPr="00F23EC5">
              <w:rPr>
                <w:rFonts w:cstheme="minorHAnsi"/>
                <w:spacing w:val="-1"/>
                <w:sz w:val="24"/>
                <w:szCs w:val="24"/>
              </w:rPr>
              <w:t>Summary</w:t>
            </w:r>
            <w:r w:rsidRPr="00F23EC5">
              <w:rPr>
                <w:rFonts w:cstheme="minorHAnsi"/>
                <w:spacing w:val="-6"/>
                <w:sz w:val="24"/>
                <w:szCs w:val="24"/>
              </w:rPr>
              <w:t xml:space="preserve"> </w:t>
            </w:r>
            <w:r w:rsidRPr="00F23EC5">
              <w:rPr>
                <w:rFonts w:cstheme="minorHAnsi"/>
                <w:spacing w:val="-1"/>
                <w:sz w:val="24"/>
                <w:szCs w:val="24"/>
              </w:rPr>
              <w:t>of</w:t>
            </w:r>
            <w:r w:rsidRPr="00F23EC5">
              <w:rPr>
                <w:rFonts w:cstheme="minorHAnsi"/>
                <w:spacing w:val="29"/>
                <w:sz w:val="24"/>
                <w:szCs w:val="24"/>
              </w:rPr>
              <w:t xml:space="preserve"> </w:t>
            </w:r>
            <w:r w:rsidRPr="00F23EC5">
              <w:rPr>
                <w:rFonts w:cstheme="minorHAnsi"/>
                <w:sz w:val="24"/>
                <w:szCs w:val="24"/>
              </w:rPr>
              <w:t>Services</w:t>
            </w:r>
          </w:p>
        </w:tc>
        <w:tc>
          <w:tcPr>
            <w:tcW w:w="651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0B1B46" w14:textId="77777777" w:rsidR="001B158A" w:rsidRPr="00F23EC5" w:rsidRDefault="001B158A" w:rsidP="00064563">
            <w:pPr>
              <w:spacing w:line="276" w:lineRule="auto"/>
              <w:rPr>
                <w:rFonts w:cstheme="minorHAnsi"/>
                <w:sz w:val="24"/>
                <w:szCs w:val="24"/>
              </w:rPr>
            </w:pPr>
          </w:p>
        </w:tc>
      </w:tr>
    </w:tbl>
    <w:p w14:paraId="64CB8A0C" w14:textId="77777777" w:rsidR="00F655E1" w:rsidRPr="00F23EC5" w:rsidRDefault="00F655E1" w:rsidP="00064563">
      <w:pPr>
        <w:spacing w:line="276" w:lineRule="auto"/>
        <w:ind w:left="900"/>
        <w:rPr>
          <w:rFonts w:cstheme="minorHAnsi"/>
          <w:sz w:val="24"/>
          <w:szCs w:val="24"/>
        </w:rPr>
      </w:pPr>
      <w:r w:rsidRPr="00F23EC5">
        <w:rPr>
          <w:rFonts w:cstheme="minorHAnsi"/>
          <w:sz w:val="24"/>
          <w:szCs w:val="24"/>
        </w:rPr>
        <w:t xml:space="preserve"> </w:t>
      </w:r>
    </w:p>
    <w:p w14:paraId="6F7BD336" w14:textId="77777777" w:rsidR="00BE490D" w:rsidRPr="00F23EC5" w:rsidRDefault="00BE490D" w:rsidP="00064563">
      <w:pPr>
        <w:spacing w:line="276" w:lineRule="auto"/>
        <w:ind w:left="900"/>
        <w:rPr>
          <w:rFonts w:cstheme="minorHAnsi"/>
          <w:sz w:val="24"/>
          <w:szCs w:val="24"/>
        </w:rPr>
      </w:pPr>
    </w:p>
    <w:p w14:paraId="7C62AB2F" w14:textId="77777777" w:rsidR="00C2066A" w:rsidRPr="00F23EC5" w:rsidRDefault="00C2066A" w:rsidP="00064563">
      <w:pPr>
        <w:spacing w:line="276" w:lineRule="auto"/>
        <w:ind w:left="900"/>
        <w:rPr>
          <w:rFonts w:cstheme="minorHAnsi"/>
          <w:sz w:val="24"/>
          <w:szCs w:val="24"/>
        </w:rPr>
      </w:pPr>
    </w:p>
    <w:p w14:paraId="704E31EB" w14:textId="77777777" w:rsidR="00C2066A" w:rsidRPr="00F23EC5" w:rsidRDefault="00C2066A" w:rsidP="00064563">
      <w:pPr>
        <w:spacing w:line="276" w:lineRule="auto"/>
        <w:ind w:left="900"/>
        <w:rPr>
          <w:rFonts w:cstheme="minorHAnsi"/>
          <w:sz w:val="24"/>
          <w:szCs w:val="24"/>
        </w:rPr>
      </w:pPr>
    </w:p>
    <w:p w14:paraId="486E7FB8" w14:textId="77777777" w:rsidR="00C2066A" w:rsidRPr="00F23EC5" w:rsidRDefault="00C2066A" w:rsidP="00064563">
      <w:pPr>
        <w:spacing w:line="276" w:lineRule="auto"/>
        <w:rPr>
          <w:rFonts w:cstheme="minorHAnsi"/>
          <w:sz w:val="24"/>
          <w:szCs w:val="24"/>
        </w:rPr>
      </w:pPr>
      <w:r w:rsidRPr="00F23EC5">
        <w:rPr>
          <w:rFonts w:cstheme="minorHAnsi"/>
          <w:sz w:val="24"/>
          <w:szCs w:val="24"/>
        </w:rPr>
        <w:br w:type="page"/>
      </w:r>
    </w:p>
    <w:p w14:paraId="4012302F" w14:textId="3EC54279" w:rsidR="00F655E1" w:rsidRPr="00F23EC5" w:rsidRDefault="00B61FBC" w:rsidP="00064563">
      <w:pPr>
        <w:spacing w:line="276" w:lineRule="auto"/>
        <w:ind w:left="720"/>
        <w:rPr>
          <w:rFonts w:cstheme="minorHAnsi"/>
          <w:b/>
          <w:sz w:val="24"/>
          <w:szCs w:val="24"/>
        </w:rPr>
      </w:pPr>
      <w:r w:rsidRPr="00F23EC5">
        <w:rPr>
          <w:rFonts w:cstheme="minorHAnsi"/>
          <w:b/>
          <w:sz w:val="24"/>
          <w:szCs w:val="24"/>
        </w:rPr>
        <w:lastRenderedPageBreak/>
        <w:t xml:space="preserve">Tab </w:t>
      </w:r>
      <w:r w:rsidR="00C65FF6" w:rsidRPr="00F23EC5">
        <w:rPr>
          <w:rFonts w:cstheme="minorHAnsi"/>
          <w:b/>
          <w:sz w:val="24"/>
          <w:szCs w:val="24"/>
        </w:rPr>
        <w:t>C-</w:t>
      </w:r>
      <w:r w:rsidRPr="00F23EC5">
        <w:rPr>
          <w:rFonts w:cstheme="minorHAnsi"/>
          <w:b/>
          <w:sz w:val="24"/>
          <w:szCs w:val="24"/>
        </w:rPr>
        <w:t>6</w:t>
      </w:r>
      <w:r w:rsidR="00F655E1" w:rsidRPr="00F23EC5">
        <w:rPr>
          <w:rFonts w:cstheme="minorHAnsi"/>
          <w:b/>
          <w:sz w:val="24"/>
          <w:szCs w:val="24"/>
        </w:rPr>
        <w:t xml:space="preserve">: Subcontractors </w:t>
      </w:r>
    </w:p>
    <w:p w14:paraId="14CF4841" w14:textId="139779F6" w:rsidR="00F655E1" w:rsidRPr="00F23EC5" w:rsidRDefault="001B158A" w:rsidP="00DE0D72">
      <w:pPr>
        <w:spacing w:line="276" w:lineRule="auto"/>
        <w:ind w:left="720"/>
        <w:rPr>
          <w:rFonts w:cstheme="minorHAnsi"/>
          <w:sz w:val="24"/>
          <w:szCs w:val="24"/>
        </w:rPr>
      </w:pPr>
      <w:r w:rsidRPr="00F23EC5">
        <w:rPr>
          <w:rFonts w:cstheme="minorHAnsi"/>
          <w:sz w:val="24"/>
          <w:szCs w:val="24"/>
        </w:rPr>
        <w:t>Respondent must c</w:t>
      </w:r>
      <w:r w:rsidR="00F655E1" w:rsidRPr="00F23EC5">
        <w:rPr>
          <w:rFonts w:cstheme="minorHAnsi"/>
          <w:sz w:val="24"/>
          <w:szCs w:val="24"/>
        </w:rPr>
        <w:t xml:space="preserve">omplete the table below for each </w:t>
      </w:r>
      <w:r w:rsidR="007370BE" w:rsidRPr="00F23EC5">
        <w:rPr>
          <w:rFonts w:cstheme="minorHAnsi"/>
          <w:sz w:val="24"/>
          <w:szCs w:val="24"/>
        </w:rPr>
        <w:t>s</w:t>
      </w:r>
      <w:r w:rsidR="00F655E1" w:rsidRPr="00F23EC5">
        <w:rPr>
          <w:rFonts w:cstheme="minorHAnsi"/>
          <w:sz w:val="24"/>
          <w:szCs w:val="24"/>
        </w:rPr>
        <w:t xml:space="preserve">ubcontractor that </w:t>
      </w:r>
      <w:r w:rsidR="002E53FA" w:rsidRPr="00F23EC5">
        <w:rPr>
          <w:rFonts w:cstheme="minorHAnsi"/>
          <w:sz w:val="24"/>
          <w:szCs w:val="24"/>
        </w:rPr>
        <w:t>Respondent</w:t>
      </w:r>
      <w:r w:rsidR="00F655E1" w:rsidRPr="00F23EC5">
        <w:rPr>
          <w:rFonts w:cstheme="minorHAnsi"/>
          <w:sz w:val="24"/>
          <w:szCs w:val="24"/>
        </w:rPr>
        <w:t xml:space="preserve"> proposes to perform any </w:t>
      </w:r>
      <w:r w:rsidR="00A97CC8" w:rsidRPr="00F23EC5">
        <w:rPr>
          <w:rFonts w:cstheme="minorHAnsi"/>
          <w:sz w:val="24"/>
          <w:szCs w:val="24"/>
        </w:rPr>
        <w:t>portion</w:t>
      </w:r>
      <w:r w:rsidR="00F655E1" w:rsidRPr="00F23EC5">
        <w:rPr>
          <w:rFonts w:cstheme="minorHAnsi"/>
          <w:sz w:val="24"/>
          <w:szCs w:val="24"/>
        </w:rPr>
        <w:t xml:space="preserve"> of the </w:t>
      </w:r>
      <w:r w:rsidR="00521BBC" w:rsidRPr="00F23EC5">
        <w:rPr>
          <w:rFonts w:cstheme="minorHAnsi"/>
          <w:sz w:val="24"/>
          <w:szCs w:val="24"/>
        </w:rPr>
        <w:t>Services</w:t>
      </w:r>
      <w:r w:rsidR="009E3DE8" w:rsidRPr="00F23EC5">
        <w:rPr>
          <w:rFonts w:cstheme="minorHAnsi"/>
          <w:sz w:val="24"/>
          <w:szCs w:val="24"/>
        </w:rPr>
        <w:t xml:space="preserve"> </w:t>
      </w:r>
      <w:r w:rsidR="00F655E1" w:rsidRPr="00F23EC5">
        <w:rPr>
          <w:rFonts w:cstheme="minorHAnsi"/>
          <w:sz w:val="24"/>
          <w:szCs w:val="24"/>
        </w:rPr>
        <w:t xml:space="preserve">under the Contract. </w:t>
      </w:r>
      <w:r w:rsidRPr="00F23EC5">
        <w:rPr>
          <w:rFonts w:cstheme="minorHAnsi"/>
          <w:sz w:val="24"/>
          <w:szCs w:val="24"/>
        </w:rPr>
        <w:t xml:space="preserve">Respondent must </w:t>
      </w:r>
      <w:r w:rsidR="007370BE" w:rsidRPr="00F23EC5">
        <w:rPr>
          <w:rFonts w:cstheme="minorHAnsi"/>
          <w:sz w:val="24"/>
          <w:szCs w:val="24"/>
        </w:rPr>
        <w:t>complete</w:t>
      </w:r>
      <w:r w:rsidR="006A6A3E" w:rsidRPr="00F23EC5">
        <w:rPr>
          <w:rFonts w:cstheme="minorHAnsi"/>
          <w:sz w:val="24"/>
          <w:szCs w:val="24"/>
        </w:rPr>
        <w:t xml:space="preserve"> </w:t>
      </w:r>
      <w:r w:rsidR="007370BE" w:rsidRPr="00F23EC5">
        <w:rPr>
          <w:rFonts w:cstheme="minorHAnsi"/>
          <w:sz w:val="24"/>
          <w:szCs w:val="24"/>
        </w:rPr>
        <w:t xml:space="preserve">the </w:t>
      </w:r>
      <w:r w:rsidR="00F655E1" w:rsidRPr="00F23EC5">
        <w:rPr>
          <w:rFonts w:cstheme="minorHAnsi"/>
          <w:sz w:val="24"/>
          <w:szCs w:val="24"/>
        </w:rPr>
        <w:t xml:space="preserve">table as </w:t>
      </w:r>
      <w:r w:rsidR="007370BE" w:rsidRPr="00F23EC5">
        <w:rPr>
          <w:rFonts w:cstheme="minorHAnsi"/>
          <w:sz w:val="24"/>
          <w:szCs w:val="24"/>
        </w:rPr>
        <w:t xml:space="preserve">many times as </w:t>
      </w:r>
      <w:r w:rsidR="00F655E1" w:rsidRPr="00F23EC5">
        <w:rPr>
          <w:rFonts w:cstheme="minorHAnsi"/>
          <w:sz w:val="24"/>
          <w:szCs w:val="24"/>
        </w:rPr>
        <w:t>needed</w:t>
      </w:r>
      <w:r w:rsidRPr="00F23EC5">
        <w:rPr>
          <w:rFonts w:cstheme="minorHAnsi"/>
          <w:sz w:val="24"/>
          <w:szCs w:val="24"/>
        </w:rPr>
        <w:t xml:space="preserve"> </w:t>
      </w:r>
      <w:r w:rsidR="007370BE" w:rsidRPr="00F23EC5">
        <w:rPr>
          <w:rFonts w:cstheme="minorHAnsi"/>
          <w:sz w:val="24"/>
          <w:szCs w:val="24"/>
        </w:rPr>
        <w:t xml:space="preserve">to report each subcontractor </w:t>
      </w:r>
      <w:r w:rsidRPr="00F23EC5">
        <w:rPr>
          <w:rFonts w:cstheme="minorHAnsi"/>
          <w:sz w:val="24"/>
          <w:szCs w:val="24"/>
        </w:rPr>
        <w:t>for this Tab</w:t>
      </w:r>
      <w:r w:rsidR="00F655E1" w:rsidRPr="00F23EC5">
        <w:rPr>
          <w:rFonts w:cstheme="minorHAnsi"/>
          <w:sz w:val="24"/>
          <w:szCs w:val="24"/>
        </w:rPr>
        <w:t>.</w:t>
      </w:r>
    </w:p>
    <w:p w14:paraId="2570B0D0" w14:textId="77777777" w:rsidR="009047CD" w:rsidRDefault="009047CD" w:rsidP="00064563">
      <w:pPr>
        <w:spacing w:line="276" w:lineRule="auto"/>
        <w:ind w:left="720"/>
        <w:rPr>
          <w:rFonts w:cstheme="minorHAnsi"/>
          <w:b/>
          <w:sz w:val="24"/>
          <w:szCs w:val="24"/>
          <w:highlight w:val="yellow"/>
        </w:rPr>
      </w:pPr>
    </w:p>
    <w:p w14:paraId="6F139C88" w14:textId="1BF3DC56" w:rsidR="00B8629F" w:rsidRPr="001912D5" w:rsidRDefault="001912D5" w:rsidP="009047CD">
      <w:pPr>
        <w:spacing w:line="276" w:lineRule="auto"/>
        <w:ind w:left="90"/>
        <w:rPr>
          <w:rFonts w:cstheme="minorHAnsi"/>
          <w:b/>
          <w:sz w:val="24"/>
          <w:szCs w:val="24"/>
        </w:rPr>
      </w:pPr>
      <w:r w:rsidRPr="009047CD">
        <w:rPr>
          <w:rFonts w:cstheme="minorHAnsi"/>
          <w:b/>
          <w:sz w:val="24"/>
          <w:szCs w:val="24"/>
        </w:rPr>
        <w:t>Subcontractor Form</w:t>
      </w:r>
    </w:p>
    <w:tbl>
      <w:tblPr>
        <w:tblW w:w="9270" w:type="dxa"/>
        <w:tblInd w:w="84" w:type="dxa"/>
        <w:tblLayout w:type="fixed"/>
        <w:tblCellMar>
          <w:left w:w="0" w:type="dxa"/>
          <w:right w:w="0" w:type="dxa"/>
        </w:tblCellMar>
        <w:tblLook w:val="01E0" w:firstRow="1" w:lastRow="1" w:firstColumn="1" w:lastColumn="1" w:noHBand="0" w:noVBand="0"/>
      </w:tblPr>
      <w:tblGrid>
        <w:gridCol w:w="10"/>
        <w:gridCol w:w="6830"/>
        <w:gridCol w:w="2424"/>
        <w:gridCol w:w="6"/>
      </w:tblGrid>
      <w:tr w:rsidR="00D008A3" w:rsidRPr="00F23EC5" w14:paraId="639B1EC5" w14:textId="77777777" w:rsidTr="00F8487A">
        <w:trPr>
          <w:gridBefore w:val="1"/>
          <w:wBefore w:w="10" w:type="dxa"/>
          <w:trHeight w:hRule="exact" w:val="546"/>
        </w:trPr>
        <w:tc>
          <w:tcPr>
            <w:tcW w:w="926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5E66AC7" w14:textId="771B1FBA" w:rsidR="00D008A3" w:rsidRPr="00F23EC5" w:rsidRDefault="00D008A3" w:rsidP="008069BC">
            <w:pPr>
              <w:pStyle w:val="TableParagraph"/>
              <w:spacing w:line="276" w:lineRule="auto"/>
              <w:ind w:left="102"/>
              <w:rPr>
                <w:rFonts w:cstheme="minorHAnsi"/>
                <w:b/>
                <w:bCs/>
                <w:sz w:val="24"/>
                <w:szCs w:val="24"/>
              </w:rPr>
            </w:pPr>
            <w:r w:rsidRPr="00F23EC5">
              <w:rPr>
                <w:rFonts w:cstheme="minorHAnsi"/>
                <w:b/>
                <w:bCs/>
                <w:spacing w:val="-1"/>
                <w:sz w:val="24"/>
                <w:szCs w:val="24"/>
              </w:rPr>
              <w:t>Category:</w:t>
            </w:r>
          </w:p>
        </w:tc>
      </w:tr>
      <w:tr w:rsidR="00F655E1" w:rsidRPr="00F23EC5" w14:paraId="2AD49A61" w14:textId="77777777" w:rsidTr="00F8487A">
        <w:trPr>
          <w:gridAfter w:val="1"/>
          <w:wAfter w:w="6" w:type="dxa"/>
          <w:trHeight w:hRule="exact" w:val="547"/>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5E691314" w14:textId="77777777" w:rsidR="00F655E1" w:rsidRPr="00F23EC5" w:rsidRDefault="00F655E1" w:rsidP="00064563">
            <w:pPr>
              <w:pStyle w:val="TableParagraph"/>
              <w:spacing w:line="276" w:lineRule="auto"/>
              <w:ind w:left="99"/>
              <w:rPr>
                <w:rFonts w:eastAsia="Calibri" w:cstheme="minorHAnsi"/>
                <w:sz w:val="24"/>
                <w:szCs w:val="24"/>
              </w:rPr>
            </w:pPr>
            <w:r w:rsidRPr="00F23EC5">
              <w:rPr>
                <w:rFonts w:cstheme="minorHAnsi"/>
                <w:b/>
                <w:spacing w:val="-1"/>
                <w:sz w:val="24"/>
                <w:szCs w:val="24"/>
              </w:rPr>
              <w:t>Information</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000DC1E8" w14:textId="77777777" w:rsidR="00F655E1" w:rsidRPr="00F23EC5" w:rsidRDefault="00F655E1" w:rsidP="00064563">
            <w:pPr>
              <w:pStyle w:val="TableParagraph"/>
              <w:spacing w:line="276" w:lineRule="auto"/>
              <w:ind w:left="102"/>
              <w:jc w:val="center"/>
              <w:rPr>
                <w:rFonts w:eastAsia="Calibri" w:cstheme="minorHAnsi"/>
                <w:sz w:val="24"/>
                <w:szCs w:val="24"/>
              </w:rPr>
            </w:pPr>
            <w:r w:rsidRPr="00F23EC5">
              <w:rPr>
                <w:rFonts w:cstheme="minorHAnsi"/>
                <w:b/>
                <w:spacing w:val="-1"/>
                <w:sz w:val="24"/>
                <w:szCs w:val="24"/>
              </w:rPr>
              <w:t>Subcontractor</w:t>
            </w:r>
          </w:p>
        </w:tc>
      </w:tr>
      <w:tr w:rsidR="00F655E1" w:rsidRPr="00F23EC5" w14:paraId="6DD85B0F" w14:textId="77777777" w:rsidTr="00F8487A">
        <w:trPr>
          <w:gridAfter w:val="1"/>
          <w:wAfter w:w="6" w:type="dxa"/>
          <w:trHeight w:hRule="exact" w:val="408"/>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333E73" w14:textId="77777777" w:rsidR="00F655E1" w:rsidRPr="00F23EC5" w:rsidRDefault="00F655E1" w:rsidP="00064563">
            <w:pPr>
              <w:pStyle w:val="TableParagraph"/>
              <w:spacing w:line="276" w:lineRule="auto"/>
              <w:ind w:left="99"/>
              <w:rPr>
                <w:rFonts w:eastAsia="Calibri" w:cstheme="minorHAnsi"/>
                <w:sz w:val="24"/>
                <w:szCs w:val="24"/>
              </w:rPr>
            </w:pPr>
            <w:r w:rsidRPr="00F23EC5">
              <w:rPr>
                <w:rFonts w:cstheme="minorHAnsi"/>
                <w:spacing w:val="-1"/>
                <w:sz w:val="24"/>
                <w:szCs w:val="24"/>
              </w:rPr>
              <w:t>Subcontractor</w:t>
            </w:r>
            <w:r w:rsidRPr="00F23EC5">
              <w:rPr>
                <w:rFonts w:cstheme="minorHAnsi"/>
                <w:spacing w:val="-15"/>
                <w:sz w:val="24"/>
                <w:szCs w:val="24"/>
              </w:rPr>
              <w:t xml:space="preserve"> </w:t>
            </w:r>
            <w:r w:rsidRPr="00F23EC5">
              <w:rPr>
                <w:rFonts w:cstheme="minorHAnsi"/>
                <w:sz w:val="24"/>
                <w:szCs w:val="24"/>
              </w:rPr>
              <w:t>Name</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EFA6A1" w14:textId="77777777" w:rsidR="00F655E1" w:rsidRPr="00F23EC5" w:rsidRDefault="00F655E1" w:rsidP="00064563">
            <w:pPr>
              <w:spacing w:line="276" w:lineRule="auto"/>
              <w:rPr>
                <w:rFonts w:cstheme="minorHAnsi"/>
                <w:sz w:val="24"/>
                <w:szCs w:val="24"/>
              </w:rPr>
            </w:pPr>
          </w:p>
        </w:tc>
      </w:tr>
      <w:tr w:rsidR="00F655E1" w:rsidRPr="00F23EC5" w14:paraId="27F3E1B2" w14:textId="77777777" w:rsidTr="00F8487A">
        <w:trPr>
          <w:gridAfter w:val="1"/>
          <w:wAfter w:w="6" w:type="dxa"/>
          <w:trHeight w:hRule="exact" w:val="399"/>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2A2FEF" w14:textId="649D0F77" w:rsidR="00F655E1" w:rsidRPr="00F23EC5" w:rsidRDefault="00F655E1" w:rsidP="00064563">
            <w:pPr>
              <w:pStyle w:val="TableParagraph"/>
              <w:spacing w:line="276" w:lineRule="auto"/>
              <w:ind w:left="99" w:right="135"/>
              <w:rPr>
                <w:rFonts w:eastAsia="Calibri" w:cstheme="minorHAnsi"/>
                <w:sz w:val="24"/>
                <w:szCs w:val="24"/>
              </w:rPr>
            </w:pPr>
            <w:r w:rsidRPr="00F23EC5">
              <w:rPr>
                <w:rFonts w:cstheme="minorHAnsi"/>
                <w:spacing w:val="-1"/>
                <w:sz w:val="24"/>
                <w:szCs w:val="24"/>
              </w:rPr>
              <w:t>Corporate</w:t>
            </w:r>
            <w:r w:rsidRPr="00F23EC5">
              <w:rPr>
                <w:rFonts w:cstheme="minorHAnsi"/>
                <w:spacing w:val="-5"/>
                <w:sz w:val="24"/>
                <w:szCs w:val="24"/>
              </w:rPr>
              <w:t xml:space="preserve"> </w:t>
            </w:r>
            <w:r w:rsidRPr="00F23EC5">
              <w:rPr>
                <w:rFonts w:cstheme="minorHAnsi"/>
                <w:spacing w:val="-1"/>
                <w:sz w:val="24"/>
                <w:szCs w:val="24"/>
              </w:rPr>
              <w:t>address,</w:t>
            </w:r>
            <w:r w:rsidRPr="00F23EC5">
              <w:rPr>
                <w:rFonts w:cstheme="minorHAnsi"/>
                <w:spacing w:val="-6"/>
                <w:sz w:val="24"/>
                <w:szCs w:val="24"/>
              </w:rPr>
              <w:t xml:space="preserve"> </w:t>
            </w:r>
            <w:r w:rsidRPr="00F23EC5">
              <w:rPr>
                <w:rFonts w:cstheme="minorHAnsi"/>
                <w:spacing w:val="-1"/>
                <w:sz w:val="24"/>
                <w:szCs w:val="24"/>
              </w:rPr>
              <w:t>telephone</w:t>
            </w:r>
            <w:r w:rsidRPr="00F23EC5">
              <w:rPr>
                <w:rFonts w:cstheme="minorHAnsi"/>
                <w:spacing w:val="27"/>
                <w:w w:val="99"/>
                <w:sz w:val="24"/>
                <w:szCs w:val="24"/>
              </w:rPr>
              <w:t xml:space="preserve"> </w:t>
            </w:r>
            <w:r w:rsidRPr="00F23EC5">
              <w:rPr>
                <w:rFonts w:cstheme="minorHAnsi"/>
                <w:spacing w:val="-1"/>
                <w:sz w:val="24"/>
                <w:szCs w:val="24"/>
              </w:rPr>
              <w:t>number</w:t>
            </w:r>
            <w:r w:rsidR="00C40420" w:rsidRPr="00F23EC5">
              <w:rPr>
                <w:rFonts w:cstheme="minorHAnsi"/>
                <w:spacing w:val="-1"/>
                <w:sz w:val="24"/>
                <w:szCs w:val="24"/>
              </w:rPr>
              <w:t>,</w:t>
            </w:r>
            <w:r w:rsidRPr="00F23EC5">
              <w:rPr>
                <w:rFonts w:cstheme="minorHAnsi"/>
                <w:spacing w:val="-3"/>
                <w:sz w:val="24"/>
                <w:szCs w:val="24"/>
              </w:rPr>
              <w:t xml:space="preserve"> </w:t>
            </w:r>
            <w:r w:rsidRPr="00F23EC5">
              <w:rPr>
                <w:rFonts w:cstheme="minorHAnsi"/>
                <w:spacing w:val="-1"/>
                <w:sz w:val="24"/>
                <w:szCs w:val="24"/>
              </w:rPr>
              <w:t>and</w:t>
            </w:r>
            <w:r w:rsidRPr="00F23EC5">
              <w:rPr>
                <w:rFonts w:cstheme="minorHAnsi"/>
                <w:spacing w:val="-5"/>
                <w:sz w:val="24"/>
                <w:szCs w:val="24"/>
              </w:rPr>
              <w:t xml:space="preserve"> </w:t>
            </w:r>
            <w:r w:rsidRPr="00F23EC5">
              <w:rPr>
                <w:rFonts w:cstheme="minorHAnsi"/>
                <w:spacing w:val="-1"/>
                <w:sz w:val="24"/>
                <w:szCs w:val="24"/>
              </w:rPr>
              <w:t>website</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7DA371" w14:textId="77777777" w:rsidR="00F655E1" w:rsidRPr="00F23EC5" w:rsidRDefault="00F655E1" w:rsidP="00064563">
            <w:pPr>
              <w:spacing w:line="276" w:lineRule="auto"/>
              <w:rPr>
                <w:rFonts w:cstheme="minorHAnsi"/>
                <w:sz w:val="24"/>
                <w:szCs w:val="24"/>
              </w:rPr>
            </w:pPr>
          </w:p>
        </w:tc>
      </w:tr>
      <w:tr w:rsidR="00F655E1" w:rsidRPr="00F23EC5" w14:paraId="25A51957" w14:textId="77777777" w:rsidTr="00F8487A">
        <w:trPr>
          <w:gridAfter w:val="1"/>
          <w:wAfter w:w="6" w:type="dxa"/>
          <w:trHeight w:hRule="exact" w:val="399"/>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26339E" w14:textId="78673399" w:rsidR="00F655E1" w:rsidRPr="00F23EC5" w:rsidRDefault="00F655E1" w:rsidP="00064563">
            <w:pPr>
              <w:pStyle w:val="TableParagraph"/>
              <w:spacing w:line="276" w:lineRule="auto"/>
              <w:ind w:left="99" w:right="220"/>
              <w:rPr>
                <w:rFonts w:eastAsia="Calibri" w:cstheme="minorHAnsi"/>
                <w:sz w:val="24"/>
                <w:szCs w:val="24"/>
              </w:rPr>
            </w:pPr>
            <w:r w:rsidRPr="00F23EC5">
              <w:rPr>
                <w:rFonts w:cstheme="minorHAnsi"/>
                <w:spacing w:val="-1"/>
                <w:sz w:val="24"/>
                <w:szCs w:val="24"/>
              </w:rPr>
              <w:t>Office</w:t>
            </w:r>
            <w:r w:rsidRPr="00F23EC5">
              <w:rPr>
                <w:rFonts w:cstheme="minorHAnsi"/>
                <w:spacing w:val="-4"/>
                <w:sz w:val="24"/>
                <w:szCs w:val="24"/>
              </w:rPr>
              <w:t xml:space="preserve"> </w:t>
            </w:r>
            <w:r w:rsidRPr="00F23EC5">
              <w:rPr>
                <w:rFonts w:cstheme="minorHAnsi"/>
                <w:spacing w:val="-1"/>
                <w:sz w:val="24"/>
                <w:szCs w:val="24"/>
              </w:rPr>
              <w:t>address,</w:t>
            </w:r>
            <w:r w:rsidRPr="00F23EC5">
              <w:rPr>
                <w:rFonts w:cstheme="minorHAnsi"/>
                <w:spacing w:val="-4"/>
                <w:sz w:val="24"/>
                <w:szCs w:val="24"/>
              </w:rPr>
              <w:t xml:space="preserve"> </w:t>
            </w:r>
            <w:r w:rsidRPr="00F23EC5">
              <w:rPr>
                <w:rFonts w:cstheme="minorHAnsi"/>
                <w:spacing w:val="-1"/>
                <w:sz w:val="24"/>
                <w:szCs w:val="24"/>
              </w:rPr>
              <w:t>telephone</w:t>
            </w:r>
            <w:r w:rsidRPr="00F23EC5">
              <w:rPr>
                <w:rFonts w:cstheme="minorHAnsi"/>
                <w:spacing w:val="21"/>
                <w:w w:val="99"/>
                <w:sz w:val="24"/>
                <w:szCs w:val="24"/>
              </w:rPr>
              <w:t xml:space="preserve"> </w:t>
            </w:r>
            <w:r w:rsidRPr="00F23EC5">
              <w:rPr>
                <w:rFonts w:cstheme="minorHAnsi"/>
                <w:spacing w:val="-1"/>
                <w:sz w:val="24"/>
                <w:szCs w:val="24"/>
              </w:rPr>
              <w:t>number</w:t>
            </w:r>
            <w:r w:rsidR="00C40420" w:rsidRPr="00F23EC5">
              <w:rPr>
                <w:rFonts w:cstheme="minorHAnsi"/>
                <w:spacing w:val="-1"/>
                <w:sz w:val="24"/>
                <w:szCs w:val="24"/>
              </w:rPr>
              <w:t>,</w:t>
            </w:r>
            <w:r w:rsidRPr="00F23EC5">
              <w:rPr>
                <w:rFonts w:cstheme="minorHAnsi"/>
                <w:spacing w:val="-2"/>
                <w:sz w:val="24"/>
                <w:szCs w:val="24"/>
              </w:rPr>
              <w:t xml:space="preserve"> </w:t>
            </w:r>
            <w:r w:rsidRPr="00F23EC5">
              <w:rPr>
                <w:rFonts w:cstheme="minorHAnsi"/>
                <w:spacing w:val="-1"/>
                <w:sz w:val="24"/>
                <w:szCs w:val="24"/>
              </w:rPr>
              <w:t>and</w:t>
            </w:r>
            <w:r w:rsidRPr="00F23EC5">
              <w:rPr>
                <w:rFonts w:cstheme="minorHAnsi"/>
                <w:spacing w:val="-3"/>
                <w:sz w:val="24"/>
                <w:szCs w:val="24"/>
              </w:rPr>
              <w:t xml:space="preserve"> </w:t>
            </w:r>
            <w:r w:rsidRPr="00F23EC5">
              <w:rPr>
                <w:rFonts w:cstheme="minorHAnsi"/>
                <w:spacing w:val="-1"/>
                <w:sz w:val="24"/>
                <w:szCs w:val="24"/>
              </w:rPr>
              <w:t>website</w:t>
            </w:r>
            <w:r w:rsidRPr="00F23EC5">
              <w:rPr>
                <w:rFonts w:cstheme="minorHAnsi"/>
                <w:spacing w:val="-2"/>
                <w:sz w:val="24"/>
                <w:szCs w:val="24"/>
              </w:rPr>
              <w:t xml:space="preserve"> </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9718F4" w14:textId="77777777" w:rsidR="00F655E1" w:rsidRPr="00F23EC5" w:rsidRDefault="00F655E1" w:rsidP="00064563">
            <w:pPr>
              <w:spacing w:line="276" w:lineRule="auto"/>
              <w:rPr>
                <w:rFonts w:cstheme="minorHAnsi"/>
                <w:sz w:val="24"/>
                <w:szCs w:val="24"/>
              </w:rPr>
            </w:pPr>
          </w:p>
        </w:tc>
      </w:tr>
      <w:tr w:rsidR="00F655E1" w:rsidRPr="00F23EC5" w14:paraId="3259C744" w14:textId="77777777" w:rsidTr="00F8487A">
        <w:trPr>
          <w:gridAfter w:val="1"/>
          <w:wAfter w:w="6" w:type="dxa"/>
          <w:trHeight w:hRule="exact" w:val="687"/>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C9EA22" w14:textId="77777777" w:rsidR="00F655E1" w:rsidRPr="00F23EC5" w:rsidRDefault="00F655E1" w:rsidP="00064563">
            <w:pPr>
              <w:pStyle w:val="TableParagraph"/>
              <w:spacing w:line="276" w:lineRule="auto"/>
              <w:ind w:left="99" w:right="349"/>
              <w:rPr>
                <w:rFonts w:eastAsia="Calibri" w:cstheme="minorHAnsi"/>
                <w:sz w:val="24"/>
                <w:szCs w:val="24"/>
              </w:rPr>
            </w:pPr>
            <w:r w:rsidRPr="00F23EC5">
              <w:rPr>
                <w:rFonts w:cstheme="minorHAnsi"/>
                <w:spacing w:val="-1"/>
                <w:sz w:val="24"/>
                <w:szCs w:val="24"/>
              </w:rPr>
              <w:t>Federal</w:t>
            </w:r>
            <w:r w:rsidRPr="00F23EC5">
              <w:rPr>
                <w:rFonts w:cstheme="minorHAnsi"/>
                <w:spacing w:val="-9"/>
                <w:sz w:val="24"/>
                <w:szCs w:val="24"/>
              </w:rPr>
              <w:t xml:space="preserve"> </w:t>
            </w:r>
            <w:r w:rsidRPr="00F23EC5">
              <w:rPr>
                <w:rFonts w:cstheme="minorHAnsi"/>
                <w:spacing w:val="-1"/>
                <w:sz w:val="24"/>
                <w:szCs w:val="24"/>
              </w:rPr>
              <w:t>Employer</w:t>
            </w:r>
            <w:r w:rsidRPr="00F23EC5">
              <w:rPr>
                <w:rFonts w:cstheme="minorHAnsi"/>
                <w:spacing w:val="21"/>
                <w:w w:val="99"/>
                <w:sz w:val="24"/>
                <w:szCs w:val="24"/>
              </w:rPr>
              <w:t xml:space="preserve"> </w:t>
            </w:r>
            <w:r w:rsidRPr="00F23EC5">
              <w:rPr>
                <w:rFonts w:cstheme="minorHAnsi"/>
                <w:spacing w:val="-1"/>
                <w:sz w:val="24"/>
                <w:szCs w:val="24"/>
              </w:rPr>
              <w:t>Identification</w:t>
            </w:r>
            <w:r w:rsidRPr="00F23EC5">
              <w:rPr>
                <w:rFonts w:cstheme="minorHAnsi"/>
                <w:spacing w:val="-10"/>
                <w:sz w:val="24"/>
                <w:szCs w:val="24"/>
              </w:rPr>
              <w:t xml:space="preserve"> </w:t>
            </w:r>
            <w:r w:rsidRPr="00F23EC5">
              <w:rPr>
                <w:rFonts w:cstheme="minorHAnsi"/>
                <w:spacing w:val="-1"/>
                <w:sz w:val="24"/>
                <w:szCs w:val="24"/>
              </w:rPr>
              <w:t>Number</w:t>
            </w:r>
            <w:r w:rsidRPr="00F23EC5">
              <w:rPr>
                <w:rFonts w:cstheme="minorHAnsi"/>
                <w:spacing w:val="31"/>
                <w:w w:val="99"/>
                <w:sz w:val="24"/>
                <w:szCs w:val="24"/>
              </w:rPr>
              <w:t xml:space="preserve"> </w:t>
            </w:r>
            <w:r w:rsidRPr="00F23EC5">
              <w:rPr>
                <w:rFonts w:cstheme="minorHAnsi"/>
                <w:spacing w:val="-1"/>
                <w:sz w:val="24"/>
                <w:szCs w:val="24"/>
              </w:rPr>
              <w:t>(Employer</w:t>
            </w:r>
            <w:r w:rsidRPr="00F23EC5">
              <w:rPr>
                <w:rFonts w:cstheme="minorHAnsi"/>
                <w:spacing w:val="-3"/>
                <w:sz w:val="24"/>
                <w:szCs w:val="24"/>
              </w:rPr>
              <w:t xml:space="preserve"> </w:t>
            </w:r>
            <w:r w:rsidRPr="00F23EC5">
              <w:rPr>
                <w:rFonts w:cstheme="minorHAnsi"/>
                <w:sz w:val="24"/>
                <w:szCs w:val="24"/>
              </w:rPr>
              <w:t>ID</w:t>
            </w:r>
            <w:r w:rsidRPr="00F23EC5">
              <w:rPr>
                <w:rFonts w:cstheme="minorHAnsi"/>
                <w:spacing w:val="-3"/>
                <w:sz w:val="24"/>
                <w:szCs w:val="24"/>
              </w:rPr>
              <w:t xml:space="preserve"> </w:t>
            </w:r>
            <w:r w:rsidRPr="00F23EC5">
              <w:rPr>
                <w:rFonts w:cstheme="minorHAnsi"/>
                <w:sz w:val="24"/>
                <w:szCs w:val="24"/>
              </w:rPr>
              <w:t>or</w:t>
            </w:r>
            <w:r w:rsidRPr="00F23EC5">
              <w:rPr>
                <w:rFonts w:cstheme="minorHAnsi"/>
                <w:spacing w:val="-4"/>
                <w:sz w:val="24"/>
                <w:szCs w:val="24"/>
              </w:rPr>
              <w:t xml:space="preserve"> </w:t>
            </w:r>
            <w:r w:rsidRPr="00F23EC5">
              <w:rPr>
                <w:rFonts w:cstheme="minorHAnsi"/>
                <w:spacing w:val="-1"/>
                <w:sz w:val="24"/>
                <w:szCs w:val="24"/>
              </w:rPr>
              <w:t>Federal</w:t>
            </w:r>
            <w:r w:rsidRPr="00F23EC5">
              <w:rPr>
                <w:rFonts w:cstheme="minorHAnsi"/>
                <w:spacing w:val="-4"/>
                <w:sz w:val="24"/>
                <w:szCs w:val="24"/>
              </w:rPr>
              <w:t xml:space="preserve"> </w:t>
            </w:r>
            <w:r w:rsidRPr="00F23EC5">
              <w:rPr>
                <w:rFonts w:cstheme="minorHAnsi"/>
                <w:sz w:val="24"/>
                <w:szCs w:val="24"/>
              </w:rPr>
              <w:t>Tax</w:t>
            </w:r>
            <w:r w:rsidRPr="00F23EC5">
              <w:rPr>
                <w:rFonts w:cstheme="minorHAnsi"/>
                <w:spacing w:val="23"/>
                <w:sz w:val="24"/>
                <w:szCs w:val="24"/>
              </w:rPr>
              <w:t xml:space="preserve"> </w:t>
            </w:r>
            <w:r w:rsidRPr="00F23EC5">
              <w:rPr>
                <w:rFonts w:cstheme="minorHAnsi"/>
                <w:sz w:val="24"/>
                <w:szCs w:val="24"/>
              </w:rPr>
              <w:t>ID,</w:t>
            </w:r>
            <w:r w:rsidRPr="00F23EC5">
              <w:rPr>
                <w:rFonts w:cstheme="minorHAnsi"/>
                <w:spacing w:val="-1"/>
                <w:sz w:val="24"/>
                <w:szCs w:val="24"/>
              </w:rPr>
              <w:t xml:space="preserve"> FEID)</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27F7C9" w14:textId="77777777" w:rsidR="00F655E1" w:rsidRPr="00F23EC5" w:rsidRDefault="00F655E1" w:rsidP="00064563">
            <w:pPr>
              <w:spacing w:line="276" w:lineRule="auto"/>
              <w:rPr>
                <w:rFonts w:cstheme="minorHAnsi"/>
                <w:sz w:val="24"/>
                <w:szCs w:val="24"/>
              </w:rPr>
            </w:pPr>
          </w:p>
        </w:tc>
      </w:tr>
      <w:tr w:rsidR="00F655E1" w:rsidRPr="00F23EC5" w14:paraId="4AFAC36A" w14:textId="77777777" w:rsidTr="00F8487A">
        <w:trPr>
          <w:gridAfter w:val="1"/>
          <w:wAfter w:w="6" w:type="dxa"/>
          <w:trHeight w:hRule="exact" w:val="444"/>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3E4F19" w14:textId="3947236A" w:rsidR="00F655E1" w:rsidRPr="00F23EC5" w:rsidRDefault="00F655E1" w:rsidP="00064563">
            <w:pPr>
              <w:pStyle w:val="TableParagraph"/>
              <w:spacing w:line="276" w:lineRule="auto"/>
              <w:ind w:left="99" w:right="210"/>
              <w:rPr>
                <w:rFonts w:eastAsia="Calibri" w:cstheme="minorHAnsi"/>
                <w:sz w:val="24"/>
                <w:szCs w:val="24"/>
              </w:rPr>
            </w:pPr>
            <w:r w:rsidRPr="00F23EC5">
              <w:rPr>
                <w:rFonts w:cstheme="minorHAnsi"/>
                <w:spacing w:val="-1"/>
                <w:sz w:val="24"/>
                <w:szCs w:val="24"/>
              </w:rPr>
              <w:t>Occupational</w:t>
            </w:r>
            <w:r w:rsidRPr="00F23EC5">
              <w:rPr>
                <w:rFonts w:cstheme="minorHAnsi"/>
                <w:spacing w:val="-7"/>
                <w:sz w:val="24"/>
                <w:szCs w:val="24"/>
              </w:rPr>
              <w:t xml:space="preserve"> </w:t>
            </w:r>
            <w:r w:rsidRPr="00F23EC5">
              <w:rPr>
                <w:rFonts w:cstheme="minorHAnsi"/>
                <w:spacing w:val="-1"/>
                <w:sz w:val="24"/>
                <w:szCs w:val="24"/>
              </w:rPr>
              <w:t>license</w:t>
            </w:r>
            <w:r w:rsidRPr="00F23EC5">
              <w:rPr>
                <w:rFonts w:cstheme="minorHAnsi"/>
                <w:spacing w:val="-7"/>
                <w:sz w:val="24"/>
                <w:szCs w:val="24"/>
              </w:rPr>
              <w:t xml:space="preserve"> </w:t>
            </w:r>
            <w:r w:rsidRPr="00F23EC5">
              <w:rPr>
                <w:rFonts w:cstheme="minorHAnsi"/>
                <w:spacing w:val="-1"/>
                <w:sz w:val="24"/>
                <w:szCs w:val="24"/>
              </w:rPr>
              <w:t>numbe</w:t>
            </w:r>
            <w:r w:rsidR="006477F3" w:rsidRPr="00F23EC5">
              <w:rPr>
                <w:rFonts w:cstheme="minorHAnsi"/>
                <w:spacing w:val="-1"/>
                <w:sz w:val="24"/>
                <w:szCs w:val="24"/>
              </w:rPr>
              <w:t xml:space="preserve">r, </w:t>
            </w:r>
            <w:r w:rsidR="008B5592" w:rsidRPr="00F23EC5">
              <w:rPr>
                <w:rFonts w:cstheme="minorHAnsi"/>
                <w:spacing w:val="-1"/>
                <w:sz w:val="24"/>
                <w:szCs w:val="24"/>
              </w:rPr>
              <w:t>i</w:t>
            </w:r>
            <w:r w:rsidRPr="00F23EC5">
              <w:rPr>
                <w:rFonts w:cstheme="minorHAnsi"/>
                <w:spacing w:val="-1"/>
                <w:sz w:val="24"/>
                <w:szCs w:val="24"/>
              </w:rPr>
              <w:t>f</w:t>
            </w:r>
            <w:r w:rsidRPr="00F23EC5">
              <w:rPr>
                <w:rFonts w:cstheme="minorHAnsi"/>
                <w:spacing w:val="1"/>
                <w:sz w:val="24"/>
                <w:szCs w:val="24"/>
              </w:rPr>
              <w:t xml:space="preserve"> </w:t>
            </w:r>
            <w:r w:rsidR="008B5592" w:rsidRPr="00F23EC5">
              <w:rPr>
                <w:rFonts w:cstheme="minorHAnsi"/>
                <w:spacing w:val="-1"/>
                <w:sz w:val="24"/>
                <w:szCs w:val="24"/>
              </w:rPr>
              <w:t>applicable</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6D524B" w14:textId="77777777" w:rsidR="00F655E1" w:rsidRPr="00F23EC5" w:rsidRDefault="00F655E1" w:rsidP="00064563">
            <w:pPr>
              <w:spacing w:line="276" w:lineRule="auto"/>
              <w:rPr>
                <w:rFonts w:cstheme="minorHAnsi"/>
                <w:sz w:val="24"/>
                <w:szCs w:val="24"/>
              </w:rPr>
            </w:pPr>
          </w:p>
        </w:tc>
      </w:tr>
      <w:tr w:rsidR="00F655E1" w:rsidRPr="00F23EC5" w14:paraId="4002C0BC" w14:textId="77777777" w:rsidTr="00F8487A">
        <w:trPr>
          <w:gridAfter w:val="1"/>
          <w:wAfter w:w="6" w:type="dxa"/>
          <w:trHeight w:hRule="exact" w:val="378"/>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278DE1" w14:textId="77777777" w:rsidR="00F655E1" w:rsidRPr="00F23EC5" w:rsidRDefault="00F655E1" w:rsidP="00064563">
            <w:pPr>
              <w:pStyle w:val="TableParagraph"/>
              <w:spacing w:line="276" w:lineRule="auto"/>
              <w:ind w:left="99"/>
              <w:rPr>
                <w:rFonts w:eastAsia="Calibri" w:cstheme="minorHAnsi"/>
                <w:sz w:val="24"/>
                <w:szCs w:val="24"/>
              </w:rPr>
            </w:pPr>
            <w:r w:rsidRPr="00F23EC5">
              <w:rPr>
                <w:rFonts w:cstheme="minorHAnsi"/>
                <w:sz w:val="24"/>
                <w:szCs w:val="24"/>
              </w:rPr>
              <w:t>W-9</w:t>
            </w:r>
            <w:r w:rsidRPr="00F23EC5">
              <w:rPr>
                <w:rFonts w:cstheme="minorHAnsi"/>
                <w:spacing w:val="-7"/>
                <w:sz w:val="24"/>
                <w:szCs w:val="24"/>
              </w:rPr>
              <w:t xml:space="preserve"> </w:t>
            </w:r>
            <w:r w:rsidRPr="00F23EC5">
              <w:rPr>
                <w:rFonts w:cstheme="minorHAnsi"/>
                <w:spacing w:val="-1"/>
                <w:sz w:val="24"/>
                <w:szCs w:val="24"/>
              </w:rPr>
              <w:t>Verification</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7AB872" w14:textId="77777777" w:rsidR="00F655E1" w:rsidRPr="00F23EC5" w:rsidRDefault="00F655E1" w:rsidP="00064563">
            <w:pPr>
              <w:spacing w:line="276" w:lineRule="auto"/>
              <w:rPr>
                <w:rFonts w:cstheme="minorHAnsi"/>
                <w:sz w:val="24"/>
                <w:szCs w:val="24"/>
              </w:rPr>
            </w:pPr>
          </w:p>
        </w:tc>
      </w:tr>
      <w:tr w:rsidR="00F655E1" w:rsidRPr="00F23EC5" w14:paraId="6989A63A" w14:textId="77777777" w:rsidTr="00F8487A">
        <w:trPr>
          <w:gridAfter w:val="1"/>
          <w:wAfter w:w="6" w:type="dxa"/>
          <w:trHeight w:hRule="exact" w:val="714"/>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A8C589" w14:textId="018D0E1E" w:rsidR="00F655E1" w:rsidRPr="00F23EC5" w:rsidRDefault="00F655E1" w:rsidP="00064563">
            <w:pPr>
              <w:pStyle w:val="TableParagraph"/>
              <w:spacing w:line="276" w:lineRule="auto"/>
              <w:ind w:left="99" w:right="105"/>
              <w:rPr>
                <w:rFonts w:eastAsia="Calibri" w:cstheme="minorHAnsi"/>
                <w:sz w:val="24"/>
                <w:szCs w:val="24"/>
              </w:rPr>
            </w:pPr>
            <w:r w:rsidRPr="00F23EC5">
              <w:rPr>
                <w:rFonts w:cstheme="minorHAnsi"/>
                <w:sz w:val="24"/>
                <w:szCs w:val="24"/>
              </w:rPr>
              <w:t>Primary</w:t>
            </w:r>
            <w:r w:rsidRPr="00F23EC5">
              <w:rPr>
                <w:rFonts w:cstheme="minorHAnsi"/>
                <w:spacing w:val="-7"/>
                <w:sz w:val="24"/>
                <w:szCs w:val="24"/>
              </w:rPr>
              <w:t xml:space="preserve"> </w:t>
            </w:r>
            <w:r w:rsidRPr="00F23EC5">
              <w:rPr>
                <w:rFonts w:cstheme="minorHAnsi"/>
                <w:spacing w:val="-1"/>
                <w:sz w:val="24"/>
                <w:szCs w:val="24"/>
              </w:rPr>
              <w:t>contact</w:t>
            </w:r>
            <w:r w:rsidRPr="00F23EC5">
              <w:rPr>
                <w:rFonts w:cstheme="minorHAnsi"/>
                <w:spacing w:val="-7"/>
                <w:sz w:val="24"/>
                <w:szCs w:val="24"/>
              </w:rPr>
              <w:t xml:space="preserve"> </w:t>
            </w:r>
            <w:r w:rsidRPr="00F23EC5">
              <w:rPr>
                <w:rFonts w:cstheme="minorHAnsi"/>
                <w:spacing w:val="-1"/>
                <w:sz w:val="24"/>
                <w:szCs w:val="24"/>
              </w:rPr>
              <w:t>person</w:t>
            </w:r>
            <w:r w:rsidRPr="00F23EC5">
              <w:rPr>
                <w:rFonts w:cstheme="minorHAnsi"/>
                <w:spacing w:val="-8"/>
                <w:sz w:val="24"/>
                <w:szCs w:val="24"/>
              </w:rPr>
              <w:t xml:space="preserve"> </w:t>
            </w:r>
            <w:r w:rsidRPr="00F23EC5">
              <w:rPr>
                <w:rFonts w:cstheme="minorHAnsi"/>
                <w:sz w:val="24"/>
                <w:szCs w:val="24"/>
              </w:rPr>
              <w:t>nam</w:t>
            </w:r>
            <w:r w:rsidR="006477F3" w:rsidRPr="00F23EC5">
              <w:rPr>
                <w:rFonts w:cstheme="minorHAnsi"/>
                <w:sz w:val="24"/>
                <w:szCs w:val="24"/>
              </w:rPr>
              <w:t xml:space="preserve">e, </w:t>
            </w:r>
            <w:r w:rsidRPr="00F23EC5">
              <w:rPr>
                <w:rFonts w:cstheme="minorHAnsi"/>
                <w:spacing w:val="-1"/>
                <w:sz w:val="24"/>
                <w:szCs w:val="24"/>
              </w:rPr>
              <w:t>address,</w:t>
            </w:r>
            <w:r w:rsidRPr="00F23EC5">
              <w:rPr>
                <w:rFonts w:cstheme="minorHAnsi"/>
                <w:spacing w:val="-7"/>
                <w:sz w:val="24"/>
                <w:szCs w:val="24"/>
              </w:rPr>
              <w:t xml:space="preserve"> </w:t>
            </w:r>
            <w:r w:rsidRPr="00F23EC5">
              <w:rPr>
                <w:rFonts w:cstheme="minorHAnsi"/>
                <w:sz w:val="24"/>
                <w:szCs w:val="24"/>
              </w:rPr>
              <w:t>email</w:t>
            </w:r>
            <w:r w:rsidRPr="00F23EC5">
              <w:rPr>
                <w:rFonts w:cstheme="minorHAnsi"/>
                <w:spacing w:val="-5"/>
                <w:sz w:val="24"/>
                <w:szCs w:val="24"/>
              </w:rPr>
              <w:t xml:space="preserve"> </w:t>
            </w:r>
            <w:r w:rsidRPr="00F23EC5">
              <w:rPr>
                <w:rFonts w:cstheme="minorHAnsi"/>
                <w:spacing w:val="-1"/>
                <w:sz w:val="24"/>
                <w:szCs w:val="24"/>
              </w:rPr>
              <w:t>address</w:t>
            </w:r>
            <w:r w:rsidR="00C40420" w:rsidRPr="00F23EC5">
              <w:rPr>
                <w:rFonts w:cstheme="minorHAnsi"/>
                <w:spacing w:val="-1"/>
                <w:sz w:val="24"/>
                <w:szCs w:val="24"/>
              </w:rPr>
              <w:t>,</w:t>
            </w:r>
            <w:r w:rsidRPr="00F23EC5">
              <w:rPr>
                <w:rFonts w:cstheme="minorHAnsi"/>
                <w:spacing w:val="-3"/>
                <w:sz w:val="24"/>
                <w:szCs w:val="24"/>
              </w:rPr>
              <w:t xml:space="preserve"> </w:t>
            </w:r>
            <w:r w:rsidRPr="00F23EC5">
              <w:rPr>
                <w:rFonts w:cstheme="minorHAnsi"/>
                <w:spacing w:val="-1"/>
                <w:sz w:val="24"/>
                <w:szCs w:val="24"/>
              </w:rPr>
              <w:t>and</w:t>
            </w:r>
            <w:r w:rsidRPr="00F23EC5">
              <w:rPr>
                <w:rFonts w:cstheme="minorHAnsi"/>
                <w:spacing w:val="25"/>
                <w:sz w:val="24"/>
                <w:szCs w:val="24"/>
              </w:rPr>
              <w:t xml:space="preserve"> </w:t>
            </w:r>
            <w:r w:rsidRPr="00F23EC5">
              <w:rPr>
                <w:rFonts w:cstheme="minorHAnsi"/>
                <w:spacing w:val="-1"/>
                <w:sz w:val="24"/>
                <w:szCs w:val="24"/>
              </w:rPr>
              <w:t>telephone</w:t>
            </w:r>
            <w:r w:rsidRPr="00F23EC5">
              <w:rPr>
                <w:rFonts w:cstheme="minorHAnsi"/>
                <w:spacing w:val="-10"/>
                <w:sz w:val="24"/>
                <w:szCs w:val="24"/>
              </w:rPr>
              <w:t xml:space="preserve"> </w:t>
            </w:r>
            <w:r w:rsidRPr="00F23EC5">
              <w:rPr>
                <w:rFonts w:cstheme="minorHAnsi"/>
                <w:spacing w:val="-1"/>
                <w:sz w:val="24"/>
                <w:szCs w:val="24"/>
              </w:rPr>
              <w:t>number</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AEFF6D" w14:textId="77777777" w:rsidR="00F655E1" w:rsidRPr="00F23EC5" w:rsidRDefault="00F655E1" w:rsidP="00064563">
            <w:pPr>
              <w:spacing w:line="276" w:lineRule="auto"/>
              <w:rPr>
                <w:rFonts w:cstheme="minorHAnsi"/>
                <w:sz w:val="24"/>
                <w:szCs w:val="24"/>
              </w:rPr>
            </w:pPr>
          </w:p>
        </w:tc>
      </w:tr>
      <w:tr w:rsidR="00F655E1" w:rsidRPr="00F23EC5" w14:paraId="2AB50028" w14:textId="77777777" w:rsidTr="00F8487A">
        <w:trPr>
          <w:gridAfter w:val="1"/>
          <w:wAfter w:w="6" w:type="dxa"/>
          <w:trHeight w:hRule="exact" w:val="1056"/>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BAF0A9" w14:textId="77777777" w:rsidR="00F655E1" w:rsidRPr="00F23EC5" w:rsidRDefault="00A03303" w:rsidP="00064563">
            <w:pPr>
              <w:pStyle w:val="TableParagraph"/>
              <w:spacing w:line="276" w:lineRule="auto"/>
              <w:ind w:left="99" w:right="261"/>
              <w:rPr>
                <w:rFonts w:eastAsia="Calibri" w:cstheme="minorHAnsi"/>
                <w:sz w:val="24"/>
                <w:szCs w:val="24"/>
              </w:rPr>
            </w:pPr>
            <w:r w:rsidRPr="00F23EC5">
              <w:rPr>
                <w:rFonts w:cstheme="minorHAnsi"/>
                <w:spacing w:val="-1"/>
                <w:sz w:val="24"/>
                <w:szCs w:val="24"/>
              </w:rPr>
              <w:t>S</w:t>
            </w:r>
            <w:r w:rsidR="00F655E1" w:rsidRPr="00F23EC5">
              <w:rPr>
                <w:rFonts w:cstheme="minorHAnsi"/>
                <w:spacing w:val="-1"/>
                <w:sz w:val="24"/>
                <w:szCs w:val="24"/>
              </w:rPr>
              <w:t>ummary</w:t>
            </w:r>
            <w:r w:rsidR="00F655E1" w:rsidRPr="00F23EC5">
              <w:rPr>
                <w:rFonts w:cstheme="minorHAnsi"/>
                <w:spacing w:val="-4"/>
                <w:sz w:val="24"/>
                <w:szCs w:val="24"/>
              </w:rPr>
              <w:t xml:space="preserve"> </w:t>
            </w:r>
            <w:r w:rsidR="00F655E1" w:rsidRPr="00F23EC5">
              <w:rPr>
                <w:rFonts w:cstheme="minorHAnsi"/>
                <w:spacing w:val="-1"/>
                <w:sz w:val="24"/>
                <w:szCs w:val="24"/>
              </w:rPr>
              <w:t>of</w:t>
            </w:r>
            <w:r w:rsidR="00F655E1" w:rsidRPr="00F23EC5">
              <w:rPr>
                <w:rFonts w:cstheme="minorHAnsi"/>
                <w:spacing w:val="-3"/>
                <w:sz w:val="24"/>
                <w:szCs w:val="24"/>
              </w:rPr>
              <w:t xml:space="preserve"> </w:t>
            </w:r>
            <w:r w:rsidR="00F655E1" w:rsidRPr="00F23EC5">
              <w:rPr>
                <w:rFonts w:cstheme="minorHAnsi"/>
                <w:spacing w:val="-1"/>
                <w:sz w:val="24"/>
                <w:szCs w:val="24"/>
              </w:rPr>
              <w:t>the</w:t>
            </w:r>
            <w:r w:rsidR="00F655E1" w:rsidRPr="00F23EC5">
              <w:rPr>
                <w:rFonts w:cstheme="minorHAnsi"/>
                <w:spacing w:val="-6"/>
                <w:sz w:val="24"/>
                <w:szCs w:val="24"/>
              </w:rPr>
              <w:t xml:space="preserve"> </w:t>
            </w:r>
            <w:r w:rsidR="00F655E1" w:rsidRPr="00F23EC5">
              <w:rPr>
                <w:rFonts w:cstheme="minorHAnsi"/>
                <w:spacing w:val="-1"/>
                <w:sz w:val="24"/>
                <w:szCs w:val="24"/>
              </w:rPr>
              <w:t>history</w:t>
            </w:r>
            <w:r w:rsidR="00F655E1" w:rsidRPr="00F23EC5">
              <w:rPr>
                <w:rFonts w:cstheme="minorHAnsi"/>
                <w:spacing w:val="27"/>
                <w:w w:val="99"/>
                <w:sz w:val="24"/>
                <w:szCs w:val="24"/>
              </w:rPr>
              <w:t xml:space="preserve"> </w:t>
            </w:r>
            <w:r w:rsidR="00F655E1" w:rsidRPr="00F23EC5">
              <w:rPr>
                <w:rFonts w:cstheme="minorHAnsi"/>
                <w:sz w:val="24"/>
                <w:szCs w:val="24"/>
              </w:rPr>
              <w:t>of</w:t>
            </w:r>
            <w:r w:rsidR="00F655E1" w:rsidRPr="00F23EC5">
              <w:rPr>
                <w:rFonts w:cstheme="minorHAnsi"/>
                <w:spacing w:val="-6"/>
                <w:sz w:val="24"/>
                <w:szCs w:val="24"/>
              </w:rPr>
              <w:t xml:space="preserve"> </w:t>
            </w:r>
            <w:r w:rsidR="00F655E1" w:rsidRPr="00F23EC5">
              <w:rPr>
                <w:rFonts w:cstheme="minorHAnsi"/>
                <w:sz w:val="24"/>
                <w:szCs w:val="24"/>
              </w:rPr>
              <w:t>the</w:t>
            </w:r>
            <w:r w:rsidR="00F655E1" w:rsidRPr="00F23EC5">
              <w:rPr>
                <w:rFonts w:cstheme="minorHAnsi"/>
                <w:spacing w:val="-7"/>
                <w:sz w:val="24"/>
                <w:szCs w:val="24"/>
              </w:rPr>
              <w:t xml:space="preserve"> </w:t>
            </w:r>
            <w:r w:rsidR="00F655E1" w:rsidRPr="00F23EC5">
              <w:rPr>
                <w:rFonts w:cstheme="minorHAnsi"/>
                <w:spacing w:val="-1"/>
                <w:sz w:val="24"/>
                <w:szCs w:val="24"/>
              </w:rPr>
              <w:t>Subcontractor's</w:t>
            </w:r>
            <w:r w:rsidR="00F655E1" w:rsidRPr="00F23EC5">
              <w:rPr>
                <w:rFonts w:cstheme="minorHAnsi"/>
                <w:spacing w:val="30"/>
                <w:w w:val="99"/>
                <w:sz w:val="24"/>
                <w:szCs w:val="24"/>
              </w:rPr>
              <w:t xml:space="preserve"> </w:t>
            </w:r>
            <w:r w:rsidR="00F655E1" w:rsidRPr="00F23EC5">
              <w:rPr>
                <w:rFonts w:cstheme="minorHAnsi"/>
                <w:sz w:val="24"/>
                <w:szCs w:val="24"/>
              </w:rPr>
              <w:t>company</w:t>
            </w:r>
            <w:r w:rsidR="00F655E1" w:rsidRPr="00F23EC5">
              <w:rPr>
                <w:rFonts w:cstheme="minorHAnsi"/>
                <w:spacing w:val="-4"/>
                <w:sz w:val="24"/>
                <w:szCs w:val="24"/>
              </w:rPr>
              <w:t xml:space="preserve"> </w:t>
            </w:r>
            <w:r w:rsidR="00F655E1" w:rsidRPr="00F23EC5">
              <w:rPr>
                <w:rFonts w:cstheme="minorHAnsi"/>
                <w:spacing w:val="-1"/>
                <w:sz w:val="24"/>
                <w:szCs w:val="24"/>
              </w:rPr>
              <w:t>and</w:t>
            </w:r>
            <w:r w:rsidR="00F655E1" w:rsidRPr="00F23EC5">
              <w:rPr>
                <w:rFonts w:cstheme="minorHAnsi"/>
                <w:spacing w:val="-4"/>
                <w:sz w:val="24"/>
                <w:szCs w:val="24"/>
              </w:rPr>
              <w:t xml:space="preserve"> </w:t>
            </w:r>
            <w:r w:rsidR="00F655E1" w:rsidRPr="00F23EC5">
              <w:rPr>
                <w:rFonts w:cstheme="minorHAnsi"/>
                <w:spacing w:val="-1"/>
                <w:sz w:val="24"/>
                <w:szCs w:val="24"/>
              </w:rPr>
              <w:t>information</w:t>
            </w:r>
            <w:r w:rsidR="00F655E1" w:rsidRPr="00F23EC5">
              <w:rPr>
                <w:rFonts w:cstheme="minorHAnsi"/>
                <w:spacing w:val="28"/>
                <w:sz w:val="24"/>
                <w:szCs w:val="24"/>
              </w:rPr>
              <w:t xml:space="preserve"> </w:t>
            </w:r>
            <w:r w:rsidR="00F655E1" w:rsidRPr="00F23EC5">
              <w:rPr>
                <w:rFonts w:cstheme="minorHAnsi"/>
                <w:spacing w:val="-1"/>
                <w:sz w:val="24"/>
                <w:szCs w:val="24"/>
              </w:rPr>
              <w:t>about</w:t>
            </w:r>
            <w:r w:rsidR="00F655E1" w:rsidRPr="00F23EC5">
              <w:rPr>
                <w:rFonts w:cstheme="minorHAnsi"/>
                <w:spacing w:val="-4"/>
                <w:sz w:val="24"/>
                <w:szCs w:val="24"/>
              </w:rPr>
              <w:t xml:space="preserve"> </w:t>
            </w:r>
            <w:r w:rsidR="00F655E1" w:rsidRPr="00F23EC5">
              <w:rPr>
                <w:rFonts w:cstheme="minorHAnsi"/>
                <w:sz w:val="24"/>
                <w:szCs w:val="24"/>
              </w:rPr>
              <w:t>the</w:t>
            </w:r>
            <w:r w:rsidR="00F655E1" w:rsidRPr="00F23EC5">
              <w:rPr>
                <w:rFonts w:cstheme="minorHAnsi"/>
                <w:spacing w:val="-5"/>
                <w:sz w:val="24"/>
                <w:szCs w:val="24"/>
              </w:rPr>
              <w:t xml:space="preserve"> </w:t>
            </w:r>
            <w:r w:rsidR="00F655E1" w:rsidRPr="00F23EC5">
              <w:rPr>
                <w:rFonts w:cstheme="minorHAnsi"/>
                <w:spacing w:val="-1"/>
                <w:sz w:val="24"/>
                <w:szCs w:val="24"/>
              </w:rPr>
              <w:t>growth of</w:t>
            </w:r>
            <w:r w:rsidR="00F655E1" w:rsidRPr="00F23EC5">
              <w:rPr>
                <w:rFonts w:cstheme="minorHAnsi"/>
                <w:spacing w:val="-4"/>
                <w:sz w:val="24"/>
                <w:szCs w:val="24"/>
              </w:rPr>
              <w:t xml:space="preserve"> </w:t>
            </w:r>
            <w:r w:rsidR="00F655E1" w:rsidRPr="00F23EC5">
              <w:rPr>
                <w:rFonts w:cstheme="minorHAnsi"/>
                <w:sz w:val="24"/>
                <w:szCs w:val="24"/>
              </w:rPr>
              <w:t>the</w:t>
            </w:r>
            <w:r w:rsidR="00F655E1" w:rsidRPr="00F23EC5">
              <w:rPr>
                <w:rFonts w:cstheme="minorHAnsi"/>
                <w:spacing w:val="27"/>
                <w:w w:val="99"/>
                <w:sz w:val="24"/>
                <w:szCs w:val="24"/>
              </w:rPr>
              <w:t xml:space="preserve"> </w:t>
            </w:r>
            <w:r w:rsidR="00F655E1" w:rsidRPr="00F23EC5">
              <w:rPr>
                <w:rFonts w:cstheme="minorHAnsi"/>
                <w:spacing w:val="-1"/>
                <w:sz w:val="24"/>
                <w:szCs w:val="24"/>
              </w:rPr>
              <w:t>organization</w:t>
            </w:r>
            <w:r w:rsidR="00F655E1" w:rsidRPr="00F23EC5">
              <w:rPr>
                <w:rFonts w:cstheme="minorHAnsi"/>
                <w:spacing w:val="-2"/>
                <w:sz w:val="24"/>
                <w:szCs w:val="24"/>
              </w:rPr>
              <w:t xml:space="preserve"> </w:t>
            </w:r>
            <w:r w:rsidR="00F655E1" w:rsidRPr="00F23EC5">
              <w:rPr>
                <w:rFonts w:cstheme="minorHAnsi"/>
                <w:spacing w:val="-1"/>
                <w:sz w:val="24"/>
                <w:szCs w:val="24"/>
              </w:rPr>
              <w:t xml:space="preserve">on </w:t>
            </w:r>
            <w:r w:rsidR="00F655E1" w:rsidRPr="00F23EC5">
              <w:rPr>
                <w:rFonts w:cstheme="minorHAnsi"/>
                <w:sz w:val="24"/>
                <w:szCs w:val="24"/>
              </w:rPr>
              <w:t>a</w:t>
            </w:r>
            <w:r w:rsidR="00F655E1" w:rsidRPr="00F23EC5">
              <w:rPr>
                <w:rFonts w:cstheme="minorHAnsi"/>
                <w:spacing w:val="-5"/>
                <w:sz w:val="24"/>
                <w:szCs w:val="24"/>
              </w:rPr>
              <w:t xml:space="preserve"> </w:t>
            </w:r>
            <w:r w:rsidR="00F655E1" w:rsidRPr="00F23EC5">
              <w:rPr>
                <w:rFonts w:cstheme="minorHAnsi"/>
                <w:spacing w:val="-1"/>
                <w:sz w:val="24"/>
                <w:szCs w:val="24"/>
              </w:rPr>
              <w:t>national</w:t>
            </w:r>
            <w:r w:rsidR="00F655E1" w:rsidRPr="00F23EC5">
              <w:rPr>
                <w:rFonts w:cstheme="minorHAnsi"/>
                <w:spacing w:val="29"/>
                <w:sz w:val="24"/>
                <w:szCs w:val="24"/>
              </w:rPr>
              <w:t xml:space="preserve"> </w:t>
            </w:r>
            <w:r w:rsidR="00F655E1" w:rsidRPr="00F23EC5">
              <w:rPr>
                <w:rFonts w:cstheme="minorHAnsi"/>
                <w:sz w:val="24"/>
                <w:szCs w:val="24"/>
              </w:rPr>
              <w:t>level</w:t>
            </w:r>
            <w:r w:rsidR="00F655E1" w:rsidRPr="00F23EC5">
              <w:rPr>
                <w:rFonts w:cstheme="minorHAnsi"/>
                <w:spacing w:val="-3"/>
                <w:sz w:val="24"/>
                <w:szCs w:val="24"/>
              </w:rPr>
              <w:t xml:space="preserve"> </w:t>
            </w:r>
            <w:r w:rsidR="00F655E1" w:rsidRPr="00F23EC5">
              <w:rPr>
                <w:rFonts w:cstheme="minorHAnsi"/>
                <w:spacing w:val="-1"/>
                <w:sz w:val="24"/>
                <w:szCs w:val="24"/>
              </w:rPr>
              <w:t>and within</w:t>
            </w:r>
            <w:r w:rsidR="00F655E1" w:rsidRPr="00F23EC5">
              <w:rPr>
                <w:rFonts w:cstheme="minorHAnsi"/>
                <w:spacing w:val="-4"/>
                <w:sz w:val="24"/>
                <w:szCs w:val="24"/>
              </w:rPr>
              <w:t xml:space="preserve"> </w:t>
            </w:r>
            <w:r w:rsidR="00F655E1" w:rsidRPr="00F23EC5">
              <w:rPr>
                <w:rFonts w:cstheme="minorHAnsi"/>
                <w:spacing w:val="-1"/>
                <w:sz w:val="24"/>
                <w:szCs w:val="24"/>
              </w:rPr>
              <w:t>Florida</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AF6B51" w14:textId="77777777" w:rsidR="00F655E1" w:rsidRPr="00F23EC5" w:rsidRDefault="00F655E1" w:rsidP="00064563">
            <w:pPr>
              <w:spacing w:line="276" w:lineRule="auto"/>
              <w:rPr>
                <w:rFonts w:cstheme="minorHAnsi"/>
                <w:sz w:val="24"/>
                <w:szCs w:val="24"/>
              </w:rPr>
            </w:pPr>
          </w:p>
        </w:tc>
      </w:tr>
      <w:tr w:rsidR="00F655E1" w:rsidRPr="00F23EC5" w14:paraId="3C2D8DFC" w14:textId="77777777" w:rsidTr="00F8487A">
        <w:trPr>
          <w:gridAfter w:val="1"/>
          <w:wAfter w:w="6" w:type="dxa"/>
          <w:trHeight w:hRule="exact" w:val="1074"/>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D3D093" w14:textId="77777777" w:rsidR="00F655E1" w:rsidRPr="00F23EC5" w:rsidRDefault="00F655E1" w:rsidP="00064563">
            <w:pPr>
              <w:pStyle w:val="TableParagraph"/>
              <w:spacing w:line="276" w:lineRule="auto"/>
              <w:ind w:left="99"/>
              <w:rPr>
                <w:rFonts w:eastAsia="Calibri" w:cstheme="minorHAnsi"/>
                <w:sz w:val="24"/>
                <w:szCs w:val="24"/>
              </w:rPr>
            </w:pPr>
            <w:r w:rsidRPr="00F23EC5">
              <w:rPr>
                <w:rFonts w:cstheme="minorHAnsi"/>
                <w:sz w:val="24"/>
                <w:szCs w:val="24"/>
              </w:rPr>
              <w:t>Describe</w:t>
            </w:r>
            <w:r w:rsidRPr="00F23EC5">
              <w:rPr>
                <w:rFonts w:cstheme="minorHAnsi"/>
                <w:spacing w:val="-4"/>
                <w:sz w:val="24"/>
                <w:szCs w:val="24"/>
              </w:rPr>
              <w:t xml:space="preserve"> </w:t>
            </w:r>
            <w:r w:rsidRPr="00F23EC5">
              <w:rPr>
                <w:rFonts w:cstheme="minorHAnsi"/>
                <w:sz w:val="24"/>
                <w:szCs w:val="24"/>
              </w:rPr>
              <w:t>any</w:t>
            </w:r>
            <w:r w:rsidRPr="00F23EC5">
              <w:rPr>
                <w:rFonts w:cstheme="minorHAnsi"/>
                <w:spacing w:val="-2"/>
                <w:sz w:val="24"/>
                <w:szCs w:val="24"/>
              </w:rPr>
              <w:t xml:space="preserve"> </w:t>
            </w:r>
            <w:r w:rsidRPr="00F23EC5">
              <w:rPr>
                <w:rFonts w:cstheme="minorHAnsi"/>
                <w:spacing w:val="-1"/>
                <w:sz w:val="24"/>
                <w:szCs w:val="24"/>
              </w:rPr>
              <w:t>significant government</w:t>
            </w:r>
            <w:r w:rsidRPr="00F23EC5">
              <w:rPr>
                <w:rFonts w:cstheme="minorHAnsi"/>
                <w:spacing w:val="-9"/>
                <w:sz w:val="24"/>
                <w:szCs w:val="24"/>
              </w:rPr>
              <w:t xml:space="preserve"> </w:t>
            </w:r>
            <w:r w:rsidRPr="00F23EC5">
              <w:rPr>
                <w:rFonts w:cstheme="minorHAnsi"/>
                <w:spacing w:val="-1"/>
                <w:sz w:val="24"/>
                <w:szCs w:val="24"/>
              </w:rPr>
              <w:t>action</w:t>
            </w:r>
            <w:r w:rsidRPr="00F23EC5">
              <w:rPr>
                <w:rFonts w:cstheme="minorHAnsi"/>
                <w:spacing w:val="-6"/>
                <w:sz w:val="24"/>
                <w:szCs w:val="24"/>
              </w:rPr>
              <w:t xml:space="preserve"> </w:t>
            </w:r>
            <w:r w:rsidRPr="00F23EC5">
              <w:rPr>
                <w:rFonts w:cstheme="minorHAnsi"/>
                <w:sz w:val="24"/>
                <w:szCs w:val="24"/>
              </w:rPr>
              <w:t>or</w:t>
            </w:r>
            <w:r w:rsidRPr="00F23EC5">
              <w:rPr>
                <w:rFonts w:cstheme="minorHAnsi"/>
                <w:spacing w:val="27"/>
                <w:w w:val="99"/>
                <w:sz w:val="24"/>
                <w:szCs w:val="24"/>
              </w:rPr>
              <w:t xml:space="preserve"> </w:t>
            </w:r>
            <w:r w:rsidRPr="00F23EC5">
              <w:rPr>
                <w:rFonts w:cstheme="minorHAnsi"/>
                <w:spacing w:val="-1"/>
                <w:sz w:val="24"/>
                <w:szCs w:val="24"/>
              </w:rPr>
              <w:t>litigation</w:t>
            </w:r>
            <w:r w:rsidRPr="00F23EC5">
              <w:rPr>
                <w:rFonts w:cstheme="minorHAnsi"/>
                <w:spacing w:val="-5"/>
                <w:sz w:val="24"/>
                <w:szCs w:val="24"/>
              </w:rPr>
              <w:t xml:space="preserve"> </w:t>
            </w:r>
            <w:r w:rsidRPr="00F23EC5">
              <w:rPr>
                <w:rFonts w:cstheme="minorHAnsi"/>
                <w:spacing w:val="-1"/>
                <w:sz w:val="24"/>
                <w:szCs w:val="24"/>
              </w:rPr>
              <w:t>taken</w:t>
            </w:r>
            <w:r w:rsidRPr="00F23EC5">
              <w:rPr>
                <w:rFonts w:cstheme="minorHAnsi"/>
                <w:spacing w:val="-4"/>
                <w:sz w:val="24"/>
                <w:szCs w:val="24"/>
              </w:rPr>
              <w:t xml:space="preserve"> </w:t>
            </w:r>
            <w:r w:rsidRPr="00F23EC5">
              <w:rPr>
                <w:rFonts w:cstheme="minorHAnsi"/>
                <w:sz w:val="24"/>
                <w:szCs w:val="24"/>
              </w:rPr>
              <w:t>or</w:t>
            </w:r>
            <w:r w:rsidRPr="00F23EC5">
              <w:rPr>
                <w:rFonts w:cstheme="minorHAnsi"/>
                <w:spacing w:val="-5"/>
                <w:sz w:val="24"/>
                <w:szCs w:val="24"/>
              </w:rPr>
              <w:t xml:space="preserve"> </w:t>
            </w:r>
            <w:r w:rsidRPr="00F23EC5">
              <w:rPr>
                <w:rFonts w:cstheme="minorHAnsi"/>
                <w:spacing w:val="-1"/>
                <w:sz w:val="24"/>
                <w:szCs w:val="24"/>
              </w:rPr>
              <w:t>pending</w:t>
            </w:r>
            <w:r w:rsidRPr="00F23EC5">
              <w:rPr>
                <w:rFonts w:cstheme="minorHAnsi"/>
                <w:spacing w:val="31"/>
                <w:w w:val="99"/>
                <w:sz w:val="24"/>
                <w:szCs w:val="24"/>
              </w:rPr>
              <w:t xml:space="preserve"> </w:t>
            </w:r>
            <w:r w:rsidRPr="00F23EC5">
              <w:rPr>
                <w:rFonts w:cstheme="minorHAnsi"/>
                <w:sz w:val="24"/>
                <w:szCs w:val="24"/>
              </w:rPr>
              <w:t>against</w:t>
            </w:r>
            <w:r w:rsidRPr="00F23EC5">
              <w:rPr>
                <w:rFonts w:cstheme="minorHAnsi"/>
                <w:spacing w:val="-6"/>
                <w:sz w:val="24"/>
                <w:szCs w:val="24"/>
              </w:rPr>
              <w:t xml:space="preserve"> </w:t>
            </w:r>
            <w:r w:rsidRPr="00F23EC5">
              <w:rPr>
                <w:rFonts w:cstheme="minorHAnsi"/>
                <w:spacing w:val="-1"/>
                <w:sz w:val="24"/>
                <w:szCs w:val="24"/>
              </w:rPr>
              <w:t>the</w:t>
            </w:r>
            <w:r w:rsidRPr="00F23EC5">
              <w:rPr>
                <w:rFonts w:cstheme="minorHAnsi"/>
                <w:spacing w:val="-4"/>
                <w:sz w:val="24"/>
                <w:szCs w:val="24"/>
              </w:rPr>
              <w:t xml:space="preserve"> </w:t>
            </w:r>
            <w:r w:rsidRPr="00F23EC5">
              <w:rPr>
                <w:rFonts w:cstheme="minorHAnsi"/>
                <w:spacing w:val="-1"/>
                <w:sz w:val="24"/>
                <w:szCs w:val="24"/>
              </w:rPr>
              <w:t>Subcontractor's</w:t>
            </w:r>
            <w:r w:rsidRPr="00F23EC5">
              <w:rPr>
                <w:rFonts w:cstheme="minorHAnsi"/>
                <w:spacing w:val="27"/>
                <w:w w:val="99"/>
                <w:sz w:val="24"/>
                <w:szCs w:val="24"/>
              </w:rPr>
              <w:t xml:space="preserve"> </w:t>
            </w:r>
            <w:r w:rsidRPr="00F23EC5">
              <w:rPr>
                <w:rFonts w:cstheme="minorHAnsi"/>
                <w:sz w:val="24"/>
                <w:szCs w:val="24"/>
              </w:rPr>
              <w:t>company</w:t>
            </w:r>
            <w:r w:rsidRPr="00F23EC5">
              <w:rPr>
                <w:rFonts w:cstheme="minorHAnsi"/>
                <w:spacing w:val="-3"/>
                <w:sz w:val="24"/>
                <w:szCs w:val="24"/>
              </w:rPr>
              <w:t xml:space="preserve"> </w:t>
            </w:r>
            <w:r w:rsidRPr="00F23EC5">
              <w:rPr>
                <w:rFonts w:cstheme="minorHAnsi"/>
                <w:spacing w:val="-1"/>
                <w:sz w:val="24"/>
                <w:szCs w:val="24"/>
              </w:rPr>
              <w:t>or any</w:t>
            </w:r>
            <w:r w:rsidRPr="00F23EC5">
              <w:rPr>
                <w:rFonts w:cstheme="minorHAnsi"/>
                <w:spacing w:val="-2"/>
                <w:sz w:val="24"/>
                <w:szCs w:val="24"/>
              </w:rPr>
              <w:t xml:space="preserve"> </w:t>
            </w:r>
            <w:r w:rsidRPr="00F23EC5">
              <w:rPr>
                <w:rFonts w:cstheme="minorHAnsi"/>
                <w:spacing w:val="-1"/>
                <w:sz w:val="24"/>
                <w:szCs w:val="24"/>
              </w:rPr>
              <w:t>entities</w:t>
            </w:r>
            <w:r w:rsidRPr="00F23EC5">
              <w:rPr>
                <w:rFonts w:cstheme="minorHAnsi"/>
                <w:spacing w:val="-4"/>
                <w:sz w:val="24"/>
                <w:szCs w:val="24"/>
              </w:rPr>
              <w:t xml:space="preserve"> </w:t>
            </w:r>
            <w:r w:rsidRPr="00F23EC5">
              <w:rPr>
                <w:rFonts w:cstheme="minorHAnsi"/>
                <w:sz w:val="24"/>
                <w:szCs w:val="24"/>
              </w:rPr>
              <w:t>of</w:t>
            </w:r>
            <w:r w:rsidRPr="00F23EC5">
              <w:rPr>
                <w:rFonts w:cstheme="minorHAnsi"/>
                <w:spacing w:val="25"/>
                <w:sz w:val="24"/>
                <w:szCs w:val="24"/>
              </w:rPr>
              <w:t xml:space="preserve"> </w:t>
            </w:r>
            <w:r w:rsidRPr="00F23EC5">
              <w:rPr>
                <w:rFonts w:cstheme="minorHAnsi"/>
                <w:sz w:val="24"/>
                <w:szCs w:val="24"/>
              </w:rPr>
              <w:t>the</w:t>
            </w:r>
            <w:r w:rsidRPr="00F23EC5">
              <w:rPr>
                <w:rFonts w:cstheme="minorHAnsi"/>
                <w:spacing w:val="-9"/>
                <w:sz w:val="24"/>
                <w:szCs w:val="24"/>
              </w:rPr>
              <w:t xml:space="preserve"> </w:t>
            </w:r>
            <w:r w:rsidRPr="00F23EC5">
              <w:rPr>
                <w:rFonts w:cstheme="minorHAnsi"/>
                <w:spacing w:val="-1"/>
                <w:sz w:val="24"/>
                <w:szCs w:val="24"/>
              </w:rPr>
              <w:t>Subcontractor's</w:t>
            </w:r>
            <w:r w:rsidRPr="00F23EC5">
              <w:rPr>
                <w:rFonts w:cstheme="minorHAnsi"/>
                <w:spacing w:val="-9"/>
                <w:sz w:val="24"/>
                <w:szCs w:val="24"/>
              </w:rPr>
              <w:t xml:space="preserve"> </w:t>
            </w:r>
            <w:r w:rsidRPr="00F23EC5">
              <w:rPr>
                <w:rFonts w:cstheme="minorHAnsi"/>
                <w:spacing w:val="-1"/>
                <w:sz w:val="24"/>
                <w:szCs w:val="24"/>
              </w:rPr>
              <w:t>company</w:t>
            </w:r>
            <w:r w:rsidRPr="00F23EC5">
              <w:rPr>
                <w:rFonts w:cstheme="minorHAnsi"/>
                <w:spacing w:val="27"/>
                <w:w w:val="99"/>
                <w:sz w:val="24"/>
                <w:szCs w:val="24"/>
              </w:rPr>
              <w:t xml:space="preserve"> </w:t>
            </w:r>
            <w:r w:rsidRPr="00F23EC5">
              <w:rPr>
                <w:rFonts w:cstheme="minorHAnsi"/>
                <w:spacing w:val="-1"/>
                <w:sz w:val="24"/>
                <w:szCs w:val="24"/>
              </w:rPr>
              <w:t>during</w:t>
            </w:r>
            <w:r w:rsidRPr="00F23EC5">
              <w:rPr>
                <w:rFonts w:cstheme="minorHAnsi"/>
                <w:spacing w:val="-3"/>
                <w:sz w:val="24"/>
                <w:szCs w:val="24"/>
              </w:rPr>
              <w:t xml:space="preserve"> </w:t>
            </w:r>
            <w:r w:rsidRPr="00F23EC5">
              <w:rPr>
                <w:rFonts w:cstheme="minorHAnsi"/>
                <w:spacing w:val="-1"/>
                <w:sz w:val="24"/>
                <w:szCs w:val="24"/>
              </w:rPr>
              <w:t>the</w:t>
            </w:r>
            <w:r w:rsidRPr="00F23EC5">
              <w:rPr>
                <w:rFonts w:cstheme="minorHAnsi"/>
                <w:spacing w:val="-4"/>
                <w:sz w:val="24"/>
                <w:szCs w:val="24"/>
              </w:rPr>
              <w:t xml:space="preserve"> </w:t>
            </w:r>
            <w:r w:rsidRPr="00F23EC5">
              <w:rPr>
                <w:rFonts w:cstheme="minorHAnsi"/>
                <w:spacing w:val="-1"/>
                <w:sz w:val="24"/>
                <w:szCs w:val="24"/>
              </w:rPr>
              <w:t>most</w:t>
            </w:r>
            <w:r w:rsidRPr="00F23EC5">
              <w:rPr>
                <w:rFonts w:cstheme="minorHAnsi"/>
                <w:spacing w:val="-4"/>
                <w:sz w:val="24"/>
                <w:szCs w:val="24"/>
              </w:rPr>
              <w:t xml:space="preserve"> </w:t>
            </w:r>
            <w:r w:rsidRPr="00F23EC5">
              <w:rPr>
                <w:rFonts w:cstheme="minorHAnsi"/>
                <w:spacing w:val="-1"/>
                <w:sz w:val="24"/>
                <w:szCs w:val="24"/>
              </w:rPr>
              <w:t>recent</w:t>
            </w:r>
            <w:r w:rsidRPr="00F23EC5">
              <w:rPr>
                <w:rFonts w:cstheme="minorHAnsi"/>
                <w:spacing w:val="-4"/>
                <w:sz w:val="24"/>
                <w:szCs w:val="24"/>
              </w:rPr>
              <w:t xml:space="preserve"> </w:t>
            </w:r>
            <w:r w:rsidRPr="00F23EC5">
              <w:rPr>
                <w:rFonts w:cstheme="minorHAnsi"/>
                <w:spacing w:val="-1"/>
                <w:sz w:val="24"/>
                <w:szCs w:val="24"/>
              </w:rPr>
              <w:t>five</w:t>
            </w:r>
            <w:r w:rsidRPr="00F23EC5">
              <w:rPr>
                <w:rFonts w:cstheme="minorHAnsi"/>
                <w:spacing w:val="25"/>
                <w:w w:val="99"/>
                <w:sz w:val="24"/>
                <w:szCs w:val="24"/>
              </w:rPr>
              <w:t xml:space="preserve"> </w:t>
            </w:r>
            <w:r w:rsidRPr="00F23EC5">
              <w:rPr>
                <w:rFonts w:cstheme="minorHAnsi"/>
                <w:sz w:val="24"/>
                <w:szCs w:val="24"/>
              </w:rPr>
              <w:t>years</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F593A2" w14:textId="77777777" w:rsidR="00F655E1" w:rsidRPr="00F23EC5" w:rsidRDefault="00F655E1" w:rsidP="00064563">
            <w:pPr>
              <w:spacing w:line="276" w:lineRule="auto"/>
              <w:rPr>
                <w:rFonts w:cstheme="minorHAnsi"/>
                <w:sz w:val="24"/>
                <w:szCs w:val="24"/>
              </w:rPr>
            </w:pPr>
          </w:p>
        </w:tc>
      </w:tr>
      <w:tr w:rsidR="00F655E1" w:rsidRPr="00F23EC5" w14:paraId="4D007B17" w14:textId="77777777" w:rsidTr="00F8487A">
        <w:trPr>
          <w:gridAfter w:val="1"/>
          <w:wAfter w:w="6" w:type="dxa"/>
          <w:trHeight w:hRule="exact" w:val="723"/>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ACD81C" w14:textId="35173DE3" w:rsidR="00F655E1" w:rsidRPr="00F23EC5" w:rsidRDefault="00F655E1" w:rsidP="00064563">
            <w:pPr>
              <w:pStyle w:val="TableParagraph"/>
              <w:spacing w:line="276" w:lineRule="auto"/>
              <w:ind w:left="99" w:right="195"/>
              <w:rPr>
                <w:rFonts w:eastAsia="Calibri" w:cstheme="minorHAnsi"/>
                <w:sz w:val="24"/>
                <w:szCs w:val="24"/>
              </w:rPr>
            </w:pPr>
            <w:r w:rsidRPr="00F23EC5">
              <w:rPr>
                <w:rFonts w:cstheme="minorHAnsi"/>
                <w:spacing w:val="-1"/>
                <w:sz w:val="24"/>
                <w:szCs w:val="24"/>
              </w:rPr>
              <w:t>List and</w:t>
            </w:r>
            <w:r w:rsidRPr="00F23EC5">
              <w:rPr>
                <w:rFonts w:cstheme="minorHAnsi"/>
                <w:spacing w:val="-3"/>
                <w:sz w:val="24"/>
                <w:szCs w:val="24"/>
              </w:rPr>
              <w:t xml:space="preserve"> </w:t>
            </w:r>
            <w:r w:rsidRPr="00F23EC5">
              <w:rPr>
                <w:rFonts w:cstheme="minorHAnsi"/>
                <w:sz w:val="24"/>
                <w:szCs w:val="24"/>
              </w:rPr>
              <w:t>describe</w:t>
            </w:r>
            <w:r w:rsidRPr="00F23EC5">
              <w:rPr>
                <w:rFonts w:cstheme="minorHAnsi"/>
                <w:spacing w:val="-4"/>
                <w:sz w:val="24"/>
                <w:szCs w:val="24"/>
              </w:rPr>
              <w:t xml:space="preserve"> </w:t>
            </w:r>
            <w:r w:rsidRPr="00F23EC5">
              <w:rPr>
                <w:rFonts w:cstheme="minorHAnsi"/>
                <w:spacing w:val="-1"/>
                <w:sz w:val="24"/>
                <w:szCs w:val="24"/>
              </w:rPr>
              <w:t xml:space="preserve">the </w:t>
            </w:r>
            <w:r w:rsidR="00497921" w:rsidRPr="00F23EC5">
              <w:rPr>
                <w:rFonts w:cstheme="minorHAnsi"/>
                <w:spacing w:val="-1"/>
                <w:sz w:val="24"/>
                <w:szCs w:val="24"/>
              </w:rPr>
              <w:t>Services</w:t>
            </w:r>
            <w:r w:rsidR="00497921" w:rsidRPr="00F23EC5">
              <w:rPr>
                <w:rFonts w:cstheme="minorHAnsi"/>
                <w:spacing w:val="26"/>
                <w:w w:val="99"/>
                <w:sz w:val="24"/>
                <w:szCs w:val="24"/>
              </w:rPr>
              <w:t xml:space="preserve"> </w:t>
            </w:r>
            <w:r w:rsidRPr="00F23EC5">
              <w:rPr>
                <w:rFonts w:cstheme="minorHAnsi"/>
                <w:sz w:val="24"/>
                <w:szCs w:val="24"/>
              </w:rPr>
              <w:t>the</w:t>
            </w:r>
            <w:r w:rsidRPr="00F23EC5">
              <w:rPr>
                <w:rFonts w:cstheme="minorHAnsi"/>
                <w:spacing w:val="-6"/>
                <w:sz w:val="24"/>
                <w:szCs w:val="24"/>
              </w:rPr>
              <w:t xml:space="preserve"> </w:t>
            </w:r>
            <w:r w:rsidRPr="00F23EC5">
              <w:rPr>
                <w:rFonts w:cstheme="minorHAnsi"/>
                <w:spacing w:val="-1"/>
                <w:sz w:val="24"/>
                <w:szCs w:val="24"/>
              </w:rPr>
              <w:t>Subcontractor</w:t>
            </w:r>
            <w:r w:rsidRPr="00F23EC5">
              <w:rPr>
                <w:rFonts w:cstheme="minorHAnsi"/>
                <w:spacing w:val="-6"/>
                <w:sz w:val="24"/>
                <w:szCs w:val="24"/>
              </w:rPr>
              <w:t xml:space="preserve"> </w:t>
            </w:r>
            <w:r w:rsidRPr="00F23EC5">
              <w:rPr>
                <w:rFonts w:cstheme="minorHAnsi"/>
                <w:spacing w:val="-1"/>
                <w:sz w:val="24"/>
                <w:szCs w:val="24"/>
              </w:rPr>
              <w:t>will</w:t>
            </w:r>
            <w:r w:rsidRPr="00F23EC5">
              <w:rPr>
                <w:rFonts w:cstheme="minorHAnsi"/>
                <w:spacing w:val="-4"/>
                <w:sz w:val="24"/>
                <w:szCs w:val="24"/>
              </w:rPr>
              <w:t xml:space="preserve"> </w:t>
            </w:r>
            <w:r w:rsidRPr="00F23EC5">
              <w:rPr>
                <w:rFonts w:cstheme="minorHAnsi"/>
                <w:spacing w:val="-1"/>
                <w:sz w:val="24"/>
                <w:szCs w:val="24"/>
              </w:rPr>
              <w:t>be</w:t>
            </w:r>
            <w:r w:rsidRPr="00F23EC5">
              <w:rPr>
                <w:rFonts w:cstheme="minorHAnsi"/>
                <w:spacing w:val="30"/>
                <w:w w:val="99"/>
                <w:sz w:val="24"/>
                <w:szCs w:val="24"/>
              </w:rPr>
              <w:t xml:space="preserve"> </w:t>
            </w:r>
            <w:r w:rsidRPr="00F23EC5">
              <w:rPr>
                <w:rFonts w:cstheme="minorHAnsi"/>
                <w:spacing w:val="-1"/>
                <w:sz w:val="24"/>
                <w:szCs w:val="24"/>
              </w:rPr>
              <w:t>responsible</w:t>
            </w:r>
            <w:r w:rsidRPr="00F23EC5">
              <w:rPr>
                <w:rFonts w:cstheme="minorHAnsi"/>
                <w:spacing w:val="-2"/>
                <w:sz w:val="24"/>
                <w:szCs w:val="24"/>
              </w:rPr>
              <w:t xml:space="preserve"> </w:t>
            </w:r>
            <w:r w:rsidRPr="00F23EC5">
              <w:rPr>
                <w:rFonts w:cstheme="minorHAnsi"/>
                <w:sz w:val="24"/>
                <w:szCs w:val="24"/>
              </w:rPr>
              <w:t>for</w:t>
            </w:r>
            <w:r w:rsidRPr="00F23EC5">
              <w:rPr>
                <w:rFonts w:cstheme="minorHAnsi"/>
                <w:spacing w:val="-4"/>
                <w:sz w:val="24"/>
                <w:szCs w:val="24"/>
              </w:rPr>
              <w:t xml:space="preserve"> </w:t>
            </w:r>
            <w:r w:rsidRPr="00F23EC5">
              <w:rPr>
                <w:rFonts w:cstheme="minorHAnsi"/>
                <w:sz w:val="24"/>
                <w:szCs w:val="24"/>
              </w:rPr>
              <w:t>in</w:t>
            </w:r>
            <w:r w:rsidRPr="00F23EC5">
              <w:rPr>
                <w:rFonts w:cstheme="minorHAnsi"/>
                <w:spacing w:val="-2"/>
                <w:sz w:val="24"/>
                <w:szCs w:val="24"/>
              </w:rPr>
              <w:t xml:space="preserve"> </w:t>
            </w:r>
            <w:r w:rsidRPr="00F23EC5">
              <w:rPr>
                <w:rFonts w:cstheme="minorHAnsi"/>
                <w:spacing w:val="-1"/>
                <w:sz w:val="24"/>
                <w:szCs w:val="24"/>
              </w:rPr>
              <w:t>the</w:t>
            </w:r>
            <w:r w:rsidRPr="00F23EC5">
              <w:rPr>
                <w:rFonts w:cstheme="minorHAnsi"/>
                <w:spacing w:val="28"/>
                <w:w w:val="99"/>
                <w:sz w:val="24"/>
                <w:szCs w:val="24"/>
              </w:rPr>
              <w:t xml:space="preserve"> </w:t>
            </w:r>
            <w:r w:rsidRPr="00F23EC5">
              <w:rPr>
                <w:rFonts w:cstheme="minorHAnsi"/>
                <w:sz w:val="24"/>
                <w:szCs w:val="24"/>
              </w:rPr>
              <w:t>performance</w:t>
            </w:r>
            <w:r w:rsidRPr="00F23EC5">
              <w:rPr>
                <w:rFonts w:cstheme="minorHAnsi"/>
                <w:spacing w:val="-8"/>
                <w:sz w:val="24"/>
                <w:szCs w:val="24"/>
              </w:rPr>
              <w:t xml:space="preserve"> </w:t>
            </w:r>
            <w:r w:rsidRPr="00F23EC5">
              <w:rPr>
                <w:rFonts w:cstheme="minorHAnsi"/>
                <w:sz w:val="24"/>
                <w:szCs w:val="24"/>
              </w:rPr>
              <w:t>of</w:t>
            </w:r>
            <w:r w:rsidRPr="00F23EC5">
              <w:rPr>
                <w:rFonts w:cstheme="minorHAnsi"/>
                <w:spacing w:val="-6"/>
                <w:sz w:val="24"/>
                <w:szCs w:val="24"/>
              </w:rPr>
              <w:t xml:space="preserve"> </w:t>
            </w:r>
            <w:r w:rsidRPr="00F23EC5">
              <w:rPr>
                <w:rFonts w:cstheme="minorHAnsi"/>
                <w:spacing w:val="-1"/>
                <w:sz w:val="24"/>
                <w:szCs w:val="24"/>
              </w:rPr>
              <w:t>the</w:t>
            </w:r>
            <w:r w:rsidRPr="00F23EC5">
              <w:rPr>
                <w:rFonts w:cstheme="minorHAnsi"/>
                <w:spacing w:val="-5"/>
                <w:sz w:val="24"/>
                <w:szCs w:val="24"/>
              </w:rPr>
              <w:t xml:space="preserve"> </w:t>
            </w:r>
            <w:r w:rsidR="0081244C" w:rsidRPr="00F23EC5">
              <w:rPr>
                <w:rFonts w:cstheme="minorHAnsi"/>
                <w:spacing w:val="-1"/>
                <w:sz w:val="24"/>
                <w:szCs w:val="24"/>
              </w:rPr>
              <w:t>Contract</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EB82AA" w14:textId="77777777" w:rsidR="00F655E1" w:rsidRPr="00F23EC5" w:rsidRDefault="00F655E1" w:rsidP="00064563">
            <w:pPr>
              <w:spacing w:line="276" w:lineRule="auto"/>
              <w:rPr>
                <w:rFonts w:cstheme="minorHAnsi"/>
                <w:sz w:val="24"/>
                <w:szCs w:val="24"/>
              </w:rPr>
            </w:pPr>
          </w:p>
        </w:tc>
      </w:tr>
      <w:tr w:rsidR="00F655E1" w:rsidRPr="00F23EC5" w14:paraId="78492581" w14:textId="77777777" w:rsidTr="00F8487A">
        <w:trPr>
          <w:gridAfter w:val="1"/>
          <w:wAfter w:w="6" w:type="dxa"/>
          <w:trHeight w:hRule="exact" w:val="714"/>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7EF833" w14:textId="57AE0F65" w:rsidR="00F655E1" w:rsidRPr="00F23EC5" w:rsidRDefault="00F655E1" w:rsidP="00064563">
            <w:pPr>
              <w:pStyle w:val="TableParagraph"/>
              <w:spacing w:line="276" w:lineRule="auto"/>
              <w:ind w:left="99" w:right="266"/>
              <w:rPr>
                <w:rFonts w:eastAsia="Calibri" w:cstheme="minorHAnsi"/>
                <w:sz w:val="24"/>
                <w:szCs w:val="24"/>
              </w:rPr>
            </w:pPr>
            <w:r w:rsidRPr="00F23EC5">
              <w:rPr>
                <w:rFonts w:cstheme="minorHAnsi"/>
                <w:spacing w:val="-1"/>
                <w:sz w:val="24"/>
                <w:szCs w:val="24"/>
              </w:rPr>
              <w:t>Explain</w:t>
            </w:r>
            <w:r w:rsidRPr="00F23EC5">
              <w:rPr>
                <w:rFonts w:cstheme="minorHAnsi"/>
                <w:spacing w:val="-4"/>
                <w:sz w:val="24"/>
                <w:szCs w:val="24"/>
              </w:rPr>
              <w:t xml:space="preserve"> </w:t>
            </w:r>
            <w:r w:rsidRPr="00F23EC5">
              <w:rPr>
                <w:rFonts w:cstheme="minorHAnsi"/>
                <w:spacing w:val="-1"/>
                <w:sz w:val="24"/>
                <w:szCs w:val="24"/>
              </w:rPr>
              <w:t>the</w:t>
            </w:r>
            <w:r w:rsidRPr="00F23EC5">
              <w:rPr>
                <w:rFonts w:cstheme="minorHAnsi"/>
                <w:spacing w:val="-2"/>
                <w:sz w:val="24"/>
                <w:szCs w:val="24"/>
              </w:rPr>
              <w:t xml:space="preserve"> </w:t>
            </w:r>
            <w:r w:rsidRPr="00F23EC5">
              <w:rPr>
                <w:rFonts w:cstheme="minorHAnsi"/>
                <w:spacing w:val="-1"/>
                <w:sz w:val="24"/>
                <w:szCs w:val="24"/>
              </w:rPr>
              <w:t>process</w:t>
            </w:r>
            <w:r w:rsidRPr="00F23EC5">
              <w:rPr>
                <w:rFonts w:cstheme="minorHAnsi"/>
                <w:spacing w:val="-4"/>
                <w:sz w:val="24"/>
                <w:szCs w:val="24"/>
              </w:rPr>
              <w:t xml:space="preserve"> </w:t>
            </w:r>
            <w:r w:rsidRPr="00F23EC5">
              <w:rPr>
                <w:rFonts w:cstheme="minorHAnsi"/>
                <w:spacing w:val="-1"/>
                <w:sz w:val="24"/>
                <w:szCs w:val="24"/>
              </w:rPr>
              <w:t>for</w:t>
            </w:r>
            <w:r w:rsidRPr="00F23EC5">
              <w:rPr>
                <w:rFonts w:cstheme="minorHAnsi"/>
                <w:spacing w:val="23"/>
                <w:w w:val="99"/>
                <w:sz w:val="24"/>
                <w:szCs w:val="24"/>
              </w:rPr>
              <w:t xml:space="preserve"> </w:t>
            </w:r>
            <w:r w:rsidRPr="00F23EC5">
              <w:rPr>
                <w:rFonts w:cstheme="minorHAnsi"/>
                <w:spacing w:val="-1"/>
                <w:sz w:val="24"/>
                <w:szCs w:val="24"/>
              </w:rPr>
              <w:t>monitoring</w:t>
            </w:r>
            <w:r w:rsidRPr="00F23EC5">
              <w:rPr>
                <w:rFonts w:cstheme="minorHAnsi"/>
                <w:spacing w:val="-8"/>
                <w:sz w:val="24"/>
                <w:szCs w:val="24"/>
              </w:rPr>
              <w:t xml:space="preserve"> </w:t>
            </w:r>
            <w:r w:rsidRPr="00F23EC5">
              <w:rPr>
                <w:rFonts w:cstheme="minorHAnsi"/>
                <w:spacing w:val="-1"/>
                <w:sz w:val="24"/>
                <w:szCs w:val="24"/>
              </w:rPr>
              <w:t>the</w:t>
            </w:r>
            <w:r w:rsidRPr="00F23EC5">
              <w:rPr>
                <w:rFonts w:cstheme="minorHAnsi"/>
                <w:spacing w:val="-8"/>
                <w:sz w:val="24"/>
                <w:szCs w:val="24"/>
              </w:rPr>
              <w:t xml:space="preserve"> </w:t>
            </w:r>
            <w:r w:rsidRPr="00F23EC5">
              <w:rPr>
                <w:rFonts w:cstheme="minorHAnsi"/>
                <w:spacing w:val="-1"/>
                <w:sz w:val="24"/>
                <w:szCs w:val="24"/>
              </w:rPr>
              <w:t>performance</w:t>
            </w:r>
            <w:r w:rsidRPr="00F23EC5">
              <w:rPr>
                <w:rFonts w:cstheme="minorHAnsi"/>
                <w:spacing w:val="35"/>
                <w:w w:val="99"/>
                <w:sz w:val="24"/>
                <w:szCs w:val="24"/>
              </w:rPr>
              <w:t xml:space="preserve"> </w:t>
            </w:r>
            <w:r w:rsidRPr="00F23EC5">
              <w:rPr>
                <w:rFonts w:cstheme="minorHAnsi"/>
                <w:sz w:val="24"/>
                <w:szCs w:val="24"/>
              </w:rPr>
              <w:t>of</w:t>
            </w:r>
            <w:r w:rsidRPr="00F23EC5">
              <w:rPr>
                <w:rFonts w:cstheme="minorHAnsi"/>
                <w:spacing w:val="-4"/>
                <w:sz w:val="24"/>
                <w:szCs w:val="24"/>
              </w:rPr>
              <w:t xml:space="preserve"> </w:t>
            </w:r>
            <w:r w:rsidRPr="00F23EC5">
              <w:rPr>
                <w:rFonts w:cstheme="minorHAnsi"/>
                <w:sz w:val="24"/>
                <w:szCs w:val="24"/>
              </w:rPr>
              <w:t>the</w:t>
            </w:r>
            <w:r w:rsidRPr="00F23EC5">
              <w:rPr>
                <w:rFonts w:cstheme="minorHAnsi"/>
                <w:spacing w:val="-5"/>
                <w:sz w:val="24"/>
                <w:szCs w:val="24"/>
              </w:rPr>
              <w:t xml:space="preserve"> </w:t>
            </w:r>
            <w:r w:rsidRPr="00F23EC5">
              <w:rPr>
                <w:rFonts w:cstheme="minorHAnsi"/>
                <w:spacing w:val="-1"/>
                <w:sz w:val="24"/>
                <w:szCs w:val="24"/>
              </w:rPr>
              <w:t>Subcontractor</w:t>
            </w:r>
            <w:r w:rsidRPr="00F23EC5">
              <w:rPr>
                <w:rFonts w:cstheme="minorHAnsi"/>
                <w:spacing w:val="-5"/>
                <w:sz w:val="24"/>
                <w:szCs w:val="24"/>
              </w:rPr>
              <w:t xml:space="preserve"> </w:t>
            </w:r>
            <w:r w:rsidRPr="00F23EC5">
              <w:rPr>
                <w:rFonts w:cstheme="minorHAnsi"/>
                <w:spacing w:val="-1"/>
                <w:sz w:val="24"/>
                <w:szCs w:val="24"/>
              </w:rPr>
              <w:t>and</w:t>
            </w:r>
            <w:r w:rsidRPr="00F23EC5">
              <w:rPr>
                <w:rFonts w:cstheme="minorHAnsi"/>
                <w:spacing w:val="29"/>
                <w:sz w:val="24"/>
                <w:szCs w:val="24"/>
              </w:rPr>
              <w:t xml:space="preserve"> </w:t>
            </w:r>
            <w:r w:rsidRPr="00F23EC5">
              <w:rPr>
                <w:rFonts w:cstheme="minorHAnsi"/>
                <w:sz w:val="24"/>
                <w:szCs w:val="24"/>
              </w:rPr>
              <w:t>measuring</w:t>
            </w:r>
            <w:r w:rsidRPr="00F23EC5">
              <w:rPr>
                <w:rFonts w:cstheme="minorHAnsi"/>
                <w:spacing w:val="-5"/>
                <w:sz w:val="24"/>
                <w:szCs w:val="24"/>
              </w:rPr>
              <w:t xml:space="preserve"> </w:t>
            </w:r>
            <w:r w:rsidRPr="00F23EC5">
              <w:rPr>
                <w:rFonts w:cstheme="minorHAnsi"/>
                <w:spacing w:val="-1"/>
                <w:sz w:val="24"/>
                <w:szCs w:val="24"/>
              </w:rPr>
              <w:t>the</w:t>
            </w:r>
            <w:r w:rsidRPr="00F23EC5">
              <w:rPr>
                <w:rFonts w:cstheme="minorHAnsi"/>
                <w:spacing w:val="-3"/>
                <w:sz w:val="24"/>
                <w:szCs w:val="24"/>
              </w:rPr>
              <w:t xml:space="preserve"> </w:t>
            </w:r>
            <w:r w:rsidRPr="00F23EC5">
              <w:rPr>
                <w:rFonts w:cstheme="minorHAnsi"/>
                <w:spacing w:val="-1"/>
                <w:sz w:val="24"/>
                <w:szCs w:val="24"/>
              </w:rPr>
              <w:t>quality</w:t>
            </w:r>
            <w:r w:rsidRPr="00F23EC5">
              <w:rPr>
                <w:rFonts w:cstheme="minorHAnsi"/>
                <w:spacing w:val="-2"/>
                <w:sz w:val="24"/>
                <w:szCs w:val="24"/>
              </w:rPr>
              <w:t xml:space="preserve"> </w:t>
            </w:r>
            <w:r w:rsidRPr="00F23EC5">
              <w:rPr>
                <w:rFonts w:cstheme="minorHAnsi"/>
                <w:spacing w:val="-1"/>
                <w:sz w:val="24"/>
                <w:szCs w:val="24"/>
              </w:rPr>
              <w:t>of</w:t>
            </w:r>
            <w:r w:rsidRPr="00F23EC5">
              <w:rPr>
                <w:rFonts w:cstheme="minorHAnsi"/>
                <w:spacing w:val="-4"/>
                <w:sz w:val="24"/>
                <w:szCs w:val="24"/>
              </w:rPr>
              <w:t xml:space="preserve"> </w:t>
            </w:r>
            <w:r w:rsidRPr="00F23EC5">
              <w:rPr>
                <w:rFonts w:cstheme="minorHAnsi"/>
                <w:sz w:val="24"/>
                <w:szCs w:val="24"/>
              </w:rPr>
              <w:t>its</w:t>
            </w:r>
            <w:r w:rsidRPr="00F23EC5">
              <w:rPr>
                <w:rFonts w:cstheme="minorHAnsi"/>
                <w:spacing w:val="27"/>
                <w:sz w:val="24"/>
                <w:szCs w:val="24"/>
              </w:rPr>
              <w:t xml:space="preserve"> </w:t>
            </w:r>
            <w:r w:rsidRPr="00F23EC5">
              <w:rPr>
                <w:rFonts w:cstheme="minorHAnsi"/>
                <w:spacing w:val="-1"/>
                <w:sz w:val="24"/>
                <w:szCs w:val="24"/>
              </w:rPr>
              <w:t>results</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048402" w14:textId="77777777" w:rsidR="00F655E1" w:rsidRPr="00F23EC5" w:rsidRDefault="00F655E1" w:rsidP="00064563">
            <w:pPr>
              <w:spacing w:line="276" w:lineRule="auto"/>
              <w:rPr>
                <w:rFonts w:cstheme="minorHAnsi"/>
                <w:sz w:val="24"/>
                <w:szCs w:val="24"/>
              </w:rPr>
            </w:pPr>
          </w:p>
        </w:tc>
      </w:tr>
      <w:tr w:rsidR="00EE5666" w:rsidRPr="00F23EC5" w14:paraId="4DAE0FCC" w14:textId="77777777" w:rsidTr="00FD1197">
        <w:trPr>
          <w:gridAfter w:val="1"/>
          <w:wAfter w:w="6" w:type="dxa"/>
          <w:trHeight w:hRule="exact" w:val="1152"/>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30AB8B" w14:textId="5A8DF340" w:rsidR="00EE5666" w:rsidRPr="00F23EC5" w:rsidRDefault="00EE5666" w:rsidP="00064563">
            <w:pPr>
              <w:pStyle w:val="TableParagraph"/>
              <w:spacing w:line="276" w:lineRule="auto"/>
              <w:ind w:left="99" w:right="266"/>
              <w:rPr>
                <w:rFonts w:cstheme="minorHAnsi"/>
                <w:spacing w:val="-1"/>
                <w:sz w:val="24"/>
                <w:szCs w:val="24"/>
              </w:rPr>
            </w:pPr>
            <w:r w:rsidRPr="00F23EC5">
              <w:rPr>
                <w:rFonts w:cstheme="minorHAnsi"/>
                <w:spacing w:val="-1"/>
                <w:sz w:val="24"/>
                <w:szCs w:val="24"/>
              </w:rPr>
              <w:t xml:space="preserve">Describe the process </w:t>
            </w:r>
            <w:r w:rsidR="007370BE" w:rsidRPr="00F23EC5">
              <w:rPr>
                <w:rFonts w:cstheme="minorHAnsi"/>
                <w:spacing w:val="-1"/>
                <w:sz w:val="24"/>
                <w:szCs w:val="24"/>
              </w:rPr>
              <w:t>to be</w:t>
            </w:r>
            <w:r w:rsidRPr="00F23EC5">
              <w:rPr>
                <w:rFonts w:cstheme="minorHAnsi"/>
                <w:spacing w:val="-1"/>
                <w:sz w:val="24"/>
                <w:szCs w:val="24"/>
              </w:rPr>
              <w:t xml:space="preserve"> implement</w:t>
            </w:r>
            <w:r w:rsidR="007370BE" w:rsidRPr="00F23EC5">
              <w:rPr>
                <w:rFonts w:cstheme="minorHAnsi"/>
                <w:spacing w:val="-1"/>
                <w:sz w:val="24"/>
                <w:szCs w:val="24"/>
              </w:rPr>
              <w:t>ed</w:t>
            </w:r>
            <w:r w:rsidRPr="00F23EC5">
              <w:rPr>
                <w:rFonts w:cstheme="minorHAnsi"/>
                <w:spacing w:val="-1"/>
                <w:sz w:val="24"/>
                <w:szCs w:val="24"/>
              </w:rPr>
              <w:t xml:space="preserve"> during the Contract </w:t>
            </w:r>
            <w:r w:rsidR="007370BE" w:rsidRPr="00F23EC5">
              <w:rPr>
                <w:rFonts w:cstheme="minorHAnsi"/>
                <w:spacing w:val="-1"/>
                <w:sz w:val="24"/>
                <w:szCs w:val="24"/>
              </w:rPr>
              <w:t>T</w:t>
            </w:r>
            <w:r w:rsidRPr="00F23EC5">
              <w:rPr>
                <w:rFonts w:cstheme="minorHAnsi"/>
                <w:spacing w:val="-1"/>
                <w:sz w:val="24"/>
                <w:szCs w:val="24"/>
              </w:rPr>
              <w:t xml:space="preserve">erm to ensure that background checks (as described in the Contract) will be completed </w:t>
            </w:r>
            <w:r w:rsidR="00FE3921" w:rsidRPr="00F23EC5">
              <w:rPr>
                <w:rFonts w:cstheme="minorHAnsi"/>
                <w:spacing w:val="-1"/>
                <w:sz w:val="24"/>
                <w:szCs w:val="24"/>
              </w:rPr>
              <w:t xml:space="preserve">for </w:t>
            </w:r>
            <w:r w:rsidRPr="00F23EC5">
              <w:rPr>
                <w:rFonts w:cstheme="minorHAnsi"/>
                <w:spacing w:val="-1"/>
                <w:sz w:val="24"/>
                <w:szCs w:val="24"/>
              </w:rPr>
              <w:t>the Subcontractor</w:t>
            </w:r>
            <w:r w:rsidR="00FE3921" w:rsidRPr="00F23EC5">
              <w:rPr>
                <w:rFonts w:cstheme="minorHAnsi"/>
                <w:spacing w:val="-1"/>
                <w:sz w:val="24"/>
                <w:szCs w:val="24"/>
              </w:rPr>
              <w:t>’s employees</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31B9B4" w14:textId="77777777" w:rsidR="00EE5666" w:rsidRPr="00F23EC5" w:rsidRDefault="00EE5666" w:rsidP="00064563">
            <w:pPr>
              <w:spacing w:line="276" w:lineRule="auto"/>
              <w:rPr>
                <w:rFonts w:cstheme="minorHAnsi"/>
                <w:sz w:val="24"/>
                <w:szCs w:val="24"/>
              </w:rPr>
            </w:pPr>
          </w:p>
        </w:tc>
      </w:tr>
      <w:tr w:rsidR="00F655E1" w:rsidRPr="00F23EC5" w14:paraId="2ABE213C" w14:textId="77777777" w:rsidTr="00F8487A">
        <w:trPr>
          <w:gridAfter w:val="1"/>
          <w:wAfter w:w="6" w:type="dxa"/>
          <w:trHeight w:hRule="exact" w:val="1002"/>
        </w:trPr>
        <w:tc>
          <w:tcPr>
            <w:tcW w:w="684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A0E40C" w14:textId="0F14CC81" w:rsidR="00F655E1" w:rsidRPr="00F23EC5" w:rsidRDefault="00497921" w:rsidP="00064563">
            <w:pPr>
              <w:pStyle w:val="TableParagraph"/>
              <w:spacing w:line="276" w:lineRule="auto"/>
              <w:ind w:left="99" w:right="768"/>
              <w:rPr>
                <w:rFonts w:eastAsia="Calibri" w:cstheme="minorHAnsi"/>
                <w:sz w:val="24"/>
                <w:szCs w:val="24"/>
              </w:rPr>
            </w:pPr>
            <w:r w:rsidRPr="00F23EC5">
              <w:rPr>
                <w:rFonts w:cstheme="minorHAnsi"/>
                <w:spacing w:val="-1"/>
                <w:sz w:val="24"/>
                <w:szCs w:val="24"/>
              </w:rPr>
              <w:t xml:space="preserve">Describe the </w:t>
            </w:r>
            <w:r w:rsidR="00F655E1" w:rsidRPr="00F23EC5">
              <w:rPr>
                <w:rFonts w:cstheme="minorHAnsi"/>
                <w:spacing w:val="-1"/>
                <w:sz w:val="24"/>
                <w:szCs w:val="24"/>
              </w:rPr>
              <w:t>procedures</w:t>
            </w:r>
            <w:r w:rsidR="00F655E1" w:rsidRPr="00F23EC5">
              <w:rPr>
                <w:rFonts w:cstheme="minorHAnsi"/>
                <w:spacing w:val="-6"/>
                <w:sz w:val="24"/>
                <w:szCs w:val="24"/>
              </w:rPr>
              <w:t xml:space="preserve"> </w:t>
            </w:r>
            <w:r w:rsidR="002E53FA" w:rsidRPr="00F23EC5">
              <w:rPr>
                <w:rFonts w:cstheme="minorHAnsi"/>
                <w:sz w:val="24"/>
                <w:szCs w:val="24"/>
              </w:rPr>
              <w:t>Respondent</w:t>
            </w:r>
            <w:r w:rsidR="00F655E1" w:rsidRPr="00F23EC5">
              <w:rPr>
                <w:rFonts w:cstheme="minorHAnsi"/>
                <w:spacing w:val="-6"/>
                <w:sz w:val="24"/>
                <w:szCs w:val="24"/>
              </w:rPr>
              <w:t xml:space="preserve"> </w:t>
            </w:r>
            <w:r w:rsidR="00F655E1" w:rsidRPr="00F23EC5">
              <w:rPr>
                <w:rFonts w:cstheme="minorHAnsi"/>
                <w:sz w:val="24"/>
                <w:szCs w:val="24"/>
              </w:rPr>
              <w:t>ha</w:t>
            </w:r>
            <w:r w:rsidR="000F2F25" w:rsidRPr="00F23EC5">
              <w:rPr>
                <w:rFonts w:cstheme="minorHAnsi"/>
                <w:sz w:val="24"/>
                <w:szCs w:val="24"/>
              </w:rPr>
              <w:t>s</w:t>
            </w:r>
            <w:r w:rsidR="00F655E1" w:rsidRPr="00F23EC5">
              <w:rPr>
                <w:rFonts w:cstheme="minorHAnsi"/>
                <w:spacing w:val="-5"/>
                <w:sz w:val="24"/>
                <w:szCs w:val="24"/>
              </w:rPr>
              <w:t xml:space="preserve"> </w:t>
            </w:r>
            <w:r w:rsidR="00F655E1" w:rsidRPr="00F23EC5">
              <w:rPr>
                <w:rFonts w:cstheme="minorHAnsi"/>
                <w:sz w:val="24"/>
                <w:szCs w:val="24"/>
              </w:rPr>
              <w:t>in</w:t>
            </w:r>
            <w:r w:rsidR="00F655E1" w:rsidRPr="00F23EC5">
              <w:rPr>
                <w:rFonts w:cstheme="minorHAnsi"/>
                <w:spacing w:val="-4"/>
                <w:sz w:val="24"/>
                <w:szCs w:val="24"/>
              </w:rPr>
              <w:t xml:space="preserve"> </w:t>
            </w:r>
            <w:r w:rsidR="00F655E1" w:rsidRPr="00F23EC5">
              <w:rPr>
                <w:rFonts w:cstheme="minorHAnsi"/>
                <w:sz w:val="24"/>
                <w:szCs w:val="24"/>
              </w:rPr>
              <w:t>place</w:t>
            </w:r>
            <w:r w:rsidR="00F655E1" w:rsidRPr="00F23EC5">
              <w:rPr>
                <w:rFonts w:cstheme="minorHAnsi"/>
                <w:spacing w:val="-5"/>
                <w:sz w:val="24"/>
                <w:szCs w:val="24"/>
              </w:rPr>
              <w:t xml:space="preserve"> </w:t>
            </w:r>
            <w:r w:rsidR="00F655E1" w:rsidRPr="00F23EC5">
              <w:rPr>
                <w:rFonts w:cstheme="minorHAnsi"/>
                <w:sz w:val="24"/>
                <w:szCs w:val="24"/>
              </w:rPr>
              <w:t xml:space="preserve">to </w:t>
            </w:r>
            <w:r w:rsidR="00F655E1" w:rsidRPr="00F23EC5">
              <w:rPr>
                <w:rFonts w:cstheme="minorHAnsi"/>
                <w:spacing w:val="-1"/>
                <w:sz w:val="24"/>
                <w:szCs w:val="24"/>
              </w:rPr>
              <w:t>ensure</w:t>
            </w:r>
            <w:r w:rsidR="00F655E1" w:rsidRPr="00F23EC5">
              <w:rPr>
                <w:rFonts w:cstheme="minorHAnsi"/>
                <w:spacing w:val="-11"/>
                <w:sz w:val="24"/>
                <w:szCs w:val="24"/>
              </w:rPr>
              <w:t xml:space="preserve"> </w:t>
            </w:r>
            <w:r w:rsidR="00F655E1" w:rsidRPr="00F23EC5">
              <w:rPr>
                <w:rFonts w:cstheme="minorHAnsi"/>
                <w:spacing w:val="-1"/>
                <w:sz w:val="24"/>
                <w:szCs w:val="24"/>
              </w:rPr>
              <w:t>Subcontractor’s</w:t>
            </w:r>
            <w:r w:rsidR="00F655E1" w:rsidRPr="00F23EC5">
              <w:rPr>
                <w:rFonts w:cstheme="minorHAnsi"/>
                <w:spacing w:val="21"/>
                <w:w w:val="99"/>
                <w:sz w:val="24"/>
                <w:szCs w:val="24"/>
              </w:rPr>
              <w:t xml:space="preserve"> </w:t>
            </w:r>
            <w:r w:rsidR="00F655E1" w:rsidRPr="00F23EC5">
              <w:rPr>
                <w:rFonts w:cstheme="minorHAnsi"/>
                <w:sz w:val="24"/>
                <w:szCs w:val="24"/>
              </w:rPr>
              <w:t>compliance</w:t>
            </w:r>
            <w:r w:rsidR="00F655E1" w:rsidRPr="00F23EC5">
              <w:rPr>
                <w:rFonts w:cstheme="minorHAnsi"/>
                <w:spacing w:val="-7"/>
                <w:sz w:val="24"/>
                <w:szCs w:val="24"/>
              </w:rPr>
              <w:t xml:space="preserve"> </w:t>
            </w:r>
            <w:r w:rsidR="00F655E1" w:rsidRPr="00F23EC5">
              <w:rPr>
                <w:rFonts w:cstheme="minorHAnsi"/>
                <w:spacing w:val="-1"/>
                <w:sz w:val="24"/>
                <w:szCs w:val="24"/>
              </w:rPr>
              <w:t>with</w:t>
            </w:r>
            <w:r w:rsidR="00F655E1" w:rsidRPr="00F23EC5">
              <w:rPr>
                <w:rFonts w:cstheme="minorHAnsi"/>
                <w:spacing w:val="-4"/>
                <w:sz w:val="24"/>
                <w:szCs w:val="24"/>
              </w:rPr>
              <w:t xml:space="preserve"> </w:t>
            </w:r>
            <w:r w:rsidR="00F655E1" w:rsidRPr="00F23EC5">
              <w:rPr>
                <w:rFonts w:cstheme="minorHAnsi"/>
                <w:spacing w:val="-1"/>
                <w:sz w:val="24"/>
                <w:szCs w:val="24"/>
              </w:rPr>
              <w:t>HIPAA</w:t>
            </w:r>
            <w:r w:rsidR="000C43C5" w:rsidRPr="00F23EC5">
              <w:rPr>
                <w:rFonts w:cstheme="minorHAnsi"/>
                <w:spacing w:val="-1"/>
                <w:sz w:val="24"/>
                <w:szCs w:val="24"/>
              </w:rPr>
              <w:t xml:space="preserve"> and HITECH</w:t>
            </w:r>
            <w:r w:rsidR="000C43C5" w:rsidRPr="00F23EC5">
              <w:rPr>
                <w:rStyle w:val="FootnoteReference"/>
                <w:rFonts w:cstheme="minorHAnsi"/>
                <w:spacing w:val="-1"/>
                <w:sz w:val="24"/>
                <w:szCs w:val="24"/>
              </w:rPr>
              <w:footnoteReference w:id="6"/>
            </w:r>
            <w:r w:rsidR="00F655E1" w:rsidRPr="00F23EC5">
              <w:rPr>
                <w:rFonts w:cstheme="minorHAnsi"/>
                <w:spacing w:val="24"/>
                <w:w w:val="99"/>
                <w:sz w:val="24"/>
                <w:szCs w:val="24"/>
              </w:rPr>
              <w:t xml:space="preserve"> </w:t>
            </w:r>
            <w:r w:rsidR="00F655E1" w:rsidRPr="00F23EC5">
              <w:rPr>
                <w:rFonts w:cstheme="minorHAnsi"/>
                <w:spacing w:val="-1"/>
                <w:sz w:val="24"/>
                <w:szCs w:val="24"/>
              </w:rPr>
              <w:t>requirements</w:t>
            </w:r>
          </w:p>
        </w:tc>
        <w:tc>
          <w:tcPr>
            <w:tcW w:w="24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595928" w14:textId="77777777" w:rsidR="00F655E1" w:rsidRPr="00F23EC5" w:rsidRDefault="00F655E1" w:rsidP="00064563">
            <w:pPr>
              <w:spacing w:line="276" w:lineRule="auto"/>
              <w:rPr>
                <w:rFonts w:cstheme="minorHAnsi"/>
                <w:sz w:val="24"/>
                <w:szCs w:val="24"/>
              </w:rPr>
            </w:pPr>
          </w:p>
        </w:tc>
      </w:tr>
    </w:tbl>
    <w:p w14:paraId="2D6277FB" w14:textId="2D921423" w:rsidR="00F6697C" w:rsidRPr="00F23EC5" w:rsidRDefault="00F6697C" w:rsidP="00F6697C">
      <w:pPr>
        <w:pStyle w:val="NoSpacing"/>
        <w:tabs>
          <w:tab w:val="left" w:pos="1440"/>
        </w:tabs>
        <w:ind w:left="1440" w:hanging="1080"/>
        <w:rPr>
          <w:rFonts w:cstheme="minorHAnsi"/>
          <w:b/>
          <w:sz w:val="24"/>
          <w:szCs w:val="24"/>
        </w:rPr>
      </w:pPr>
      <w:r w:rsidRPr="00F23EC5">
        <w:rPr>
          <w:rFonts w:cstheme="minorHAnsi"/>
          <w:b/>
          <w:sz w:val="24"/>
          <w:szCs w:val="24"/>
        </w:rPr>
        <w:lastRenderedPageBreak/>
        <w:t>Tab C-7:</w:t>
      </w:r>
      <w:r w:rsidRPr="00F23EC5">
        <w:rPr>
          <w:rFonts w:cstheme="minorHAnsi"/>
          <w:b/>
          <w:sz w:val="24"/>
          <w:szCs w:val="24"/>
        </w:rPr>
        <w:tab/>
        <w:t>Certification Regarding Debarment, Suspension, Ineligibility, and Voluntary Exclusion</w:t>
      </w:r>
    </w:p>
    <w:p w14:paraId="35A19075" w14:textId="77777777" w:rsidR="00F6697C" w:rsidRPr="00F23EC5" w:rsidRDefault="00F6697C" w:rsidP="00F6697C">
      <w:pPr>
        <w:spacing w:line="276" w:lineRule="auto"/>
        <w:ind w:left="360"/>
        <w:rPr>
          <w:rFonts w:cstheme="minorHAnsi"/>
          <w:sz w:val="24"/>
          <w:szCs w:val="24"/>
        </w:rPr>
      </w:pPr>
      <w:r w:rsidRPr="00F23EC5">
        <w:rPr>
          <w:rFonts w:cstheme="minorHAnsi"/>
          <w:sz w:val="24"/>
          <w:szCs w:val="24"/>
        </w:rPr>
        <w:t>Respondent must complete in its entirety Attachment 5: Certification Regarding Debarment, Suspension, Ineligibility, and Voluntary Exclusion and submit it under this tab.</w:t>
      </w:r>
    </w:p>
    <w:p w14:paraId="787757E3" w14:textId="77777777" w:rsidR="00BD4EE3" w:rsidRPr="00F23EC5" w:rsidRDefault="00BD4EE3" w:rsidP="00064563">
      <w:pPr>
        <w:spacing w:line="276" w:lineRule="auto"/>
        <w:ind w:left="900"/>
        <w:rPr>
          <w:rFonts w:cstheme="minorHAnsi"/>
          <w:sz w:val="24"/>
          <w:szCs w:val="24"/>
        </w:rPr>
      </w:pPr>
    </w:p>
    <w:p w14:paraId="7CBBD443" w14:textId="669D18A8" w:rsidR="00BD4EE3" w:rsidRPr="00F23EC5" w:rsidRDefault="00BD4EE3" w:rsidP="008069BC">
      <w:pPr>
        <w:tabs>
          <w:tab w:val="left" w:pos="1080"/>
        </w:tabs>
        <w:spacing w:line="276" w:lineRule="auto"/>
        <w:ind w:left="360"/>
        <w:rPr>
          <w:rFonts w:cstheme="minorHAnsi"/>
          <w:b/>
          <w:bCs/>
          <w:sz w:val="24"/>
          <w:szCs w:val="24"/>
        </w:rPr>
      </w:pPr>
      <w:r w:rsidRPr="00F23EC5">
        <w:rPr>
          <w:rFonts w:cstheme="minorHAnsi"/>
          <w:b/>
          <w:bCs/>
          <w:sz w:val="24"/>
          <w:szCs w:val="24"/>
        </w:rPr>
        <w:t xml:space="preserve">Tab </w:t>
      </w:r>
      <w:r w:rsidR="00890612" w:rsidRPr="00F23EC5">
        <w:rPr>
          <w:rFonts w:cstheme="minorHAnsi"/>
          <w:b/>
          <w:bCs/>
          <w:sz w:val="24"/>
          <w:szCs w:val="24"/>
        </w:rPr>
        <w:t>D</w:t>
      </w:r>
      <w:r w:rsidRPr="00F23EC5">
        <w:rPr>
          <w:rFonts w:cstheme="minorHAnsi"/>
          <w:b/>
          <w:bCs/>
          <w:sz w:val="24"/>
          <w:szCs w:val="24"/>
        </w:rPr>
        <w:t>:</w:t>
      </w:r>
      <w:r w:rsidR="128E8E3E" w:rsidRPr="00F23EC5">
        <w:rPr>
          <w:rFonts w:cstheme="minorHAnsi"/>
          <w:b/>
          <w:bCs/>
          <w:sz w:val="24"/>
          <w:szCs w:val="24"/>
        </w:rPr>
        <w:t xml:space="preserve"> </w:t>
      </w:r>
      <w:r w:rsidRPr="00F23EC5">
        <w:rPr>
          <w:rFonts w:cstheme="minorHAnsi"/>
          <w:b/>
          <w:sz w:val="24"/>
          <w:szCs w:val="24"/>
        </w:rPr>
        <w:tab/>
      </w:r>
      <w:r w:rsidRPr="00F23EC5">
        <w:rPr>
          <w:rFonts w:cstheme="minorHAnsi"/>
          <w:b/>
          <w:bCs/>
          <w:sz w:val="24"/>
          <w:szCs w:val="24"/>
        </w:rPr>
        <w:t xml:space="preserve">Technical </w:t>
      </w:r>
      <w:r w:rsidR="000020BD" w:rsidRPr="00F23EC5">
        <w:rPr>
          <w:rFonts w:cstheme="minorHAnsi"/>
          <w:b/>
          <w:bCs/>
          <w:sz w:val="24"/>
          <w:szCs w:val="24"/>
        </w:rPr>
        <w:t>Response</w:t>
      </w:r>
    </w:p>
    <w:p w14:paraId="07DEC9FB" w14:textId="77777777" w:rsidR="00414139" w:rsidRPr="00F23EC5" w:rsidRDefault="00BD4EE3" w:rsidP="00FD1197">
      <w:pPr>
        <w:spacing w:after="60" w:line="276" w:lineRule="auto"/>
        <w:ind w:left="360"/>
        <w:rPr>
          <w:rFonts w:cstheme="minorHAnsi"/>
          <w:sz w:val="24"/>
          <w:szCs w:val="24"/>
        </w:rPr>
      </w:pPr>
      <w:r w:rsidRPr="00F23EC5">
        <w:rPr>
          <w:rFonts w:cstheme="minorHAnsi"/>
          <w:sz w:val="24"/>
          <w:szCs w:val="24"/>
        </w:rPr>
        <w:t xml:space="preserve">Respondent must provide a response to each of the following requests for </w:t>
      </w:r>
      <w:r w:rsidR="00BC51FC" w:rsidRPr="00F23EC5">
        <w:rPr>
          <w:rFonts w:cstheme="minorHAnsi"/>
          <w:sz w:val="24"/>
          <w:szCs w:val="24"/>
        </w:rPr>
        <w:t>i</w:t>
      </w:r>
      <w:r w:rsidRPr="00F23EC5">
        <w:rPr>
          <w:rFonts w:cstheme="minorHAnsi"/>
          <w:sz w:val="24"/>
          <w:szCs w:val="24"/>
        </w:rPr>
        <w:t>nformation</w:t>
      </w:r>
      <w:r w:rsidR="0714C67B" w:rsidRPr="00F23EC5">
        <w:rPr>
          <w:rFonts w:cstheme="minorHAnsi"/>
          <w:sz w:val="24"/>
          <w:szCs w:val="24"/>
        </w:rPr>
        <w:t>.</w:t>
      </w:r>
    </w:p>
    <w:p w14:paraId="660B2763" w14:textId="77777777" w:rsidR="00490FCA" w:rsidRPr="00F23EC5" w:rsidRDefault="0714C67B" w:rsidP="00FD1197">
      <w:pPr>
        <w:pStyle w:val="ListParagraph"/>
        <w:numPr>
          <w:ilvl w:val="0"/>
          <w:numId w:val="87"/>
        </w:numPr>
        <w:spacing w:after="60" w:line="276" w:lineRule="auto"/>
        <w:rPr>
          <w:rFonts w:cstheme="minorHAnsi"/>
          <w:sz w:val="24"/>
          <w:szCs w:val="24"/>
        </w:rPr>
      </w:pPr>
      <w:r w:rsidRPr="00F23EC5">
        <w:rPr>
          <w:rFonts w:cstheme="minorHAnsi"/>
          <w:sz w:val="24"/>
          <w:szCs w:val="24"/>
        </w:rPr>
        <w:t xml:space="preserve">For </w:t>
      </w:r>
      <w:r w:rsidR="00470D94" w:rsidRPr="00F23EC5">
        <w:rPr>
          <w:rFonts w:cstheme="minorHAnsi"/>
          <w:sz w:val="24"/>
          <w:szCs w:val="24"/>
        </w:rPr>
        <w:t xml:space="preserve">a </w:t>
      </w:r>
      <w:r w:rsidR="00BC51FC" w:rsidRPr="00F23EC5">
        <w:rPr>
          <w:rFonts w:cstheme="minorHAnsi"/>
          <w:sz w:val="24"/>
          <w:szCs w:val="24"/>
        </w:rPr>
        <w:t xml:space="preserve">CEC Services </w:t>
      </w:r>
      <w:r w:rsidRPr="00F23EC5">
        <w:rPr>
          <w:rFonts w:cstheme="minorHAnsi"/>
          <w:sz w:val="24"/>
          <w:szCs w:val="24"/>
        </w:rPr>
        <w:t>proposal</w:t>
      </w:r>
      <w:r w:rsidR="0062107E" w:rsidRPr="00F23EC5">
        <w:rPr>
          <w:rFonts w:cstheme="minorHAnsi"/>
          <w:sz w:val="24"/>
          <w:szCs w:val="24"/>
        </w:rPr>
        <w:t>,</w:t>
      </w:r>
      <w:r w:rsidRPr="00F23EC5">
        <w:rPr>
          <w:rFonts w:cstheme="minorHAnsi"/>
          <w:sz w:val="24"/>
          <w:szCs w:val="24"/>
        </w:rPr>
        <w:t xml:space="preserve"> </w:t>
      </w:r>
      <w:r w:rsidR="009131F3" w:rsidRPr="00F23EC5">
        <w:rPr>
          <w:rFonts w:cstheme="minorHAnsi"/>
          <w:sz w:val="24"/>
          <w:szCs w:val="24"/>
        </w:rPr>
        <w:t>Respondent must</w:t>
      </w:r>
      <w:r w:rsidR="00490FCA" w:rsidRPr="00F23EC5">
        <w:rPr>
          <w:rFonts w:cstheme="minorHAnsi"/>
          <w:sz w:val="24"/>
          <w:szCs w:val="24"/>
        </w:rPr>
        <w:t>:</w:t>
      </w:r>
    </w:p>
    <w:p w14:paraId="1AA9937E" w14:textId="6E6BE39D" w:rsidR="00414139" w:rsidRPr="00F23EC5" w:rsidRDefault="00490FCA" w:rsidP="00FD1197">
      <w:pPr>
        <w:pStyle w:val="ListParagraph"/>
        <w:numPr>
          <w:ilvl w:val="1"/>
          <w:numId w:val="87"/>
        </w:numPr>
        <w:spacing w:after="60" w:line="276" w:lineRule="auto"/>
        <w:rPr>
          <w:rFonts w:cstheme="minorHAnsi"/>
          <w:sz w:val="24"/>
          <w:szCs w:val="24"/>
        </w:rPr>
      </w:pPr>
      <w:r w:rsidRPr="00F23EC5">
        <w:rPr>
          <w:rFonts w:cstheme="minorHAnsi"/>
          <w:sz w:val="24"/>
          <w:szCs w:val="24"/>
        </w:rPr>
        <w:t>Reproduce verbatim and respond to items 1-16 in its proposal</w:t>
      </w:r>
      <w:r w:rsidR="1463661D" w:rsidRPr="00F23EC5">
        <w:rPr>
          <w:rFonts w:cstheme="minorHAnsi"/>
          <w:sz w:val="24"/>
          <w:szCs w:val="24"/>
        </w:rPr>
        <w:t>;</w:t>
      </w:r>
    </w:p>
    <w:p w14:paraId="531DAFAB" w14:textId="7F80828C" w:rsidR="00490FCA" w:rsidRPr="00BA1AD3" w:rsidRDefault="00490FCA" w:rsidP="00FD1197">
      <w:pPr>
        <w:pStyle w:val="ListParagraph"/>
        <w:numPr>
          <w:ilvl w:val="1"/>
          <w:numId w:val="87"/>
        </w:numPr>
        <w:spacing w:after="60" w:line="276" w:lineRule="auto"/>
        <w:rPr>
          <w:rFonts w:cstheme="minorHAnsi"/>
          <w:sz w:val="24"/>
          <w:szCs w:val="24"/>
        </w:rPr>
      </w:pPr>
      <w:r w:rsidRPr="00F23EC5">
        <w:rPr>
          <w:rFonts w:cstheme="minorHAnsi"/>
          <w:sz w:val="24"/>
          <w:szCs w:val="24"/>
        </w:rPr>
        <w:t xml:space="preserve">Limit the total number of pages to respond to </w:t>
      </w:r>
      <w:r w:rsidRPr="00F23EC5">
        <w:rPr>
          <w:rFonts w:cstheme="minorHAnsi"/>
          <w:b/>
          <w:bCs/>
          <w:sz w:val="24"/>
          <w:szCs w:val="24"/>
        </w:rPr>
        <w:t>all</w:t>
      </w:r>
      <w:r w:rsidRPr="00F23EC5">
        <w:rPr>
          <w:rFonts w:cstheme="minorHAnsi"/>
          <w:sz w:val="24"/>
          <w:szCs w:val="24"/>
        </w:rPr>
        <w:t xml:space="preserve"> items (except item 8) to </w:t>
      </w:r>
      <w:r w:rsidRPr="00F23EC5">
        <w:rPr>
          <w:rFonts w:cstheme="minorHAnsi"/>
          <w:b/>
          <w:bCs/>
          <w:sz w:val="24"/>
          <w:szCs w:val="24"/>
        </w:rPr>
        <w:t>no more than</w:t>
      </w:r>
      <w:r w:rsidRPr="00F23EC5">
        <w:rPr>
          <w:rFonts w:cstheme="minorHAnsi"/>
          <w:sz w:val="24"/>
          <w:szCs w:val="24"/>
        </w:rPr>
        <w:t xml:space="preserve"> 30 two-sided pages (equal to 60 single-sided pages)</w:t>
      </w:r>
    </w:p>
    <w:p w14:paraId="0D613C4A" w14:textId="77777777" w:rsidR="00490FCA" w:rsidRPr="00F23EC5" w:rsidRDefault="00414139" w:rsidP="00FD1197">
      <w:pPr>
        <w:pStyle w:val="ListParagraph"/>
        <w:numPr>
          <w:ilvl w:val="0"/>
          <w:numId w:val="87"/>
        </w:numPr>
        <w:spacing w:after="60" w:line="276" w:lineRule="auto"/>
        <w:rPr>
          <w:rFonts w:cstheme="minorHAnsi"/>
          <w:sz w:val="24"/>
          <w:szCs w:val="24"/>
        </w:rPr>
      </w:pPr>
      <w:r w:rsidRPr="00F23EC5">
        <w:rPr>
          <w:rFonts w:cstheme="minorHAnsi"/>
          <w:sz w:val="24"/>
          <w:szCs w:val="24"/>
        </w:rPr>
        <w:t>F</w:t>
      </w:r>
      <w:r w:rsidR="1463661D" w:rsidRPr="00F23EC5">
        <w:rPr>
          <w:rFonts w:cstheme="minorHAnsi"/>
          <w:sz w:val="24"/>
          <w:szCs w:val="24"/>
        </w:rPr>
        <w:t xml:space="preserve">or </w:t>
      </w:r>
      <w:r w:rsidR="00470D94" w:rsidRPr="00F23EC5">
        <w:rPr>
          <w:rFonts w:cstheme="minorHAnsi"/>
          <w:sz w:val="24"/>
          <w:szCs w:val="24"/>
        </w:rPr>
        <w:t xml:space="preserve">a </w:t>
      </w:r>
      <w:r w:rsidR="00BC51FC" w:rsidRPr="00F23EC5">
        <w:rPr>
          <w:rFonts w:cstheme="minorHAnsi"/>
          <w:sz w:val="24"/>
          <w:szCs w:val="24"/>
        </w:rPr>
        <w:t xml:space="preserve">CRM System Services </w:t>
      </w:r>
      <w:r w:rsidR="1463661D" w:rsidRPr="00F23EC5">
        <w:rPr>
          <w:rFonts w:cstheme="minorHAnsi"/>
          <w:sz w:val="24"/>
          <w:szCs w:val="24"/>
        </w:rPr>
        <w:t>proposal</w:t>
      </w:r>
      <w:r w:rsidR="0062107E" w:rsidRPr="00F23EC5">
        <w:rPr>
          <w:rFonts w:cstheme="minorHAnsi"/>
          <w:sz w:val="24"/>
          <w:szCs w:val="24"/>
        </w:rPr>
        <w:t>,</w:t>
      </w:r>
      <w:r w:rsidR="0B4FF8AE" w:rsidRPr="00F23EC5">
        <w:rPr>
          <w:rFonts w:cstheme="minorHAnsi"/>
          <w:sz w:val="24"/>
          <w:szCs w:val="24"/>
        </w:rPr>
        <w:t xml:space="preserve"> </w:t>
      </w:r>
      <w:r w:rsidR="009131F3" w:rsidRPr="00F23EC5">
        <w:rPr>
          <w:rFonts w:cstheme="minorHAnsi"/>
          <w:sz w:val="24"/>
          <w:szCs w:val="24"/>
        </w:rPr>
        <w:t>Respondent must</w:t>
      </w:r>
      <w:r w:rsidR="00490FCA" w:rsidRPr="00F23EC5">
        <w:rPr>
          <w:rFonts w:cstheme="minorHAnsi"/>
          <w:sz w:val="24"/>
          <w:szCs w:val="24"/>
        </w:rPr>
        <w:t>:</w:t>
      </w:r>
    </w:p>
    <w:p w14:paraId="46B39581" w14:textId="0BF3CD5C" w:rsidR="00414139" w:rsidRPr="00F23EC5" w:rsidRDefault="00490FCA" w:rsidP="00FD1197">
      <w:pPr>
        <w:pStyle w:val="ListParagraph"/>
        <w:numPr>
          <w:ilvl w:val="1"/>
          <w:numId w:val="87"/>
        </w:numPr>
        <w:spacing w:after="60" w:line="276" w:lineRule="auto"/>
        <w:rPr>
          <w:rFonts w:cstheme="minorHAnsi"/>
          <w:sz w:val="24"/>
          <w:szCs w:val="24"/>
        </w:rPr>
      </w:pPr>
      <w:r w:rsidRPr="00F23EC5">
        <w:rPr>
          <w:rFonts w:cstheme="minorHAnsi"/>
          <w:sz w:val="24"/>
          <w:szCs w:val="24"/>
        </w:rPr>
        <w:t>Reproduce verbatim and</w:t>
      </w:r>
      <w:r w:rsidR="009131F3" w:rsidRPr="00F23EC5">
        <w:rPr>
          <w:rFonts w:cstheme="minorHAnsi"/>
          <w:sz w:val="24"/>
          <w:szCs w:val="24"/>
        </w:rPr>
        <w:t xml:space="preserve"> respond to</w:t>
      </w:r>
      <w:r w:rsidR="00957DC6" w:rsidRPr="00F23EC5">
        <w:rPr>
          <w:rFonts w:cstheme="minorHAnsi"/>
          <w:sz w:val="24"/>
          <w:szCs w:val="24"/>
        </w:rPr>
        <w:t xml:space="preserve"> </w:t>
      </w:r>
      <w:r w:rsidR="00135121" w:rsidRPr="00F23EC5">
        <w:rPr>
          <w:rFonts w:cstheme="minorHAnsi"/>
          <w:sz w:val="24"/>
          <w:szCs w:val="24"/>
        </w:rPr>
        <w:t>i</w:t>
      </w:r>
      <w:r w:rsidR="1463661D" w:rsidRPr="00F23EC5">
        <w:rPr>
          <w:rFonts w:cstheme="minorHAnsi"/>
          <w:sz w:val="24"/>
          <w:szCs w:val="24"/>
        </w:rPr>
        <w:t xml:space="preserve">tems 1-8 and </w:t>
      </w:r>
      <w:r w:rsidR="28766317" w:rsidRPr="00F23EC5">
        <w:rPr>
          <w:rFonts w:cstheme="minorHAnsi"/>
          <w:sz w:val="24"/>
          <w:szCs w:val="24"/>
        </w:rPr>
        <w:t>17-</w:t>
      </w:r>
      <w:r w:rsidR="001630A4" w:rsidRPr="00F23EC5">
        <w:rPr>
          <w:rFonts w:cstheme="minorHAnsi"/>
          <w:sz w:val="24"/>
          <w:szCs w:val="24"/>
        </w:rPr>
        <w:t>2</w:t>
      </w:r>
      <w:r w:rsidR="00414139" w:rsidRPr="00F23EC5">
        <w:rPr>
          <w:rFonts w:cstheme="minorHAnsi"/>
          <w:sz w:val="24"/>
          <w:szCs w:val="24"/>
        </w:rPr>
        <w:t>4</w:t>
      </w:r>
      <w:r w:rsidRPr="00F23EC5">
        <w:rPr>
          <w:rFonts w:cstheme="minorHAnsi"/>
          <w:sz w:val="24"/>
          <w:szCs w:val="24"/>
        </w:rPr>
        <w:t xml:space="preserve"> in its proposal;</w:t>
      </w:r>
    </w:p>
    <w:p w14:paraId="10B0E3CE" w14:textId="35249618" w:rsidR="00490FCA" w:rsidRPr="00BA1AD3" w:rsidRDefault="00490FCA" w:rsidP="00FD1197">
      <w:pPr>
        <w:pStyle w:val="ListParagraph"/>
        <w:numPr>
          <w:ilvl w:val="1"/>
          <w:numId w:val="87"/>
        </w:numPr>
        <w:spacing w:line="276" w:lineRule="auto"/>
        <w:rPr>
          <w:rFonts w:cstheme="minorHAnsi"/>
          <w:sz w:val="24"/>
          <w:szCs w:val="24"/>
        </w:rPr>
      </w:pPr>
      <w:r w:rsidRPr="00F23EC5">
        <w:rPr>
          <w:rFonts w:cstheme="minorHAnsi"/>
          <w:sz w:val="24"/>
          <w:szCs w:val="24"/>
        </w:rPr>
        <w:t xml:space="preserve">Limit the total number of pages to </w:t>
      </w:r>
      <w:r w:rsidRPr="00F23EC5">
        <w:rPr>
          <w:rFonts w:cstheme="minorHAnsi"/>
          <w:b/>
          <w:bCs/>
          <w:sz w:val="24"/>
          <w:szCs w:val="24"/>
        </w:rPr>
        <w:t>no more than</w:t>
      </w:r>
      <w:r w:rsidRPr="00F23EC5">
        <w:rPr>
          <w:rFonts w:cstheme="minorHAnsi"/>
          <w:sz w:val="24"/>
          <w:szCs w:val="24"/>
        </w:rPr>
        <w:t xml:space="preserve"> 30 two-sided pages (equal to 60 single-sided pages). </w:t>
      </w:r>
    </w:p>
    <w:p w14:paraId="13FBEA5A" w14:textId="77777777" w:rsidR="006413BB" w:rsidRPr="00F23EC5" w:rsidRDefault="006413BB" w:rsidP="00217DFE">
      <w:pPr>
        <w:spacing w:line="276" w:lineRule="auto"/>
        <w:ind w:left="360"/>
        <w:rPr>
          <w:rFonts w:cstheme="minorHAnsi"/>
          <w:sz w:val="24"/>
          <w:szCs w:val="24"/>
        </w:rPr>
      </w:pPr>
    </w:p>
    <w:p w14:paraId="4CCB0480" w14:textId="4ED0BBCB" w:rsidR="007B4319" w:rsidRPr="00F23EC5" w:rsidRDefault="00117EF2" w:rsidP="00217DFE">
      <w:pPr>
        <w:spacing w:line="276" w:lineRule="auto"/>
        <w:ind w:left="360"/>
        <w:rPr>
          <w:rFonts w:cstheme="minorHAnsi"/>
          <w:sz w:val="24"/>
          <w:szCs w:val="24"/>
        </w:rPr>
      </w:pPr>
      <w:r w:rsidRPr="00F23EC5">
        <w:rPr>
          <w:rFonts w:cstheme="minorHAnsi"/>
          <w:sz w:val="24"/>
          <w:szCs w:val="24"/>
        </w:rPr>
        <w:t>Respondents submitting two proposal</w:t>
      </w:r>
      <w:r w:rsidR="00B55C67" w:rsidRPr="00F23EC5">
        <w:rPr>
          <w:rFonts w:cstheme="minorHAnsi"/>
          <w:sz w:val="24"/>
          <w:szCs w:val="24"/>
        </w:rPr>
        <w:t>s</w:t>
      </w:r>
      <w:r w:rsidRPr="00F23EC5">
        <w:rPr>
          <w:rFonts w:cstheme="minorHAnsi"/>
          <w:sz w:val="24"/>
          <w:szCs w:val="24"/>
        </w:rPr>
        <w:t xml:space="preserve"> should</w:t>
      </w:r>
      <w:r w:rsidR="00957DC6" w:rsidRPr="00F23EC5">
        <w:rPr>
          <w:rFonts w:cstheme="minorHAnsi"/>
          <w:sz w:val="24"/>
          <w:szCs w:val="24"/>
        </w:rPr>
        <w:t xml:space="preserve"> </w:t>
      </w:r>
      <w:r w:rsidR="007370BE" w:rsidRPr="00F23EC5">
        <w:rPr>
          <w:rFonts w:cstheme="minorHAnsi"/>
          <w:sz w:val="24"/>
          <w:szCs w:val="24"/>
        </w:rPr>
        <w:t xml:space="preserve">clearly identify </w:t>
      </w:r>
      <w:r w:rsidR="33B63F51" w:rsidRPr="00F23EC5">
        <w:rPr>
          <w:rFonts w:cstheme="minorHAnsi"/>
          <w:sz w:val="24"/>
          <w:szCs w:val="24"/>
        </w:rPr>
        <w:t>any response</w:t>
      </w:r>
      <w:r w:rsidR="00B55C67" w:rsidRPr="00F23EC5">
        <w:rPr>
          <w:rFonts w:cstheme="minorHAnsi"/>
          <w:sz w:val="24"/>
          <w:szCs w:val="24"/>
        </w:rPr>
        <w:t>s</w:t>
      </w:r>
      <w:r w:rsidR="33B63F51" w:rsidRPr="00F23EC5">
        <w:rPr>
          <w:rFonts w:cstheme="minorHAnsi"/>
          <w:sz w:val="24"/>
          <w:szCs w:val="24"/>
        </w:rPr>
        <w:t xml:space="preserve"> </w:t>
      </w:r>
      <w:r w:rsidR="00AD59B7" w:rsidRPr="00F23EC5">
        <w:rPr>
          <w:rFonts w:cstheme="minorHAnsi"/>
          <w:sz w:val="24"/>
          <w:szCs w:val="24"/>
        </w:rPr>
        <w:t>to</w:t>
      </w:r>
      <w:r w:rsidR="00957DC6" w:rsidRPr="00F23EC5">
        <w:rPr>
          <w:rFonts w:cstheme="minorHAnsi"/>
          <w:sz w:val="24"/>
          <w:szCs w:val="24"/>
        </w:rPr>
        <w:t xml:space="preserve"> </w:t>
      </w:r>
      <w:r w:rsidR="009101EC" w:rsidRPr="00F23EC5">
        <w:rPr>
          <w:rFonts w:cstheme="minorHAnsi"/>
          <w:sz w:val="24"/>
          <w:szCs w:val="24"/>
        </w:rPr>
        <w:t>i</w:t>
      </w:r>
      <w:r w:rsidR="33B63F51" w:rsidRPr="00F23EC5">
        <w:rPr>
          <w:rFonts w:cstheme="minorHAnsi"/>
          <w:sz w:val="24"/>
          <w:szCs w:val="24"/>
        </w:rPr>
        <w:t xml:space="preserve">tems 1-8 </w:t>
      </w:r>
      <w:r w:rsidR="00AD59B7" w:rsidRPr="00F23EC5">
        <w:rPr>
          <w:rFonts w:cstheme="minorHAnsi"/>
          <w:sz w:val="24"/>
          <w:szCs w:val="24"/>
        </w:rPr>
        <w:t xml:space="preserve">that </w:t>
      </w:r>
      <w:r w:rsidR="00B55C67" w:rsidRPr="00F23EC5">
        <w:rPr>
          <w:rFonts w:cstheme="minorHAnsi"/>
          <w:sz w:val="24"/>
          <w:szCs w:val="24"/>
        </w:rPr>
        <w:t>are</w:t>
      </w:r>
      <w:r w:rsidR="33B63F51" w:rsidRPr="00F23EC5">
        <w:rPr>
          <w:rFonts w:cstheme="minorHAnsi"/>
          <w:sz w:val="24"/>
          <w:szCs w:val="24"/>
        </w:rPr>
        <w:t xml:space="preserve"> duplicated </w:t>
      </w:r>
      <w:r w:rsidR="007370BE" w:rsidRPr="00F23EC5">
        <w:rPr>
          <w:rFonts w:cstheme="minorHAnsi"/>
          <w:sz w:val="24"/>
          <w:szCs w:val="24"/>
        </w:rPr>
        <w:t xml:space="preserve">verbatim </w:t>
      </w:r>
      <w:r w:rsidR="229557E1" w:rsidRPr="00F23EC5">
        <w:rPr>
          <w:rFonts w:cstheme="minorHAnsi"/>
          <w:sz w:val="24"/>
          <w:szCs w:val="24"/>
        </w:rPr>
        <w:t>from the other proposal</w:t>
      </w:r>
      <w:r w:rsidR="007B4319" w:rsidRPr="00F23EC5">
        <w:rPr>
          <w:rFonts w:cstheme="minorHAnsi"/>
          <w:sz w:val="24"/>
          <w:szCs w:val="24"/>
        </w:rPr>
        <w:t>.</w:t>
      </w:r>
      <w:r w:rsidR="00217DFE" w:rsidRPr="00F23EC5">
        <w:rPr>
          <w:rFonts w:cstheme="minorHAnsi"/>
          <w:sz w:val="24"/>
          <w:szCs w:val="24"/>
        </w:rPr>
        <w:t xml:space="preserve"> </w:t>
      </w:r>
    </w:p>
    <w:p w14:paraId="23788D93" w14:textId="041F1E63" w:rsidR="007B4319" w:rsidRPr="00F23EC5" w:rsidRDefault="007B4319" w:rsidP="00064563">
      <w:pPr>
        <w:spacing w:line="276" w:lineRule="auto"/>
        <w:ind w:left="360"/>
        <w:rPr>
          <w:rFonts w:cstheme="minorHAnsi"/>
          <w:sz w:val="24"/>
          <w:szCs w:val="24"/>
        </w:rPr>
      </w:pPr>
    </w:p>
    <w:p w14:paraId="62DC0988" w14:textId="241A4502" w:rsidR="002F3C29" w:rsidRPr="00F23EC5" w:rsidRDefault="00490FCA" w:rsidP="00FD1197">
      <w:pPr>
        <w:spacing w:after="60" w:line="276" w:lineRule="auto"/>
        <w:ind w:left="360"/>
        <w:rPr>
          <w:rFonts w:cstheme="minorHAnsi"/>
          <w:sz w:val="24"/>
          <w:szCs w:val="24"/>
        </w:rPr>
      </w:pPr>
      <w:r w:rsidRPr="00F23EC5">
        <w:rPr>
          <w:rFonts w:cstheme="minorHAnsi"/>
          <w:sz w:val="24"/>
          <w:szCs w:val="24"/>
        </w:rPr>
        <w:t>For all proposals</w:t>
      </w:r>
      <w:r w:rsidR="002F3C29" w:rsidRPr="00F23EC5">
        <w:rPr>
          <w:rFonts w:cstheme="minorHAnsi"/>
          <w:sz w:val="24"/>
          <w:szCs w:val="24"/>
        </w:rPr>
        <w:t>:</w:t>
      </w:r>
    </w:p>
    <w:p w14:paraId="629A5198" w14:textId="1B3D286C" w:rsidR="002F3C29" w:rsidRPr="00F23EC5" w:rsidRDefault="00490FCA" w:rsidP="00FD1197">
      <w:pPr>
        <w:pStyle w:val="ListParagraph"/>
        <w:numPr>
          <w:ilvl w:val="0"/>
          <w:numId w:val="9"/>
        </w:numPr>
        <w:spacing w:after="60" w:line="276" w:lineRule="auto"/>
        <w:ind w:left="1080"/>
        <w:rPr>
          <w:rFonts w:cstheme="minorHAnsi"/>
          <w:sz w:val="24"/>
          <w:szCs w:val="24"/>
        </w:rPr>
      </w:pPr>
      <w:r w:rsidRPr="00F23EC5">
        <w:rPr>
          <w:rFonts w:cstheme="minorHAnsi"/>
          <w:sz w:val="24"/>
          <w:szCs w:val="24"/>
        </w:rPr>
        <w:t>Respondent must u</w:t>
      </w:r>
      <w:r w:rsidR="002F3C29" w:rsidRPr="00F23EC5">
        <w:rPr>
          <w:rFonts w:cstheme="minorHAnsi"/>
          <w:sz w:val="24"/>
          <w:szCs w:val="24"/>
        </w:rPr>
        <w:t>se</w:t>
      </w:r>
      <w:r w:rsidR="00BD4EE3" w:rsidRPr="00F23EC5">
        <w:rPr>
          <w:rFonts w:cstheme="minorHAnsi"/>
          <w:sz w:val="24"/>
          <w:szCs w:val="24"/>
        </w:rPr>
        <w:t xml:space="preserve"> </w:t>
      </w:r>
      <w:r w:rsidR="003C2A25" w:rsidRPr="00F23EC5">
        <w:rPr>
          <w:rFonts w:cstheme="minorHAnsi"/>
          <w:sz w:val="24"/>
          <w:szCs w:val="24"/>
        </w:rPr>
        <w:t xml:space="preserve">blue or black, </w:t>
      </w:r>
      <w:r w:rsidR="002F3C29" w:rsidRPr="00F23EC5">
        <w:rPr>
          <w:rFonts w:cstheme="minorHAnsi"/>
          <w:sz w:val="24"/>
          <w:szCs w:val="24"/>
        </w:rPr>
        <w:t>11 pt. Calibri</w:t>
      </w:r>
      <w:r w:rsidR="003C2A25" w:rsidRPr="00F23EC5">
        <w:rPr>
          <w:rFonts w:cstheme="minorHAnsi"/>
          <w:sz w:val="24"/>
          <w:szCs w:val="24"/>
        </w:rPr>
        <w:t xml:space="preserve"> or Times New Roman font</w:t>
      </w:r>
      <w:r w:rsidR="007944FA" w:rsidRPr="00F23EC5">
        <w:rPr>
          <w:rFonts w:cstheme="minorHAnsi"/>
          <w:sz w:val="24"/>
          <w:szCs w:val="24"/>
        </w:rPr>
        <w:t>, including in tables, charts, graphs, etc.</w:t>
      </w:r>
      <w:r w:rsidR="00102B62" w:rsidRPr="00F23EC5">
        <w:rPr>
          <w:rFonts w:cstheme="minorHAnsi"/>
          <w:sz w:val="24"/>
          <w:szCs w:val="24"/>
        </w:rPr>
        <w:t xml:space="preserve">; </w:t>
      </w:r>
    </w:p>
    <w:p w14:paraId="09F58A9D" w14:textId="77777777" w:rsidR="00490FCA" w:rsidRPr="00F23EC5" w:rsidRDefault="00490FCA" w:rsidP="00FD1197">
      <w:pPr>
        <w:pStyle w:val="ListParagraph"/>
        <w:numPr>
          <w:ilvl w:val="0"/>
          <w:numId w:val="9"/>
        </w:numPr>
        <w:spacing w:after="60" w:line="276" w:lineRule="auto"/>
        <w:ind w:left="1080"/>
        <w:rPr>
          <w:rFonts w:cstheme="minorHAnsi"/>
          <w:sz w:val="24"/>
          <w:szCs w:val="24"/>
        </w:rPr>
      </w:pPr>
      <w:r w:rsidRPr="00F23EC5">
        <w:rPr>
          <w:rFonts w:cstheme="minorHAnsi"/>
          <w:sz w:val="24"/>
          <w:szCs w:val="24"/>
        </w:rPr>
        <w:t>Respondent should avoid using boilerplate responses and excess marketing information;</w:t>
      </w:r>
    </w:p>
    <w:p w14:paraId="247579B2" w14:textId="3E41127F" w:rsidR="00490FCA" w:rsidRPr="00F23EC5" w:rsidRDefault="00490FCA" w:rsidP="00FD1197">
      <w:pPr>
        <w:pStyle w:val="ListParagraph"/>
        <w:numPr>
          <w:ilvl w:val="0"/>
          <w:numId w:val="9"/>
        </w:numPr>
        <w:spacing w:after="60" w:line="276" w:lineRule="auto"/>
        <w:ind w:left="1080"/>
        <w:rPr>
          <w:rFonts w:cstheme="minorHAnsi"/>
          <w:sz w:val="24"/>
          <w:szCs w:val="24"/>
        </w:rPr>
      </w:pPr>
      <w:r w:rsidRPr="00F23EC5">
        <w:rPr>
          <w:rFonts w:cstheme="minorHAnsi"/>
          <w:sz w:val="24"/>
          <w:szCs w:val="24"/>
        </w:rPr>
        <w:t>Respondent should read all items before preparing responses to the topics below;</w:t>
      </w:r>
    </w:p>
    <w:p w14:paraId="400AF2DD" w14:textId="6FDA97E4" w:rsidR="009C123C" w:rsidRPr="00F23EC5" w:rsidRDefault="007B4319" w:rsidP="00FD1197">
      <w:pPr>
        <w:pStyle w:val="ListParagraph"/>
        <w:numPr>
          <w:ilvl w:val="0"/>
          <w:numId w:val="9"/>
        </w:numPr>
        <w:spacing w:after="60" w:line="276" w:lineRule="auto"/>
        <w:ind w:left="1080"/>
        <w:rPr>
          <w:rFonts w:cstheme="minorHAnsi"/>
          <w:sz w:val="24"/>
          <w:szCs w:val="24"/>
        </w:rPr>
      </w:pPr>
      <w:r w:rsidRPr="00F23EC5">
        <w:rPr>
          <w:rFonts w:cstheme="minorHAnsi"/>
          <w:sz w:val="24"/>
          <w:szCs w:val="24"/>
        </w:rPr>
        <w:t xml:space="preserve">Fewer than </w:t>
      </w:r>
      <w:r w:rsidR="003400DF" w:rsidRPr="00F23EC5">
        <w:rPr>
          <w:rFonts w:cstheme="minorHAnsi"/>
          <w:sz w:val="24"/>
          <w:szCs w:val="24"/>
        </w:rPr>
        <w:t xml:space="preserve">60 </w:t>
      </w:r>
      <w:r w:rsidRPr="00F23EC5">
        <w:rPr>
          <w:rFonts w:cstheme="minorHAnsi"/>
          <w:sz w:val="24"/>
          <w:szCs w:val="24"/>
        </w:rPr>
        <w:t>two-sided pages</w:t>
      </w:r>
      <w:r w:rsidR="003400DF" w:rsidRPr="00F23EC5">
        <w:rPr>
          <w:rFonts w:cstheme="minorHAnsi"/>
          <w:sz w:val="24"/>
          <w:szCs w:val="24"/>
        </w:rPr>
        <w:t xml:space="preserve"> per proposal</w:t>
      </w:r>
      <w:r w:rsidRPr="00F23EC5">
        <w:rPr>
          <w:rFonts w:cstheme="minorHAnsi"/>
          <w:sz w:val="24"/>
          <w:szCs w:val="24"/>
        </w:rPr>
        <w:t xml:space="preserve"> is acceptable</w:t>
      </w:r>
      <w:r w:rsidR="00490FCA" w:rsidRPr="00F23EC5">
        <w:rPr>
          <w:rFonts w:cstheme="minorHAnsi"/>
          <w:sz w:val="24"/>
          <w:szCs w:val="24"/>
        </w:rPr>
        <w:t>;</w:t>
      </w:r>
    </w:p>
    <w:p w14:paraId="793CEB37" w14:textId="7197080E" w:rsidR="00490FCA" w:rsidRPr="00F23EC5" w:rsidRDefault="00664E23" w:rsidP="00FD1197">
      <w:pPr>
        <w:pStyle w:val="ListParagraph"/>
        <w:numPr>
          <w:ilvl w:val="0"/>
          <w:numId w:val="9"/>
        </w:numPr>
        <w:spacing w:after="60" w:line="276" w:lineRule="auto"/>
        <w:ind w:left="1080"/>
        <w:rPr>
          <w:rFonts w:cstheme="minorHAnsi"/>
          <w:sz w:val="24"/>
          <w:szCs w:val="24"/>
        </w:rPr>
      </w:pPr>
      <w:r w:rsidRPr="00F23EC5">
        <w:rPr>
          <w:rFonts w:cstheme="minorHAnsi"/>
          <w:sz w:val="24"/>
          <w:szCs w:val="24"/>
        </w:rPr>
        <w:t>Item 8 does not count toward the page limit</w:t>
      </w:r>
      <w:r w:rsidR="00490FCA" w:rsidRPr="00F23EC5">
        <w:rPr>
          <w:rFonts w:cstheme="minorHAnsi"/>
          <w:sz w:val="24"/>
          <w:szCs w:val="24"/>
        </w:rPr>
        <w:t>; and</w:t>
      </w:r>
      <w:r w:rsidR="006413BB" w:rsidRPr="00F23EC5">
        <w:rPr>
          <w:rFonts w:cstheme="minorHAnsi"/>
          <w:sz w:val="24"/>
          <w:szCs w:val="24"/>
        </w:rPr>
        <w:t xml:space="preserve"> </w:t>
      </w:r>
    </w:p>
    <w:p w14:paraId="393D6894" w14:textId="67BDD90E" w:rsidR="00BD4EE3" w:rsidRDefault="0042611F" w:rsidP="00FD1197">
      <w:pPr>
        <w:pStyle w:val="ListParagraph"/>
        <w:numPr>
          <w:ilvl w:val="0"/>
          <w:numId w:val="9"/>
        </w:numPr>
        <w:spacing w:line="276" w:lineRule="auto"/>
        <w:ind w:left="1080"/>
        <w:rPr>
          <w:rFonts w:cstheme="minorHAnsi"/>
          <w:sz w:val="24"/>
          <w:szCs w:val="24"/>
        </w:rPr>
      </w:pPr>
      <w:r w:rsidRPr="00BA1AD3">
        <w:rPr>
          <w:rFonts w:cstheme="minorHAnsi"/>
          <w:sz w:val="24"/>
          <w:szCs w:val="24"/>
        </w:rPr>
        <w:t xml:space="preserve">Each letter of each numbered item in this </w:t>
      </w:r>
      <w:r w:rsidR="00BD4EE3" w:rsidRPr="00BA1AD3">
        <w:rPr>
          <w:rFonts w:cstheme="minorHAnsi"/>
          <w:sz w:val="24"/>
          <w:szCs w:val="24"/>
        </w:rPr>
        <w:t xml:space="preserve">subsection will be scored as described in </w:t>
      </w:r>
      <w:r w:rsidR="00F27A98" w:rsidRPr="00BA1AD3">
        <w:rPr>
          <w:rFonts w:cstheme="minorHAnsi"/>
          <w:sz w:val="24"/>
          <w:szCs w:val="24"/>
        </w:rPr>
        <w:t>s</w:t>
      </w:r>
      <w:r w:rsidR="008535CB" w:rsidRPr="00BA1AD3">
        <w:rPr>
          <w:rFonts w:cstheme="minorHAnsi"/>
          <w:sz w:val="24"/>
          <w:szCs w:val="24"/>
        </w:rPr>
        <w:t>ection</w:t>
      </w:r>
      <w:r w:rsidR="00BD4EE3" w:rsidRPr="00BA1AD3">
        <w:rPr>
          <w:rFonts w:cstheme="minorHAnsi"/>
          <w:sz w:val="24"/>
          <w:szCs w:val="24"/>
        </w:rPr>
        <w:t xml:space="preserve"> </w:t>
      </w:r>
      <w:r w:rsidR="009F50C6" w:rsidRPr="00BA1AD3">
        <w:rPr>
          <w:rFonts w:cstheme="minorHAnsi"/>
          <w:sz w:val="24"/>
          <w:szCs w:val="24"/>
        </w:rPr>
        <w:t>6</w:t>
      </w:r>
      <w:r w:rsidR="00BD4EE3" w:rsidRPr="00BA1AD3">
        <w:rPr>
          <w:rFonts w:cstheme="minorHAnsi"/>
          <w:sz w:val="24"/>
          <w:szCs w:val="24"/>
        </w:rPr>
        <w:t xml:space="preserve"> of this ITN.</w:t>
      </w:r>
    </w:p>
    <w:p w14:paraId="12C66D77" w14:textId="616237CF" w:rsidR="00FD1197" w:rsidRDefault="00FD1197">
      <w:pPr>
        <w:rPr>
          <w:rFonts w:cstheme="minorHAnsi"/>
          <w:sz w:val="24"/>
          <w:szCs w:val="24"/>
        </w:rPr>
      </w:pPr>
      <w:r>
        <w:rPr>
          <w:rFonts w:cstheme="minorHAnsi"/>
          <w:sz w:val="24"/>
          <w:szCs w:val="24"/>
        </w:rPr>
        <w:br w:type="page"/>
      </w:r>
    </w:p>
    <w:p w14:paraId="1CA3CC02" w14:textId="1A00558F" w:rsidR="000E3C4A" w:rsidRPr="00F23EC5" w:rsidRDefault="000E3C4A" w:rsidP="008069BC">
      <w:pPr>
        <w:spacing w:line="276" w:lineRule="auto"/>
        <w:ind w:left="360"/>
        <w:rPr>
          <w:rFonts w:cstheme="minorHAnsi"/>
          <w:b/>
          <w:bCs/>
          <w:sz w:val="24"/>
          <w:szCs w:val="24"/>
        </w:rPr>
      </w:pPr>
      <w:r w:rsidRPr="00F23EC5">
        <w:rPr>
          <w:rFonts w:cstheme="minorHAnsi"/>
          <w:b/>
          <w:bCs/>
          <w:sz w:val="24"/>
          <w:szCs w:val="24"/>
        </w:rPr>
        <w:lastRenderedPageBreak/>
        <w:t>General Information for all Respondents</w:t>
      </w:r>
    </w:p>
    <w:p w14:paraId="052EC9CB" w14:textId="3FF418D1" w:rsidR="00EB4344" w:rsidRPr="00F23EC5" w:rsidRDefault="00B578CF" w:rsidP="00C14279">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rPr>
        <w:t xml:space="preserve">Business Model. </w:t>
      </w:r>
      <w:r w:rsidR="00EB4344" w:rsidRPr="00F23EC5">
        <w:rPr>
          <w:rFonts w:asciiTheme="minorHAnsi" w:hAnsiTheme="minorHAnsi" w:cstheme="minorHAnsi"/>
        </w:rPr>
        <w:t xml:space="preserve">Describe the </w:t>
      </w:r>
      <w:r w:rsidR="00E965D6" w:rsidRPr="00F23EC5">
        <w:rPr>
          <w:rFonts w:asciiTheme="minorHAnsi" w:hAnsiTheme="minorHAnsi" w:cstheme="minorHAnsi"/>
        </w:rPr>
        <w:t xml:space="preserve">following </w:t>
      </w:r>
      <w:r w:rsidR="00EB4344" w:rsidRPr="00F23EC5">
        <w:rPr>
          <w:rFonts w:asciiTheme="minorHAnsi" w:hAnsiTheme="minorHAnsi" w:cstheme="minorHAnsi"/>
        </w:rPr>
        <w:t xml:space="preserve">characteristics of </w:t>
      </w:r>
      <w:r w:rsidR="002E53FA" w:rsidRPr="00F23EC5">
        <w:rPr>
          <w:rFonts w:asciiTheme="minorHAnsi" w:hAnsiTheme="minorHAnsi" w:cstheme="minorHAnsi"/>
        </w:rPr>
        <w:t>Respondent</w:t>
      </w:r>
      <w:r w:rsidR="00EB4344" w:rsidRPr="00F23EC5">
        <w:rPr>
          <w:rFonts w:asciiTheme="minorHAnsi" w:hAnsiTheme="minorHAnsi" w:cstheme="minorHAnsi"/>
        </w:rPr>
        <w:t>’s business model</w:t>
      </w:r>
      <w:r w:rsidR="00286BE9" w:rsidRPr="00F23EC5">
        <w:rPr>
          <w:rFonts w:asciiTheme="minorHAnsi" w:hAnsiTheme="minorHAnsi" w:cstheme="minorHAnsi"/>
        </w:rPr>
        <w:t>:</w:t>
      </w:r>
      <w:r w:rsidR="00EB4344" w:rsidRPr="00F23EC5">
        <w:rPr>
          <w:rFonts w:asciiTheme="minorHAnsi" w:hAnsiTheme="minorHAnsi" w:cstheme="minorHAnsi"/>
        </w:rPr>
        <w:t xml:space="preserve"> </w:t>
      </w:r>
    </w:p>
    <w:p w14:paraId="6F0012C3" w14:textId="377BA122" w:rsidR="00EB4344" w:rsidRPr="00F23EC5" w:rsidRDefault="00EB4344" w:rsidP="00C14279">
      <w:pPr>
        <w:pStyle w:val="Default"/>
        <w:numPr>
          <w:ilvl w:val="1"/>
          <w:numId w:val="4"/>
        </w:numPr>
        <w:spacing w:after="120" w:line="276" w:lineRule="auto"/>
        <w:ind w:left="1800"/>
        <w:rPr>
          <w:rFonts w:asciiTheme="minorHAnsi" w:hAnsiTheme="minorHAnsi" w:cstheme="minorHAnsi"/>
          <w:color w:val="000000" w:themeColor="text1"/>
        </w:rPr>
      </w:pPr>
      <w:r w:rsidRPr="00F23EC5">
        <w:rPr>
          <w:rFonts w:asciiTheme="minorHAnsi" w:hAnsiTheme="minorHAnsi" w:cstheme="minorHAnsi"/>
        </w:rPr>
        <w:t xml:space="preserve">The value enhancements </w:t>
      </w:r>
      <w:r w:rsidR="002E53FA" w:rsidRPr="00F23EC5">
        <w:rPr>
          <w:rFonts w:asciiTheme="minorHAnsi" w:hAnsiTheme="minorHAnsi" w:cstheme="minorHAnsi"/>
        </w:rPr>
        <w:t>Respondent</w:t>
      </w:r>
      <w:r w:rsidRPr="00F23EC5">
        <w:rPr>
          <w:rFonts w:asciiTheme="minorHAnsi" w:hAnsiTheme="minorHAnsi" w:cstheme="minorHAnsi"/>
        </w:rPr>
        <w:t xml:space="preserve"> offers</w:t>
      </w:r>
      <w:r w:rsidR="004B5A91" w:rsidRPr="00F23EC5">
        <w:rPr>
          <w:rFonts w:asciiTheme="minorHAnsi" w:hAnsiTheme="minorHAnsi" w:cstheme="minorHAnsi"/>
        </w:rPr>
        <w:t>,</w:t>
      </w:r>
      <w:r w:rsidR="00B61AA2" w:rsidRPr="00F23EC5">
        <w:rPr>
          <w:rFonts w:asciiTheme="minorHAnsi" w:hAnsiTheme="minorHAnsi" w:cstheme="minorHAnsi"/>
        </w:rPr>
        <w:t xml:space="preserve"> including enhanced benefits</w:t>
      </w:r>
      <w:r w:rsidR="00C825E7" w:rsidRPr="00F23EC5">
        <w:rPr>
          <w:rFonts w:asciiTheme="minorHAnsi" w:hAnsiTheme="minorHAnsi" w:cstheme="minorHAnsi"/>
        </w:rPr>
        <w:t>, services</w:t>
      </w:r>
      <w:r w:rsidR="004E0862" w:rsidRPr="00F23EC5">
        <w:rPr>
          <w:rFonts w:asciiTheme="minorHAnsi" w:hAnsiTheme="minorHAnsi" w:cstheme="minorHAnsi"/>
        </w:rPr>
        <w:t>,</w:t>
      </w:r>
      <w:r w:rsidR="00B61AA2" w:rsidRPr="00F23EC5">
        <w:rPr>
          <w:rFonts w:asciiTheme="minorHAnsi" w:hAnsiTheme="minorHAnsi" w:cstheme="minorHAnsi"/>
        </w:rPr>
        <w:t xml:space="preserve"> and/or programs provided at </w:t>
      </w:r>
      <w:r w:rsidR="5CC0318C" w:rsidRPr="00F23EC5">
        <w:rPr>
          <w:rFonts w:asciiTheme="minorHAnsi" w:hAnsiTheme="minorHAnsi" w:cstheme="minorHAnsi"/>
        </w:rPr>
        <w:t>no additional costs beyond what is in the cost proposal</w:t>
      </w:r>
      <w:r w:rsidRPr="00F23EC5">
        <w:rPr>
          <w:rFonts w:asciiTheme="minorHAnsi" w:hAnsiTheme="minorHAnsi" w:cstheme="minorHAnsi"/>
        </w:rPr>
        <w:t xml:space="preserve">; </w:t>
      </w:r>
    </w:p>
    <w:p w14:paraId="70DCAE82" w14:textId="6A3EF5A6" w:rsidR="00817F88" w:rsidRPr="00F23EC5" w:rsidRDefault="00817F88"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As allowed under current law, innovative ap</w:t>
      </w:r>
      <w:r w:rsidR="00F73769" w:rsidRPr="00F23EC5">
        <w:rPr>
          <w:rFonts w:asciiTheme="minorHAnsi" w:hAnsiTheme="minorHAnsi" w:cstheme="minorHAnsi"/>
        </w:rPr>
        <w:t xml:space="preserve">proaches FHKC could consider </w:t>
      </w:r>
      <w:r w:rsidR="009934B2" w:rsidRPr="00F23EC5">
        <w:rPr>
          <w:rFonts w:asciiTheme="minorHAnsi" w:hAnsiTheme="minorHAnsi" w:cstheme="minorHAnsi"/>
        </w:rPr>
        <w:t>to</w:t>
      </w:r>
      <w:r w:rsidR="00334423" w:rsidRPr="00F23EC5">
        <w:rPr>
          <w:rFonts w:asciiTheme="minorHAnsi" w:hAnsiTheme="minorHAnsi" w:cstheme="minorHAnsi"/>
        </w:rPr>
        <w:t xml:space="preserve"> </w:t>
      </w:r>
      <w:r w:rsidR="009934B2" w:rsidRPr="00F23EC5">
        <w:rPr>
          <w:rFonts w:asciiTheme="minorHAnsi" w:hAnsiTheme="minorHAnsi" w:cstheme="minorHAnsi"/>
        </w:rPr>
        <w:t>manage</w:t>
      </w:r>
      <w:r w:rsidRPr="00F23EC5">
        <w:rPr>
          <w:rFonts w:asciiTheme="minorHAnsi" w:hAnsiTheme="minorHAnsi" w:cstheme="minorHAnsi"/>
        </w:rPr>
        <w:t xml:space="preserve"> </w:t>
      </w:r>
      <w:r w:rsidR="001B0D5A" w:rsidRPr="00F23EC5">
        <w:rPr>
          <w:rFonts w:asciiTheme="minorHAnsi" w:hAnsiTheme="minorHAnsi" w:cstheme="minorHAnsi"/>
        </w:rPr>
        <w:t>Florida KidCare A</w:t>
      </w:r>
      <w:r w:rsidR="00EE5666" w:rsidRPr="00F23EC5">
        <w:rPr>
          <w:rFonts w:asciiTheme="minorHAnsi" w:hAnsiTheme="minorHAnsi" w:cstheme="minorHAnsi"/>
        </w:rPr>
        <w:t>pplication, eligibility</w:t>
      </w:r>
      <w:r w:rsidR="00FD2D05" w:rsidRPr="00F23EC5">
        <w:rPr>
          <w:rFonts w:asciiTheme="minorHAnsi" w:hAnsiTheme="minorHAnsi" w:cstheme="minorHAnsi"/>
        </w:rPr>
        <w:t>,</w:t>
      </w:r>
      <w:r w:rsidR="00EE5666" w:rsidRPr="00F23EC5">
        <w:rPr>
          <w:rFonts w:asciiTheme="minorHAnsi" w:hAnsiTheme="minorHAnsi" w:cstheme="minorHAnsi"/>
        </w:rPr>
        <w:t xml:space="preserve"> and </w:t>
      </w:r>
      <w:r w:rsidR="001B0D5A" w:rsidRPr="00F23EC5">
        <w:rPr>
          <w:rFonts w:asciiTheme="minorHAnsi" w:hAnsiTheme="minorHAnsi" w:cstheme="minorHAnsi"/>
        </w:rPr>
        <w:t>E</w:t>
      </w:r>
      <w:r w:rsidR="00EE5666" w:rsidRPr="00F23EC5">
        <w:rPr>
          <w:rFonts w:asciiTheme="minorHAnsi" w:hAnsiTheme="minorHAnsi" w:cstheme="minorHAnsi"/>
        </w:rPr>
        <w:t>nrollee support</w:t>
      </w:r>
      <w:r w:rsidRPr="00F23EC5">
        <w:rPr>
          <w:rFonts w:asciiTheme="minorHAnsi" w:hAnsiTheme="minorHAnsi" w:cstheme="minorHAnsi"/>
        </w:rPr>
        <w:t>, including cost</w:t>
      </w:r>
      <w:r w:rsidR="00FD2D05" w:rsidRPr="00F23EC5">
        <w:rPr>
          <w:rFonts w:asciiTheme="minorHAnsi" w:hAnsiTheme="minorHAnsi" w:cstheme="minorHAnsi"/>
        </w:rPr>
        <w:t xml:space="preserve"> and</w:t>
      </w:r>
      <w:r w:rsidRPr="00F23EC5">
        <w:rPr>
          <w:rFonts w:asciiTheme="minorHAnsi" w:hAnsiTheme="minorHAnsi" w:cstheme="minorHAnsi"/>
        </w:rPr>
        <w:t xml:space="preserve"> return on investment based on actual experience in </w:t>
      </w:r>
      <w:r w:rsidR="002E53FA" w:rsidRPr="00F23EC5">
        <w:rPr>
          <w:rFonts w:asciiTheme="minorHAnsi" w:hAnsiTheme="minorHAnsi" w:cstheme="minorHAnsi"/>
        </w:rPr>
        <w:t>Respondent</w:t>
      </w:r>
      <w:r w:rsidRPr="00F23EC5">
        <w:rPr>
          <w:rFonts w:asciiTheme="minorHAnsi" w:hAnsiTheme="minorHAnsi" w:cstheme="minorHAnsi"/>
        </w:rPr>
        <w:t>’s book of business;</w:t>
      </w:r>
      <w:r w:rsidR="00302C81" w:rsidRPr="00F23EC5">
        <w:rPr>
          <w:rFonts w:asciiTheme="minorHAnsi" w:hAnsiTheme="minorHAnsi" w:cstheme="minorHAnsi"/>
        </w:rPr>
        <w:t xml:space="preserve"> </w:t>
      </w:r>
    </w:p>
    <w:p w14:paraId="5D1FB22D" w14:textId="3A55EBAD" w:rsidR="00254FAE" w:rsidRPr="00F23EC5" w:rsidRDefault="5CC0318C"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Attributes that set Respondent apart from </w:t>
      </w:r>
      <w:r w:rsidR="004D35AB" w:rsidRPr="00F23EC5">
        <w:rPr>
          <w:rFonts w:asciiTheme="minorHAnsi" w:hAnsiTheme="minorHAnsi" w:cstheme="minorHAnsi"/>
        </w:rPr>
        <w:t>its competitors</w:t>
      </w:r>
      <w:r w:rsidRPr="00F23EC5">
        <w:rPr>
          <w:rFonts w:asciiTheme="minorHAnsi" w:hAnsiTheme="minorHAnsi" w:cstheme="minorHAnsi"/>
        </w:rPr>
        <w:t xml:space="preserve">; and </w:t>
      </w:r>
    </w:p>
    <w:p w14:paraId="2403596B" w14:textId="4BE1E4EF" w:rsidR="00EB4344" w:rsidRPr="00F23EC5" w:rsidRDefault="5CC0318C" w:rsidP="00C14279">
      <w:pPr>
        <w:pStyle w:val="Default"/>
        <w:numPr>
          <w:ilvl w:val="1"/>
          <w:numId w:val="4"/>
        </w:numPr>
        <w:spacing w:line="276" w:lineRule="auto"/>
        <w:ind w:left="1800"/>
        <w:rPr>
          <w:rFonts w:asciiTheme="minorHAnsi" w:hAnsiTheme="minorHAnsi" w:cstheme="minorHAnsi"/>
        </w:rPr>
      </w:pPr>
      <w:r w:rsidRPr="00F23EC5">
        <w:rPr>
          <w:rFonts w:asciiTheme="minorHAnsi" w:hAnsiTheme="minorHAnsi" w:cstheme="minorHAnsi"/>
        </w:rPr>
        <w:t xml:space="preserve">Expectations for the future direction and innovations of the </w:t>
      </w:r>
      <w:r w:rsidR="002906F4" w:rsidRPr="00F23EC5">
        <w:rPr>
          <w:rFonts w:asciiTheme="minorHAnsi" w:hAnsiTheme="minorHAnsi" w:cstheme="minorHAnsi"/>
        </w:rPr>
        <w:t xml:space="preserve">Respondent’s </w:t>
      </w:r>
      <w:r w:rsidRPr="00F23EC5">
        <w:rPr>
          <w:rFonts w:asciiTheme="minorHAnsi" w:hAnsiTheme="minorHAnsi" w:cstheme="minorHAnsi"/>
        </w:rPr>
        <w:t xml:space="preserve">organization. </w:t>
      </w:r>
    </w:p>
    <w:p w14:paraId="2F8A1505" w14:textId="77777777" w:rsidR="00BD4EE3" w:rsidRPr="00F23EC5" w:rsidRDefault="00BD4EE3" w:rsidP="00064563">
      <w:pPr>
        <w:widowControl/>
        <w:spacing w:line="276" w:lineRule="auto"/>
        <w:rPr>
          <w:rFonts w:cstheme="minorHAnsi"/>
          <w:sz w:val="24"/>
          <w:szCs w:val="24"/>
        </w:rPr>
      </w:pPr>
    </w:p>
    <w:p w14:paraId="5F552EAA" w14:textId="28FD7713" w:rsidR="00EC16C1" w:rsidRPr="00F23EC5" w:rsidRDefault="00B578CF" w:rsidP="00C14279">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t xml:space="preserve">Experience. </w:t>
      </w:r>
      <w:r w:rsidR="00EC16C1" w:rsidRPr="00F23EC5">
        <w:rPr>
          <w:rFonts w:asciiTheme="minorHAnsi" w:hAnsiTheme="minorHAnsi" w:cstheme="minorHAnsi"/>
        </w:rPr>
        <w:t xml:space="preserve">Describe </w:t>
      </w:r>
      <w:r w:rsidR="002E53FA" w:rsidRPr="00F23EC5">
        <w:rPr>
          <w:rFonts w:asciiTheme="minorHAnsi" w:hAnsiTheme="minorHAnsi" w:cstheme="minorHAnsi"/>
        </w:rPr>
        <w:t>Respondent</w:t>
      </w:r>
      <w:r w:rsidR="00EC16C1" w:rsidRPr="00F23EC5">
        <w:rPr>
          <w:rFonts w:asciiTheme="minorHAnsi" w:hAnsiTheme="minorHAnsi" w:cstheme="minorHAnsi"/>
        </w:rPr>
        <w:t xml:space="preserve">'s experience </w:t>
      </w:r>
      <w:r w:rsidR="00181D84" w:rsidRPr="00F23EC5">
        <w:rPr>
          <w:rFonts w:asciiTheme="minorHAnsi" w:hAnsiTheme="minorHAnsi" w:cstheme="minorHAnsi"/>
        </w:rPr>
        <w:t>related to the following</w:t>
      </w:r>
      <w:r w:rsidR="00EC16C1" w:rsidRPr="00F23EC5">
        <w:rPr>
          <w:rFonts w:asciiTheme="minorHAnsi" w:hAnsiTheme="minorHAnsi" w:cstheme="minorHAnsi"/>
        </w:rPr>
        <w:t xml:space="preserve">: </w:t>
      </w:r>
    </w:p>
    <w:p w14:paraId="61EC2565" w14:textId="7340A773" w:rsidR="00EC16C1" w:rsidRPr="00F23EC5" w:rsidRDefault="00EC16C1"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Type of </w:t>
      </w:r>
      <w:r w:rsidR="00EE5666" w:rsidRPr="00F23EC5">
        <w:rPr>
          <w:rFonts w:asciiTheme="minorHAnsi" w:hAnsiTheme="minorHAnsi" w:cstheme="minorHAnsi"/>
        </w:rPr>
        <w:t>health support programs managed</w:t>
      </w:r>
      <w:r w:rsidR="002B0715" w:rsidRPr="00F23EC5">
        <w:rPr>
          <w:rFonts w:asciiTheme="minorHAnsi" w:hAnsiTheme="minorHAnsi" w:cstheme="minorHAnsi"/>
        </w:rPr>
        <w:t>, including any p</w:t>
      </w:r>
      <w:r w:rsidR="00EE5666" w:rsidRPr="00F23EC5">
        <w:rPr>
          <w:rFonts w:asciiTheme="minorHAnsi" w:hAnsiTheme="minorHAnsi" w:cstheme="minorHAnsi"/>
        </w:rPr>
        <w:t xml:space="preserve">rograms </w:t>
      </w:r>
      <w:r w:rsidR="002B0715" w:rsidRPr="00F23EC5">
        <w:rPr>
          <w:rFonts w:asciiTheme="minorHAnsi" w:hAnsiTheme="minorHAnsi" w:cstheme="minorHAnsi"/>
        </w:rPr>
        <w:t>focusing on children’s health</w:t>
      </w:r>
      <w:r w:rsidR="000A2085" w:rsidRPr="00F23EC5">
        <w:rPr>
          <w:rFonts w:asciiTheme="minorHAnsi" w:hAnsiTheme="minorHAnsi" w:cstheme="minorHAnsi"/>
        </w:rPr>
        <w:t xml:space="preserve"> or, if none, the types of </w:t>
      </w:r>
      <w:r w:rsidR="005731D0" w:rsidRPr="00F23EC5">
        <w:rPr>
          <w:rFonts w:asciiTheme="minorHAnsi" w:hAnsiTheme="minorHAnsi" w:cstheme="minorHAnsi"/>
        </w:rPr>
        <w:t xml:space="preserve">client </w:t>
      </w:r>
      <w:r w:rsidR="000A2085" w:rsidRPr="00F23EC5">
        <w:rPr>
          <w:rFonts w:asciiTheme="minorHAnsi" w:hAnsiTheme="minorHAnsi" w:cstheme="minorHAnsi"/>
        </w:rPr>
        <w:t xml:space="preserve">accounts supported </w:t>
      </w:r>
      <w:r w:rsidR="0057756F" w:rsidRPr="00F23EC5">
        <w:rPr>
          <w:rFonts w:asciiTheme="minorHAnsi" w:hAnsiTheme="minorHAnsi" w:cstheme="minorHAnsi"/>
        </w:rPr>
        <w:t xml:space="preserve">that would be </w:t>
      </w:r>
      <w:r w:rsidR="000A2085" w:rsidRPr="00F23EC5">
        <w:rPr>
          <w:rFonts w:asciiTheme="minorHAnsi" w:hAnsiTheme="minorHAnsi" w:cstheme="minorHAnsi"/>
        </w:rPr>
        <w:t>related to the Services required by this solicitation</w:t>
      </w:r>
      <w:r w:rsidRPr="00F23EC5">
        <w:rPr>
          <w:rFonts w:asciiTheme="minorHAnsi" w:hAnsiTheme="minorHAnsi" w:cstheme="minorHAnsi"/>
        </w:rPr>
        <w:t xml:space="preserve">; </w:t>
      </w:r>
    </w:p>
    <w:p w14:paraId="3B637446" w14:textId="1D9DEF03" w:rsidR="00EC16C1" w:rsidRPr="00F23EC5" w:rsidRDefault="00EC16C1"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Number </w:t>
      </w:r>
      <w:r w:rsidR="006459F4" w:rsidRPr="00F23EC5">
        <w:rPr>
          <w:rFonts w:asciiTheme="minorHAnsi" w:hAnsiTheme="minorHAnsi" w:cstheme="minorHAnsi"/>
        </w:rPr>
        <w:t xml:space="preserve">and types of users </w:t>
      </w:r>
      <w:r w:rsidR="00D67201" w:rsidRPr="00F23EC5">
        <w:rPr>
          <w:rFonts w:asciiTheme="minorHAnsi" w:hAnsiTheme="minorHAnsi" w:cstheme="minorHAnsi"/>
        </w:rPr>
        <w:t>supported</w:t>
      </w:r>
      <w:r w:rsidR="00A91A74" w:rsidRPr="00F23EC5">
        <w:rPr>
          <w:rFonts w:asciiTheme="minorHAnsi" w:hAnsiTheme="minorHAnsi" w:cstheme="minorHAnsi"/>
        </w:rPr>
        <w:t>, including va</w:t>
      </w:r>
      <w:r w:rsidR="005E4CD9" w:rsidRPr="00F23EC5">
        <w:rPr>
          <w:rFonts w:asciiTheme="minorHAnsi" w:hAnsiTheme="minorHAnsi" w:cstheme="minorHAnsi"/>
        </w:rPr>
        <w:t xml:space="preserve">rying levels of access (e.g., read only, edit) based on security codes or other </w:t>
      </w:r>
      <w:r w:rsidR="004B6EC5" w:rsidRPr="00F23EC5">
        <w:rPr>
          <w:rFonts w:asciiTheme="minorHAnsi" w:hAnsiTheme="minorHAnsi" w:cstheme="minorHAnsi"/>
        </w:rPr>
        <w:t xml:space="preserve">security </w:t>
      </w:r>
      <w:r w:rsidR="005E4CD9" w:rsidRPr="00F23EC5">
        <w:rPr>
          <w:rFonts w:asciiTheme="minorHAnsi" w:hAnsiTheme="minorHAnsi" w:cstheme="minorHAnsi"/>
        </w:rPr>
        <w:t>parameters</w:t>
      </w:r>
      <w:r w:rsidRPr="00F23EC5">
        <w:rPr>
          <w:rFonts w:asciiTheme="minorHAnsi" w:hAnsiTheme="minorHAnsi" w:cstheme="minorHAnsi"/>
        </w:rPr>
        <w:t xml:space="preserve">; </w:t>
      </w:r>
      <w:r w:rsidR="005F2B92" w:rsidRPr="00F23EC5">
        <w:rPr>
          <w:rFonts w:asciiTheme="minorHAnsi" w:hAnsiTheme="minorHAnsi" w:cstheme="minorHAnsi"/>
        </w:rPr>
        <w:t>and</w:t>
      </w:r>
    </w:p>
    <w:p w14:paraId="71708070" w14:textId="58DCFC96" w:rsidR="003F0A7E" w:rsidRPr="00F23EC5" w:rsidRDefault="007B63A5" w:rsidP="00C14279">
      <w:pPr>
        <w:pStyle w:val="Default"/>
        <w:numPr>
          <w:ilvl w:val="1"/>
          <w:numId w:val="4"/>
        </w:numPr>
        <w:spacing w:line="276" w:lineRule="auto"/>
        <w:ind w:left="1800"/>
        <w:rPr>
          <w:rFonts w:asciiTheme="minorHAnsi" w:hAnsiTheme="minorHAnsi" w:cstheme="minorHAnsi"/>
        </w:rPr>
      </w:pPr>
      <w:r w:rsidRPr="00F23EC5">
        <w:rPr>
          <w:rFonts w:asciiTheme="minorHAnsi" w:hAnsiTheme="minorHAnsi" w:cstheme="minorHAnsi"/>
        </w:rPr>
        <w:t xml:space="preserve">Ability to </w:t>
      </w:r>
      <w:r w:rsidR="0061413C" w:rsidRPr="00F23EC5">
        <w:rPr>
          <w:rFonts w:asciiTheme="minorHAnsi" w:hAnsiTheme="minorHAnsi" w:cstheme="minorHAnsi"/>
        </w:rPr>
        <w:t>comply with the applicable federal and state civil rights laws</w:t>
      </w:r>
      <w:r w:rsidR="00286BE9" w:rsidRPr="00F23EC5">
        <w:rPr>
          <w:rFonts w:asciiTheme="minorHAnsi" w:hAnsiTheme="minorHAnsi" w:cstheme="minorHAnsi"/>
        </w:rPr>
        <w:t xml:space="preserve"> </w:t>
      </w:r>
      <w:r w:rsidR="00C83587" w:rsidRPr="00F23EC5">
        <w:rPr>
          <w:rFonts w:asciiTheme="minorHAnsi" w:hAnsiTheme="minorHAnsi" w:cstheme="minorHAnsi"/>
        </w:rPr>
        <w:t>prohibiting</w:t>
      </w:r>
      <w:r w:rsidR="0061413C" w:rsidRPr="00F23EC5">
        <w:rPr>
          <w:rFonts w:asciiTheme="minorHAnsi" w:hAnsiTheme="minorHAnsi" w:cstheme="minorHAnsi"/>
        </w:rPr>
        <w:t xml:space="preserve"> discrimination based on a person’s race, color, national origin, sex, age, religious, disability, or other status protected under federal and state laws. For example, achieving compliance with the civil rights laws involves providing language assistance services and providing individuals with disabilities meaningful access to </w:t>
      </w:r>
      <w:r w:rsidRPr="00F23EC5">
        <w:rPr>
          <w:rFonts w:asciiTheme="minorHAnsi" w:hAnsiTheme="minorHAnsi" w:cstheme="minorHAnsi"/>
        </w:rPr>
        <w:t>FHKC</w:t>
      </w:r>
      <w:r w:rsidR="0061413C" w:rsidRPr="00F23EC5">
        <w:rPr>
          <w:rFonts w:asciiTheme="minorHAnsi" w:hAnsiTheme="minorHAnsi" w:cstheme="minorHAnsi"/>
        </w:rPr>
        <w:t xml:space="preserve">’s services, programs, or activities. This compliance also includes making programs, services, or activities offered through electronic and information technology accessible to </w:t>
      </w:r>
      <w:r w:rsidR="009F5D2F" w:rsidRPr="00F23EC5">
        <w:rPr>
          <w:rFonts w:asciiTheme="minorHAnsi" w:hAnsiTheme="minorHAnsi" w:cstheme="minorHAnsi"/>
        </w:rPr>
        <w:t>Users</w:t>
      </w:r>
      <w:r w:rsidRPr="00F23EC5">
        <w:rPr>
          <w:rFonts w:asciiTheme="minorHAnsi" w:hAnsiTheme="minorHAnsi" w:cstheme="minorHAnsi"/>
        </w:rPr>
        <w:t>.</w:t>
      </w:r>
    </w:p>
    <w:p w14:paraId="3EAC3754" w14:textId="77777777" w:rsidR="00F530CB" w:rsidRPr="00F23EC5" w:rsidRDefault="00F530CB" w:rsidP="00064563">
      <w:pPr>
        <w:pStyle w:val="Default"/>
        <w:spacing w:line="276" w:lineRule="auto"/>
        <w:ind w:left="1800"/>
        <w:rPr>
          <w:rFonts w:asciiTheme="minorHAnsi" w:hAnsiTheme="minorHAnsi" w:cstheme="minorHAnsi"/>
        </w:rPr>
      </w:pPr>
    </w:p>
    <w:p w14:paraId="712F0E2E" w14:textId="38FEC6DD" w:rsidR="00A83C9B" w:rsidRPr="00F23EC5" w:rsidRDefault="00A83C9B" w:rsidP="00C14279">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rPr>
        <w:t>Security Monitoring.</w:t>
      </w:r>
      <w:r w:rsidRPr="00F23EC5">
        <w:rPr>
          <w:rFonts w:asciiTheme="minorHAnsi" w:hAnsiTheme="minorHAnsi" w:cstheme="minorHAnsi"/>
        </w:rPr>
        <w:t xml:space="preserve"> Describe </w:t>
      </w:r>
      <w:r w:rsidR="00AE2EDE" w:rsidRPr="00F23EC5">
        <w:rPr>
          <w:rFonts w:asciiTheme="minorHAnsi" w:hAnsiTheme="minorHAnsi" w:cstheme="minorHAnsi"/>
        </w:rPr>
        <w:t xml:space="preserve">Respondent’s </w:t>
      </w:r>
      <w:r w:rsidR="002B52D6" w:rsidRPr="00F23EC5">
        <w:rPr>
          <w:rFonts w:asciiTheme="minorHAnsi" w:hAnsiTheme="minorHAnsi" w:cstheme="minorHAnsi"/>
        </w:rPr>
        <w:t xml:space="preserve">current </w:t>
      </w:r>
      <w:r w:rsidRPr="00F23EC5">
        <w:rPr>
          <w:rFonts w:asciiTheme="minorHAnsi" w:hAnsiTheme="minorHAnsi" w:cstheme="minorHAnsi"/>
        </w:rPr>
        <w:t>policies, processes</w:t>
      </w:r>
      <w:r w:rsidR="006F3131" w:rsidRPr="00F23EC5">
        <w:rPr>
          <w:rFonts w:asciiTheme="minorHAnsi" w:hAnsiTheme="minorHAnsi" w:cstheme="minorHAnsi"/>
        </w:rPr>
        <w:t>,</w:t>
      </w:r>
      <w:r w:rsidRPr="00F23EC5">
        <w:rPr>
          <w:rFonts w:asciiTheme="minorHAnsi" w:hAnsiTheme="minorHAnsi" w:cstheme="minorHAnsi"/>
        </w:rPr>
        <w:t xml:space="preserve"> and procedures for ongoing security monitoring</w:t>
      </w:r>
      <w:r w:rsidR="00AE2EDE" w:rsidRPr="00F23EC5">
        <w:rPr>
          <w:rFonts w:asciiTheme="minorHAnsi" w:hAnsiTheme="minorHAnsi" w:cstheme="minorHAnsi"/>
        </w:rPr>
        <w:t xml:space="preserve"> regarding</w:t>
      </w:r>
      <w:r w:rsidR="00023ADB" w:rsidRPr="00F23EC5">
        <w:rPr>
          <w:rFonts w:asciiTheme="minorHAnsi" w:hAnsiTheme="minorHAnsi" w:cstheme="minorHAnsi"/>
        </w:rPr>
        <w:t xml:space="preserve"> the following</w:t>
      </w:r>
      <w:r w:rsidRPr="00F23EC5">
        <w:rPr>
          <w:rFonts w:asciiTheme="minorHAnsi" w:hAnsiTheme="minorHAnsi" w:cstheme="minorHAnsi"/>
        </w:rPr>
        <w:t>:</w:t>
      </w:r>
    </w:p>
    <w:p w14:paraId="353FEE8D" w14:textId="3FF22178" w:rsidR="00A83C9B" w:rsidRPr="00F23EC5" w:rsidRDefault="5CC0318C" w:rsidP="00C14279">
      <w:pPr>
        <w:pStyle w:val="Default"/>
        <w:numPr>
          <w:ilvl w:val="1"/>
          <w:numId w:val="4"/>
        </w:numPr>
        <w:spacing w:after="120" w:line="276" w:lineRule="auto"/>
        <w:ind w:left="1800"/>
        <w:rPr>
          <w:rFonts w:asciiTheme="minorHAnsi" w:hAnsiTheme="minorHAnsi" w:cstheme="minorBidi"/>
        </w:rPr>
      </w:pPr>
      <w:r w:rsidRPr="00F23EC5">
        <w:rPr>
          <w:rFonts w:asciiTheme="minorHAnsi" w:hAnsiTheme="minorHAnsi" w:cstheme="minorBidi"/>
        </w:rPr>
        <w:t xml:space="preserve">Physical monitoring of all electronic </w:t>
      </w:r>
      <w:r w:rsidR="4DA0CA14" w:rsidRPr="00F23EC5">
        <w:rPr>
          <w:rFonts w:asciiTheme="minorHAnsi" w:hAnsiTheme="minorHAnsi" w:cstheme="minorBidi"/>
        </w:rPr>
        <w:t>S</w:t>
      </w:r>
      <w:r w:rsidRPr="00F23EC5">
        <w:rPr>
          <w:rFonts w:asciiTheme="minorHAnsi" w:hAnsiTheme="minorHAnsi" w:cstheme="minorBidi"/>
        </w:rPr>
        <w:t xml:space="preserve">ystems and personnel; </w:t>
      </w:r>
    </w:p>
    <w:p w14:paraId="70AF6A2A" w14:textId="544ADDC6" w:rsidR="00A83C9B" w:rsidRPr="00F23EC5" w:rsidRDefault="002B52D6"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P</w:t>
      </w:r>
      <w:r w:rsidR="00A83C9B" w:rsidRPr="00F23EC5">
        <w:rPr>
          <w:rFonts w:asciiTheme="minorHAnsi" w:hAnsiTheme="minorHAnsi" w:cstheme="minorHAnsi"/>
        </w:rPr>
        <w:t xml:space="preserve">rocesses and fail safes to mitigate breaches; </w:t>
      </w:r>
    </w:p>
    <w:p w14:paraId="1488D063" w14:textId="46FADD4C" w:rsidR="00A83C9B" w:rsidRPr="00F23EC5" w:rsidRDefault="00901EE8" w:rsidP="00DE0D72">
      <w:pPr>
        <w:pStyle w:val="Default"/>
        <w:numPr>
          <w:ilvl w:val="1"/>
          <w:numId w:val="4"/>
        </w:numPr>
        <w:spacing w:after="120" w:line="276" w:lineRule="auto"/>
        <w:ind w:left="1800"/>
        <w:rPr>
          <w:rFonts w:asciiTheme="minorHAnsi" w:hAnsiTheme="minorHAnsi" w:cstheme="minorBidi"/>
        </w:rPr>
      </w:pPr>
      <w:r w:rsidRPr="00F23EC5">
        <w:rPr>
          <w:rFonts w:asciiTheme="minorHAnsi" w:hAnsiTheme="minorHAnsi" w:cstheme="minorBidi"/>
        </w:rPr>
        <w:lastRenderedPageBreak/>
        <w:t xml:space="preserve">Protocols that </w:t>
      </w:r>
      <w:r w:rsidR="003F62B1" w:rsidRPr="00F23EC5">
        <w:rPr>
          <w:rFonts w:asciiTheme="minorHAnsi" w:hAnsiTheme="minorHAnsi" w:cstheme="minorBidi"/>
        </w:rPr>
        <w:t xml:space="preserve">inhibit </w:t>
      </w:r>
      <w:r w:rsidR="00D24F80" w:rsidRPr="00F23EC5">
        <w:rPr>
          <w:rFonts w:asciiTheme="minorHAnsi" w:hAnsiTheme="minorHAnsi" w:cstheme="minorBidi"/>
        </w:rPr>
        <w:t>D</w:t>
      </w:r>
      <w:r w:rsidR="003F62B1" w:rsidRPr="00F23EC5">
        <w:rPr>
          <w:rFonts w:asciiTheme="minorHAnsi" w:hAnsiTheme="minorHAnsi" w:cstheme="minorBidi"/>
        </w:rPr>
        <w:t xml:space="preserve">ata </w:t>
      </w:r>
      <w:r w:rsidR="00D24F80" w:rsidRPr="00F23EC5">
        <w:rPr>
          <w:rFonts w:asciiTheme="minorHAnsi" w:hAnsiTheme="minorHAnsi" w:cstheme="minorBidi"/>
        </w:rPr>
        <w:t>A</w:t>
      </w:r>
      <w:r w:rsidR="003F62B1" w:rsidRPr="00F23EC5">
        <w:rPr>
          <w:rFonts w:asciiTheme="minorHAnsi" w:hAnsiTheme="minorHAnsi" w:cstheme="minorBidi"/>
        </w:rPr>
        <w:t xml:space="preserve">ccess from any </w:t>
      </w:r>
      <w:r w:rsidR="00907739" w:rsidRPr="00F23EC5">
        <w:rPr>
          <w:rFonts w:asciiTheme="minorHAnsi" w:hAnsiTheme="minorHAnsi" w:cstheme="minorBidi"/>
        </w:rPr>
        <w:t>offshore</w:t>
      </w:r>
      <w:r w:rsidR="003F62B1" w:rsidRPr="00F23EC5">
        <w:rPr>
          <w:rFonts w:asciiTheme="minorHAnsi" w:hAnsiTheme="minorHAnsi" w:cstheme="minorBidi"/>
        </w:rPr>
        <w:t xml:space="preserve"> location, except by authorized </w:t>
      </w:r>
      <w:r w:rsidR="00B72905" w:rsidRPr="00F23EC5">
        <w:rPr>
          <w:rFonts w:asciiTheme="minorHAnsi" w:hAnsiTheme="minorHAnsi" w:cstheme="minorBidi"/>
        </w:rPr>
        <w:t>U</w:t>
      </w:r>
      <w:r w:rsidR="003F62B1" w:rsidRPr="00F23EC5">
        <w:rPr>
          <w:rFonts w:asciiTheme="minorHAnsi" w:hAnsiTheme="minorHAnsi" w:cstheme="minorBidi"/>
        </w:rPr>
        <w:t xml:space="preserve">sers </w:t>
      </w:r>
      <w:r w:rsidR="00907739" w:rsidRPr="00F23EC5">
        <w:rPr>
          <w:rFonts w:asciiTheme="minorHAnsi" w:hAnsiTheme="minorHAnsi" w:cstheme="minorBidi"/>
        </w:rPr>
        <w:t>who are</w:t>
      </w:r>
      <w:r w:rsidR="003F62B1" w:rsidRPr="00F23EC5">
        <w:rPr>
          <w:rFonts w:asciiTheme="minorHAnsi" w:hAnsiTheme="minorHAnsi" w:cstheme="minorBidi"/>
        </w:rPr>
        <w:t xml:space="preserve"> based in the United States</w:t>
      </w:r>
      <w:r w:rsidR="00B72905" w:rsidRPr="00F23EC5">
        <w:rPr>
          <w:rFonts w:asciiTheme="minorHAnsi" w:hAnsiTheme="minorHAnsi" w:cstheme="minorBidi"/>
        </w:rPr>
        <w:t xml:space="preserve"> but are temporarily located offshore</w:t>
      </w:r>
      <w:r w:rsidR="00A03BD0" w:rsidRPr="00F23EC5">
        <w:rPr>
          <w:rFonts w:asciiTheme="minorHAnsi" w:hAnsiTheme="minorHAnsi" w:cstheme="minorBidi"/>
        </w:rPr>
        <w:t>; and</w:t>
      </w:r>
    </w:p>
    <w:p w14:paraId="5FAF14A5" w14:textId="31307D2C" w:rsidR="00A83C9B" w:rsidRPr="00F23EC5" w:rsidRDefault="34FC935C" w:rsidP="00C14279">
      <w:pPr>
        <w:pStyle w:val="Default"/>
        <w:numPr>
          <w:ilvl w:val="1"/>
          <w:numId w:val="4"/>
        </w:numPr>
        <w:spacing w:after="120" w:line="276" w:lineRule="auto"/>
        <w:ind w:left="1800"/>
        <w:rPr>
          <w:rFonts w:asciiTheme="minorHAnsi" w:hAnsiTheme="minorHAnsi" w:cstheme="minorBidi"/>
        </w:rPr>
      </w:pPr>
      <w:r w:rsidRPr="00F23EC5">
        <w:rPr>
          <w:rFonts w:asciiTheme="minorHAnsi" w:hAnsiTheme="minorHAnsi" w:cstheme="minorBidi"/>
        </w:rPr>
        <w:t xml:space="preserve">Security </w:t>
      </w:r>
      <w:r w:rsidR="5CC0318C" w:rsidRPr="00F23EC5">
        <w:rPr>
          <w:rFonts w:asciiTheme="minorHAnsi" w:hAnsiTheme="minorHAnsi" w:cstheme="minorBidi"/>
        </w:rPr>
        <w:t xml:space="preserve">safeguards and monitoring </w:t>
      </w:r>
      <w:r w:rsidRPr="00F23EC5">
        <w:rPr>
          <w:rFonts w:asciiTheme="minorHAnsi" w:hAnsiTheme="minorHAnsi" w:cstheme="minorBidi"/>
        </w:rPr>
        <w:t xml:space="preserve">protocols for employees, tracking processes, communication </w:t>
      </w:r>
      <w:r w:rsidR="4DA0CA14" w:rsidRPr="00F23EC5">
        <w:rPr>
          <w:rFonts w:asciiTheme="minorHAnsi" w:hAnsiTheme="minorHAnsi" w:cstheme="minorBidi"/>
        </w:rPr>
        <w:t>S</w:t>
      </w:r>
      <w:r w:rsidRPr="00F23EC5">
        <w:rPr>
          <w:rFonts w:asciiTheme="minorHAnsi" w:hAnsiTheme="minorHAnsi" w:cstheme="minorBidi"/>
        </w:rPr>
        <w:t>ystems</w:t>
      </w:r>
      <w:r w:rsidR="00ED6E45" w:rsidRPr="00F23EC5">
        <w:rPr>
          <w:rFonts w:asciiTheme="minorHAnsi" w:hAnsiTheme="minorHAnsi" w:cstheme="minorBidi"/>
        </w:rPr>
        <w:t>,</w:t>
      </w:r>
      <w:r w:rsidRPr="00F23EC5">
        <w:rPr>
          <w:rFonts w:asciiTheme="minorHAnsi" w:hAnsiTheme="minorHAnsi" w:cstheme="minorBidi"/>
        </w:rPr>
        <w:t xml:space="preserve"> and electronic </w:t>
      </w:r>
      <w:r w:rsidR="4DA0CA14" w:rsidRPr="00F23EC5">
        <w:rPr>
          <w:rFonts w:asciiTheme="minorHAnsi" w:hAnsiTheme="minorHAnsi" w:cstheme="minorBidi"/>
        </w:rPr>
        <w:t>S</w:t>
      </w:r>
      <w:r w:rsidRPr="00F23EC5">
        <w:rPr>
          <w:rFonts w:asciiTheme="minorHAnsi" w:hAnsiTheme="minorHAnsi" w:cstheme="minorBidi"/>
        </w:rPr>
        <w:t xml:space="preserve">ystems that </w:t>
      </w:r>
      <w:r w:rsidR="00806D24" w:rsidRPr="00F23EC5">
        <w:rPr>
          <w:rFonts w:asciiTheme="minorHAnsi" w:hAnsiTheme="minorHAnsi" w:cstheme="minorBidi"/>
        </w:rPr>
        <w:t>A</w:t>
      </w:r>
      <w:r w:rsidRPr="00F23EC5">
        <w:rPr>
          <w:rFonts w:asciiTheme="minorHAnsi" w:hAnsiTheme="minorHAnsi" w:cstheme="minorBidi"/>
        </w:rPr>
        <w:t xml:space="preserve">ccess or store </w:t>
      </w:r>
      <w:r w:rsidR="00AF156A" w:rsidRPr="00F23EC5">
        <w:rPr>
          <w:rFonts w:asciiTheme="minorHAnsi" w:hAnsiTheme="minorHAnsi" w:cstheme="minorBidi"/>
        </w:rPr>
        <w:t>D</w:t>
      </w:r>
      <w:r w:rsidRPr="00F23EC5">
        <w:rPr>
          <w:rFonts w:asciiTheme="minorHAnsi" w:hAnsiTheme="minorHAnsi" w:cstheme="minorBidi"/>
        </w:rPr>
        <w:t>ata</w:t>
      </w:r>
      <w:r w:rsidR="00A03BD0" w:rsidRPr="00F23EC5">
        <w:rPr>
          <w:rFonts w:asciiTheme="minorHAnsi" w:hAnsiTheme="minorHAnsi" w:cstheme="minorBidi"/>
        </w:rPr>
        <w:t>.</w:t>
      </w:r>
    </w:p>
    <w:p w14:paraId="5ACC7A98" w14:textId="78B96903" w:rsidR="00A83C9B" w:rsidRPr="00F23EC5" w:rsidRDefault="00A83C9B" w:rsidP="00064563">
      <w:pPr>
        <w:pStyle w:val="BodyText"/>
        <w:spacing w:before="0"/>
        <w:ind w:left="1800"/>
        <w:rPr>
          <w:rFonts w:asciiTheme="minorHAnsi" w:hAnsiTheme="minorHAnsi" w:cstheme="minorHAnsi"/>
          <w:sz w:val="24"/>
          <w:szCs w:val="24"/>
        </w:rPr>
      </w:pPr>
    </w:p>
    <w:p w14:paraId="6E148A5F" w14:textId="161688AB" w:rsidR="00C206EB" w:rsidRPr="00F23EC5" w:rsidRDefault="00C206EB" w:rsidP="00C14279">
      <w:pPr>
        <w:pStyle w:val="Default"/>
        <w:numPr>
          <w:ilvl w:val="0"/>
          <w:numId w:val="4"/>
        </w:numPr>
        <w:spacing w:after="120" w:line="276" w:lineRule="auto"/>
        <w:ind w:left="1080"/>
        <w:rPr>
          <w:rFonts w:asciiTheme="minorHAnsi" w:hAnsiTheme="minorHAnsi" w:cstheme="minorBidi"/>
        </w:rPr>
      </w:pPr>
      <w:r w:rsidRPr="00F23EC5">
        <w:rPr>
          <w:rFonts w:asciiTheme="minorHAnsi" w:hAnsiTheme="minorHAnsi" w:cstheme="minorBidi"/>
          <w:b/>
        </w:rPr>
        <w:t xml:space="preserve">Security Compliance. </w:t>
      </w:r>
      <w:r w:rsidRPr="00F23EC5">
        <w:rPr>
          <w:rFonts w:asciiTheme="minorHAnsi" w:hAnsiTheme="minorHAnsi" w:cstheme="minorBidi"/>
        </w:rPr>
        <w:t xml:space="preserve">Describe </w:t>
      </w:r>
      <w:r w:rsidR="0099478D" w:rsidRPr="00F23EC5">
        <w:rPr>
          <w:rFonts w:asciiTheme="minorHAnsi" w:hAnsiTheme="minorHAnsi" w:cstheme="minorBidi"/>
        </w:rPr>
        <w:t xml:space="preserve">Respondent’s </w:t>
      </w:r>
      <w:r w:rsidR="0031755B" w:rsidRPr="00F23EC5">
        <w:rPr>
          <w:rFonts w:asciiTheme="minorHAnsi" w:hAnsiTheme="minorHAnsi" w:cstheme="minorBidi"/>
        </w:rPr>
        <w:t xml:space="preserve">current </w:t>
      </w:r>
      <w:r w:rsidRPr="00F23EC5">
        <w:rPr>
          <w:rFonts w:asciiTheme="minorHAnsi" w:hAnsiTheme="minorHAnsi" w:cstheme="minorBidi"/>
        </w:rPr>
        <w:t xml:space="preserve">protocols that ensure </w:t>
      </w:r>
      <w:r w:rsidR="0032406D" w:rsidRPr="00F23EC5">
        <w:rPr>
          <w:rFonts w:asciiTheme="minorHAnsi" w:hAnsiTheme="minorHAnsi" w:cstheme="minorBidi"/>
        </w:rPr>
        <w:t xml:space="preserve">Data </w:t>
      </w:r>
      <w:r w:rsidRPr="00F23EC5">
        <w:rPr>
          <w:rFonts w:asciiTheme="minorHAnsi" w:hAnsiTheme="minorHAnsi" w:cstheme="minorBidi"/>
        </w:rPr>
        <w:t>remains secure</w:t>
      </w:r>
      <w:r w:rsidR="004C612E" w:rsidRPr="00F23EC5">
        <w:rPr>
          <w:rFonts w:asciiTheme="minorHAnsi" w:hAnsiTheme="minorHAnsi" w:cstheme="minorBidi"/>
        </w:rPr>
        <w:t>, including</w:t>
      </w:r>
      <w:r w:rsidRPr="00F23EC5">
        <w:rPr>
          <w:rFonts w:asciiTheme="minorHAnsi" w:hAnsiTheme="minorHAnsi" w:cstheme="minorBidi"/>
        </w:rPr>
        <w:t xml:space="preserve">: </w:t>
      </w:r>
    </w:p>
    <w:p w14:paraId="250D526E" w14:textId="0C5262F5" w:rsidR="00C206EB" w:rsidRPr="00F23EC5" w:rsidRDefault="00C206EB"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Activities to ensure confidentiality and compliance with HIPAA</w:t>
      </w:r>
      <w:r w:rsidR="002D5F13" w:rsidRPr="00F23EC5">
        <w:rPr>
          <w:rFonts w:asciiTheme="minorHAnsi" w:hAnsiTheme="minorHAnsi" w:cstheme="minorHAnsi"/>
        </w:rPr>
        <w:t>;</w:t>
      </w:r>
      <w:r w:rsidRPr="00F23EC5">
        <w:rPr>
          <w:rFonts w:asciiTheme="minorHAnsi" w:hAnsiTheme="minorHAnsi" w:cstheme="minorHAnsi"/>
        </w:rPr>
        <w:t xml:space="preserve"> </w:t>
      </w:r>
    </w:p>
    <w:p w14:paraId="0B1FF971" w14:textId="7152F7C6" w:rsidR="00C206EB" w:rsidRPr="00F23EC5" w:rsidRDefault="00C206EB"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Compliance activities related to the HITECH Act</w:t>
      </w:r>
      <w:r w:rsidR="002D5F13" w:rsidRPr="00F23EC5">
        <w:rPr>
          <w:rFonts w:asciiTheme="minorHAnsi" w:hAnsiTheme="minorHAnsi" w:cstheme="minorHAnsi"/>
        </w:rPr>
        <w:t>;</w:t>
      </w:r>
    </w:p>
    <w:p w14:paraId="64B10F5C" w14:textId="77777777" w:rsidR="00C206EB" w:rsidRPr="00F23EC5" w:rsidRDefault="00C206EB"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Notification, reparation, and resolution protocols when a breach is discovered; and </w:t>
      </w:r>
    </w:p>
    <w:p w14:paraId="7BFE83D5" w14:textId="22FC8E5C" w:rsidR="00C206EB" w:rsidRPr="00F23EC5" w:rsidRDefault="0AB73061" w:rsidP="00FA01E3">
      <w:pPr>
        <w:pStyle w:val="Default"/>
        <w:numPr>
          <w:ilvl w:val="1"/>
          <w:numId w:val="4"/>
        </w:numPr>
        <w:spacing w:line="276" w:lineRule="auto"/>
        <w:ind w:left="1800"/>
        <w:rPr>
          <w:rFonts w:asciiTheme="minorHAnsi" w:eastAsiaTheme="minorEastAsia" w:hAnsiTheme="minorHAnsi" w:cstheme="minorHAnsi"/>
        </w:rPr>
      </w:pPr>
      <w:r w:rsidRPr="00F23EC5">
        <w:rPr>
          <w:rFonts w:asciiTheme="minorHAnsi" w:hAnsiTheme="minorHAnsi" w:cstheme="minorHAnsi"/>
        </w:rPr>
        <w:t>Co</w:t>
      </w:r>
      <w:r w:rsidR="04AF4836" w:rsidRPr="00F23EC5">
        <w:rPr>
          <w:rFonts w:asciiTheme="minorHAnsi" w:hAnsiTheme="minorHAnsi" w:cstheme="minorHAnsi"/>
        </w:rPr>
        <w:t>mpliance with information security risk assessments</w:t>
      </w:r>
      <w:r w:rsidR="54156C8A" w:rsidRPr="00F23EC5">
        <w:rPr>
          <w:rFonts w:asciiTheme="minorHAnsi" w:hAnsiTheme="minorHAnsi" w:cstheme="minorHAnsi"/>
        </w:rPr>
        <w:t>,</w:t>
      </w:r>
      <w:r w:rsidR="04AF4836" w:rsidRPr="00F23EC5">
        <w:rPr>
          <w:rFonts w:asciiTheme="minorHAnsi" w:hAnsiTheme="minorHAnsi" w:cstheme="minorHAnsi"/>
        </w:rPr>
        <w:t xml:space="preserve"> such </w:t>
      </w:r>
      <w:r w:rsidR="54156C8A" w:rsidRPr="00F23EC5">
        <w:rPr>
          <w:rFonts w:asciiTheme="minorHAnsi" w:hAnsiTheme="minorHAnsi" w:cstheme="minorHAnsi"/>
        </w:rPr>
        <w:t xml:space="preserve">as </w:t>
      </w:r>
      <w:r w:rsidR="005905A5" w:rsidRPr="00F23EC5">
        <w:rPr>
          <w:rFonts w:asciiTheme="minorHAnsi" w:hAnsiTheme="minorHAnsi" w:cstheme="minorHAnsi"/>
        </w:rPr>
        <w:t xml:space="preserve">those recommended by the </w:t>
      </w:r>
      <w:r w:rsidR="00C206EB" w:rsidRPr="00F23EC5">
        <w:rPr>
          <w:rFonts w:asciiTheme="minorHAnsi" w:hAnsiTheme="minorHAnsi" w:cstheme="minorHAnsi"/>
        </w:rPr>
        <w:t>National</w:t>
      </w:r>
      <w:r w:rsidR="00C206EB" w:rsidRPr="00F23EC5">
        <w:rPr>
          <w:rFonts w:asciiTheme="minorHAnsi" w:eastAsiaTheme="minorEastAsia" w:hAnsiTheme="minorHAnsi" w:cstheme="minorHAnsi"/>
        </w:rPr>
        <w:t xml:space="preserve"> Institute of Standards and Technology</w:t>
      </w:r>
      <w:r w:rsidR="731D6CD3" w:rsidRPr="00F23EC5">
        <w:rPr>
          <w:rFonts w:asciiTheme="minorHAnsi" w:eastAsiaTheme="minorEastAsia" w:hAnsiTheme="minorHAnsi" w:cstheme="minorHAnsi"/>
        </w:rPr>
        <w:t xml:space="preserve">, </w:t>
      </w:r>
      <w:r w:rsidR="00C206EB" w:rsidRPr="00F23EC5">
        <w:rPr>
          <w:rFonts w:asciiTheme="minorHAnsi" w:eastAsiaTheme="minorEastAsia" w:hAnsiTheme="minorHAnsi" w:cstheme="minorHAnsi"/>
        </w:rPr>
        <w:t>conducted by independent third part</w:t>
      </w:r>
      <w:r w:rsidR="731D6CD3" w:rsidRPr="00F23EC5">
        <w:rPr>
          <w:rFonts w:asciiTheme="minorHAnsi" w:eastAsiaTheme="minorEastAsia" w:hAnsiTheme="minorHAnsi" w:cstheme="minorHAnsi"/>
        </w:rPr>
        <w:t>i</w:t>
      </w:r>
      <w:r w:rsidR="0C409C40" w:rsidRPr="00F23EC5">
        <w:rPr>
          <w:rFonts w:asciiTheme="minorHAnsi" w:eastAsiaTheme="minorEastAsia" w:hAnsiTheme="minorHAnsi" w:cstheme="minorHAnsi"/>
        </w:rPr>
        <w:t>es</w:t>
      </w:r>
      <w:r w:rsidR="00C206EB" w:rsidRPr="00F23EC5">
        <w:rPr>
          <w:rFonts w:asciiTheme="minorHAnsi" w:eastAsiaTheme="minorEastAsia" w:hAnsiTheme="minorHAnsi" w:cstheme="minorHAnsi"/>
        </w:rPr>
        <w:t>.</w:t>
      </w:r>
    </w:p>
    <w:p w14:paraId="78CB0322" w14:textId="77777777" w:rsidR="00C206EB" w:rsidRPr="00F23EC5" w:rsidRDefault="00C206EB" w:rsidP="00064563">
      <w:pPr>
        <w:pStyle w:val="BodyText"/>
        <w:spacing w:before="0"/>
        <w:ind w:left="1800"/>
        <w:rPr>
          <w:rFonts w:asciiTheme="minorHAnsi" w:hAnsiTheme="minorHAnsi" w:cstheme="minorHAnsi"/>
          <w:sz w:val="24"/>
          <w:szCs w:val="24"/>
        </w:rPr>
      </w:pPr>
    </w:p>
    <w:p w14:paraId="7187F5D4" w14:textId="7400BFC9" w:rsidR="00A83C9B" w:rsidRPr="00F23EC5" w:rsidRDefault="00A83C9B" w:rsidP="00C14279">
      <w:pPr>
        <w:pStyle w:val="Default"/>
        <w:numPr>
          <w:ilvl w:val="0"/>
          <w:numId w:val="4"/>
        </w:numPr>
        <w:spacing w:after="120" w:line="276" w:lineRule="auto"/>
        <w:ind w:left="1080"/>
        <w:rPr>
          <w:rFonts w:asciiTheme="minorHAnsi" w:hAnsiTheme="minorHAnsi" w:cstheme="minorHAnsi"/>
          <w:b/>
          <w:bCs/>
        </w:rPr>
      </w:pPr>
      <w:r w:rsidRPr="00F23EC5">
        <w:rPr>
          <w:rFonts w:asciiTheme="minorHAnsi" w:hAnsiTheme="minorHAnsi" w:cstheme="minorHAnsi"/>
          <w:b/>
          <w:bCs/>
        </w:rPr>
        <w:t xml:space="preserve">Reporting. </w:t>
      </w:r>
      <w:r w:rsidRPr="00F23EC5">
        <w:rPr>
          <w:rFonts w:asciiTheme="minorHAnsi" w:hAnsiTheme="minorHAnsi" w:cstheme="minorHAnsi"/>
        </w:rPr>
        <w:t xml:space="preserve">Describe </w:t>
      </w:r>
      <w:r w:rsidR="00E108A1" w:rsidRPr="00F23EC5">
        <w:rPr>
          <w:rFonts w:asciiTheme="minorHAnsi" w:hAnsiTheme="minorHAnsi" w:cstheme="minorHAnsi"/>
        </w:rPr>
        <w:t xml:space="preserve">Respondent’s </w:t>
      </w:r>
      <w:r w:rsidR="0099308C" w:rsidRPr="00F23EC5">
        <w:rPr>
          <w:rFonts w:asciiTheme="minorHAnsi" w:hAnsiTheme="minorHAnsi" w:cstheme="minorHAnsi"/>
        </w:rPr>
        <w:t>reporting</w:t>
      </w:r>
      <w:r w:rsidR="0003420F" w:rsidRPr="00F23EC5">
        <w:rPr>
          <w:rFonts w:asciiTheme="minorHAnsi" w:hAnsiTheme="minorHAnsi" w:cstheme="minorHAnsi"/>
        </w:rPr>
        <w:t xml:space="preserve"> capabilities</w:t>
      </w:r>
      <w:r w:rsidR="00865941" w:rsidRPr="00F23EC5">
        <w:rPr>
          <w:rFonts w:asciiTheme="minorHAnsi" w:hAnsiTheme="minorHAnsi" w:cstheme="minorHAnsi"/>
        </w:rPr>
        <w:t xml:space="preserve"> to drive business outcomes</w:t>
      </w:r>
      <w:r w:rsidR="004C612E" w:rsidRPr="00F23EC5">
        <w:rPr>
          <w:rFonts w:asciiTheme="minorHAnsi" w:hAnsiTheme="minorHAnsi" w:cstheme="minorHAnsi"/>
        </w:rPr>
        <w:t>, including</w:t>
      </w:r>
      <w:r w:rsidRPr="00F23EC5">
        <w:rPr>
          <w:rFonts w:asciiTheme="minorHAnsi" w:hAnsiTheme="minorHAnsi" w:cstheme="minorHAnsi"/>
        </w:rPr>
        <w:t>:</w:t>
      </w:r>
    </w:p>
    <w:p w14:paraId="07EEB357" w14:textId="2C3EC0D3" w:rsidR="00A83C9B" w:rsidRPr="00F23EC5" w:rsidRDefault="00A83C9B" w:rsidP="00C14279">
      <w:pPr>
        <w:pStyle w:val="Default"/>
        <w:numPr>
          <w:ilvl w:val="1"/>
          <w:numId w:val="4"/>
        </w:numPr>
        <w:spacing w:after="120" w:line="276" w:lineRule="auto"/>
        <w:ind w:left="1800"/>
        <w:rPr>
          <w:rFonts w:asciiTheme="minorHAnsi" w:hAnsiTheme="minorHAnsi" w:cstheme="minorBidi"/>
        </w:rPr>
      </w:pPr>
      <w:r w:rsidRPr="00F23EC5">
        <w:rPr>
          <w:rFonts w:asciiTheme="minorHAnsi" w:hAnsiTheme="minorHAnsi" w:cstheme="minorBidi"/>
        </w:rPr>
        <w:t xml:space="preserve">Approach for </w:t>
      </w:r>
      <w:r w:rsidR="43E63FC3" w:rsidRPr="00F23EC5">
        <w:rPr>
          <w:rFonts w:asciiTheme="minorHAnsi" w:hAnsiTheme="minorHAnsi" w:cstheme="minorBidi"/>
        </w:rPr>
        <w:t>D</w:t>
      </w:r>
      <w:r w:rsidRPr="00F23EC5">
        <w:rPr>
          <w:rFonts w:asciiTheme="minorHAnsi" w:hAnsiTheme="minorHAnsi" w:cstheme="minorBidi"/>
        </w:rPr>
        <w:t>ata collection and analysis reporting;</w:t>
      </w:r>
    </w:p>
    <w:p w14:paraId="6B62C4AE" w14:textId="44D8AAE0" w:rsidR="00A83C9B" w:rsidRPr="00F23EC5" w:rsidRDefault="00A83C9B"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Approach to meet requirements for standardized summary reports </w:t>
      </w:r>
      <w:r w:rsidR="005875FE" w:rsidRPr="00F23EC5">
        <w:rPr>
          <w:rFonts w:asciiTheme="minorHAnsi" w:hAnsiTheme="minorHAnsi" w:cstheme="minorHAnsi"/>
        </w:rPr>
        <w:t xml:space="preserve">and </w:t>
      </w:r>
      <w:r w:rsidRPr="00F23EC5">
        <w:rPr>
          <w:rFonts w:asciiTheme="minorHAnsi" w:hAnsiTheme="minorHAnsi" w:cstheme="minorHAnsi"/>
        </w:rPr>
        <w:t xml:space="preserve">ad hoc reports, as requested by FHKC; </w:t>
      </w:r>
    </w:p>
    <w:p w14:paraId="6773BB5D" w14:textId="0E853A8B" w:rsidR="002C1F4D" w:rsidRPr="00F23EC5" w:rsidRDefault="004C0BA5" w:rsidP="002C1F4D">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Proposed reports beyond what is required in Attachment 1: Draft Contract</w:t>
      </w:r>
      <w:r w:rsidR="006E1968" w:rsidRPr="00F23EC5">
        <w:rPr>
          <w:rFonts w:asciiTheme="minorHAnsi" w:hAnsiTheme="minorHAnsi" w:cstheme="minorHAnsi"/>
        </w:rPr>
        <w:t xml:space="preserve">; </w:t>
      </w:r>
    </w:p>
    <w:p w14:paraId="60205000" w14:textId="31CE3FE0" w:rsidR="004327EE" w:rsidRPr="00F23EC5" w:rsidRDefault="004327EE" w:rsidP="000C676A">
      <w:pPr>
        <w:pStyle w:val="Default"/>
        <w:numPr>
          <w:ilvl w:val="1"/>
          <w:numId w:val="4"/>
        </w:numPr>
        <w:spacing w:after="120" w:line="276" w:lineRule="auto"/>
        <w:ind w:left="1800"/>
        <w:rPr>
          <w:rFonts w:asciiTheme="minorHAnsi" w:hAnsiTheme="minorHAnsi" w:cstheme="minorBidi"/>
        </w:rPr>
      </w:pPr>
      <w:r w:rsidRPr="00F23EC5">
        <w:rPr>
          <w:rFonts w:asciiTheme="minorHAnsi" w:hAnsiTheme="minorHAnsi" w:cstheme="minorBidi"/>
        </w:rPr>
        <w:t>Hardware, software, and/or technology Respondent proposes to u</w:t>
      </w:r>
      <w:r w:rsidR="00D2283E" w:rsidRPr="00F23EC5">
        <w:rPr>
          <w:rFonts w:asciiTheme="minorHAnsi" w:hAnsiTheme="minorHAnsi" w:cstheme="minorBidi"/>
        </w:rPr>
        <w:t>se</w:t>
      </w:r>
      <w:r w:rsidRPr="00F23EC5">
        <w:rPr>
          <w:rFonts w:asciiTheme="minorHAnsi" w:hAnsiTheme="minorHAnsi" w:cstheme="minorBidi"/>
        </w:rPr>
        <w:t xml:space="preserve"> for business intelligence activities</w:t>
      </w:r>
      <w:r w:rsidR="006130E1" w:rsidRPr="00F23EC5">
        <w:rPr>
          <w:rFonts w:asciiTheme="minorHAnsi" w:hAnsiTheme="minorHAnsi" w:cstheme="minorBidi"/>
        </w:rPr>
        <w:t xml:space="preserve"> </w:t>
      </w:r>
      <w:r w:rsidR="005A5C6E" w:rsidRPr="00F23EC5">
        <w:rPr>
          <w:rFonts w:asciiTheme="minorHAnsi" w:hAnsiTheme="minorHAnsi" w:cstheme="minorBidi"/>
        </w:rPr>
        <w:t xml:space="preserve">to </w:t>
      </w:r>
      <w:r w:rsidRPr="00F23EC5">
        <w:rPr>
          <w:rFonts w:asciiTheme="minorHAnsi" w:hAnsiTheme="minorHAnsi" w:cstheme="minorBidi"/>
        </w:rPr>
        <w:t xml:space="preserve">regularly interpret the </w:t>
      </w:r>
      <w:r w:rsidR="001E5CBE" w:rsidRPr="00F23EC5">
        <w:rPr>
          <w:rFonts w:asciiTheme="minorHAnsi" w:hAnsiTheme="minorHAnsi" w:cstheme="minorBidi"/>
        </w:rPr>
        <w:t>Data</w:t>
      </w:r>
      <w:r w:rsidRPr="00F23EC5">
        <w:rPr>
          <w:rFonts w:asciiTheme="minorHAnsi" w:hAnsiTheme="minorHAnsi" w:cstheme="minorBidi"/>
        </w:rPr>
        <w:t xml:space="preserve"> into meaningful views, dashboards, or reports </w:t>
      </w:r>
      <w:r w:rsidR="00DF5E6E" w:rsidRPr="00F23EC5">
        <w:rPr>
          <w:rFonts w:asciiTheme="minorHAnsi" w:hAnsiTheme="minorHAnsi" w:cstheme="minorBidi"/>
        </w:rPr>
        <w:t xml:space="preserve">in order </w:t>
      </w:r>
      <w:r w:rsidRPr="00F23EC5">
        <w:rPr>
          <w:rFonts w:asciiTheme="minorHAnsi" w:hAnsiTheme="minorHAnsi" w:cstheme="minorBidi"/>
        </w:rPr>
        <w:t xml:space="preserve">to </w:t>
      </w:r>
      <w:r w:rsidR="00F862D5" w:rsidRPr="00F23EC5">
        <w:rPr>
          <w:rFonts w:asciiTheme="minorHAnsi" w:hAnsiTheme="minorHAnsi" w:cstheme="minorBidi"/>
        </w:rPr>
        <w:t>recommend</w:t>
      </w:r>
      <w:r w:rsidRPr="00F23EC5">
        <w:rPr>
          <w:rFonts w:asciiTheme="minorHAnsi" w:hAnsiTheme="minorHAnsi" w:cstheme="minorBidi"/>
        </w:rPr>
        <w:t xml:space="preserve"> activities that should be undertaken by FHKC and/or Respondent; and</w:t>
      </w:r>
    </w:p>
    <w:p w14:paraId="68702A6A" w14:textId="412A0A6A" w:rsidR="004327EE" w:rsidRPr="00F23EC5" w:rsidRDefault="004327EE" w:rsidP="005E23DA">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FHKC’s access </w:t>
      </w:r>
      <w:r w:rsidR="00566B9E" w:rsidRPr="00F23EC5">
        <w:rPr>
          <w:rFonts w:asciiTheme="minorHAnsi" w:hAnsiTheme="minorHAnsi" w:cstheme="minorHAnsi"/>
        </w:rPr>
        <w:t xml:space="preserve">and ability </w:t>
      </w:r>
      <w:r w:rsidRPr="00F23EC5">
        <w:rPr>
          <w:rFonts w:asciiTheme="minorHAnsi" w:hAnsiTheme="minorHAnsi" w:cstheme="minorHAnsi"/>
        </w:rPr>
        <w:t>to produce reports and dashboards utilizing the proposed hardware, software, and/or technology.</w:t>
      </w:r>
    </w:p>
    <w:p w14:paraId="370A9EDA" w14:textId="12314E47" w:rsidR="000A5AB8" w:rsidRDefault="000A5AB8">
      <w:pPr>
        <w:rPr>
          <w:rFonts w:cstheme="minorHAnsi"/>
          <w:color w:val="000000"/>
          <w:sz w:val="24"/>
          <w:szCs w:val="24"/>
        </w:rPr>
      </w:pPr>
      <w:r>
        <w:rPr>
          <w:rFonts w:cstheme="minorHAnsi"/>
        </w:rPr>
        <w:br w:type="page"/>
      </w:r>
    </w:p>
    <w:p w14:paraId="380251A3" w14:textId="0FBF8585" w:rsidR="00A83C9B" w:rsidRPr="00F23EC5" w:rsidRDefault="00A83C9B" w:rsidP="00C14279">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lastRenderedPageBreak/>
        <w:t xml:space="preserve">Quality </w:t>
      </w:r>
      <w:r w:rsidR="00D15A64" w:rsidRPr="00F23EC5">
        <w:rPr>
          <w:rFonts w:asciiTheme="minorHAnsi" w:hAnsiTheme="minorHAnsi" w:cstheme="minorHAnsi"/>
          <w:b/>
          <w:bCs/>
        </w:rPr>
        <w:t>Assurance</w:t>
      </w:r>
      <w:r w:rsidRPr="00F23EC5">
        <w:rPr>
          <w:rFonts w:asciiTheme="minorHAnsi" w:hAnsiTheme="minorHAnsi" w:cstheme="minorHAnsi"/>
          <w:b/>
          <w:bCs/>
        </w:rPr>
        <w:t>.</w:t>
      </w:r>
      <w:r w:rsidRPr="00F23EC5">
        <w:rPr>
          <w:rFonts w:asciiTheme="minorHAnsi" w:hAnsiTheme="minorHAnsi" w:cstheme="minorHAnsi"/>
        </w:rPr>
        <w:t xml:space="preserve"> Describe Respondent’s </w:t>
      </w:r>
      <w:r w:rsidRPr="00F23EC5">
        <w:rPr>
          <w:rFonts w:asciiTheme="minorHAnsi" w:hAnsiTheme="minorHAnsi" w:cstheme="minorHAnsi"/>
          <w:spacing w:val="-1"/>
        </w:rPr>
        <w:t>quality assurance</w:t>
      </w:r>
      <w:r w:rsidR="00D15A64" w:rsidRPr="00F23EC5">
        <w:rPr>
          <w:rFonts w:asciiTheme="minorHAnsi" w:hAnsiTheme="minorHAnsi" w:cstheme="minorHAnsi"/>
        </w:rPr>
        <w:t xml:space="preserve"> </w:t>
      </w:r>
      <w:r w:rsidR="00A01E93" w:rsidRPr="00F23EC5">
        <w:rPr>
          <w:rFonts w:asciiTheme="minorHAnsi" w:hAnsiTheme="minorHAnsi" w:cstheme="minorHAnsi"/>
        </w:rPr>
        <w:t xml:space="preserve">policies and </w:t>
      </w:r>
      <w:r w:rsidR="00D006B5" w:rsidRPr="00F23EC5">
        <w:rPr>
          <w:rFonts w:asciiTheme="minorHAnsi" w:hAnsiTheme="minorHAnsi" w:cstheme="minorHAnsi"/>
        </w:rPr>
        <w:t>procedures</w:t>
      </w:r>
      <w:r w:rsidR="00A01E93" w:rsidRPr="00F23EC5">
        <w:rPr>
          <w:rFonts w:asciiTheme="minorHAnsi" w:hAnsiTheme="minorHAnsi" w:cstheme="minorHAnsi"/>
        </w:rPr>
        <w:t xml:space="preserve"> to ensure quality of service</w:t>
      </w:r>
      <w:r w:rsidR="00205EAA" w:rsidRPr="00F23EC5">
        <w:rPr>
          <w:rFonts w:asciiTheme="minorHAnsi" w:hAnsiTheme="minorHAnsi" w:cstheme="minorHAnsi"/>
        </w:rPr>
        <w:t>s</w:t>
      </w:r>
      <w:r w:rsidR="004C612E" w:rsidRPr="00F23EC5">
        <w:rPr>
          <w:rFonts w:asciiTheme="minorHAnsi" w:hAnsiTheme="minorHAnsi" w:cstheme="minorHAnsi"/>
        </w:rPr>
        <w:t>, including</w:t>
      </w:r>
      <w:r w:rsidR="00376E2D" w:rsidRPr="00F23EC5">
        <w:rPr>
          <w:rFonts w:asciiTheme="minorHAnsi" w:hAnsiTheme="minorHAnsi" w:cstheme="minorHAnsi"/>
          <w:spacing w:val="-1"/>
        </w:rPr>
        <w:t>:</w:t>
      </w:r>
      <w:r w:rsidRPr="00F23EC5">
        <w:rPr>
          <w:rFonts w:asciiTheme="minorHAnsi" w:hAnsiTheme="minorHAnsi" w:cstheme="minorHAnsi"/>
          <w:spacing w:val="-1"/>
        </w:rPr>
        <w:t xml:space="preserve"> </w:t>
      </w:r>
    </w:p>
    <w:p w14:paraId="31833D5F" w14:textId="24D4E41D" w:rsidR="00EF690E" w:rsidRPr="00F23EC5" w:rsidRDefault="00EF690E"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How Respondent ensures </w:t>
      </w:r>
      <w:r w:rsidR="009D6E65" w:rsidRPr="00F23EC5">
        <w:rPr>
          <w:rFonts w:asciiTheme="minorHAnsi" w:hAnsiTheme="minorHAnsi" w:cstheme="minorHAnsi"/>
        </w:rPr>
        <w:t xml:space="preserve">contract </w:t>
      </w:r>
      <w:r w:rsidRPr="00F23EC5">
        <w:rPr>
          <w:rFonts w:asciiTheme="minorHAnsi" w:hAnsiTheme="minorHAnsi" w:cstheme="minorHAnsi"/>
        </w:rPr>
        <w:t>performance standards</w:t>
      </w:r>
      <w:r w:rsidR="009D6E65" w:rsidRPr="00F23EC5">
        <w:rPr>
          <w:rFonts w:asciiTheme="minorHAnsi" w:hAnsiTheme="minorHAnsi" w:cstheme="minorHAnsi"/>
        </w:rPr>
        <w:t xml:space="preserve"> are met;</w:t>
      </w:r>
    </w:p>
    <w:p w14:paraId="2D334D87" w14:textId="5B10CFF1" w:rsidR="003B159B" w:rsidRPr="00F23EC5" w:rsidRDefault="1F8621E9"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How Respondent will </w:t>
      </w:r>
      <w:r w:rsidR="5C03B4CD" w:rsidRPr="00F23EC5">
        <w:rPr>
          <w:rFonts w:asciiTheme="minorHAnsi" w:hAnsiTheme="minorHAnsi" w:cstheme="minorHAnsi"/>
        </w:rPr>
        <w:t>maintain quality a</w:t>
      </w:r>
      <w:r w:rsidR="2170C10C" w:rsidRPr="00F23EC5">
        <w:rPr>
          <w:rFonts w:asciiTheme="minorHAnsi" w:hAnsiTheme="minorHAnsi" w:cstheme="minorHAnsi"/>
        </w:rPr>
        <w:t>ssurance policies and procedures for those activities n</w:t>
      </w:r>
      <w:r w:rsidR="1AF769F0" w:rsidRPr="00F23EC5">
        <w:rPr>
          <w:rFonts w:asciiTheme="minorHAnsi" w:hAnsiTheme="minorHAnsi" w:cstheme="minorHAnsi"/>
        </w:rPr>
        <w:t>ot specifically included in contract performance standards</w:t>
      </w:r>
      <w:r w:rsidR="5AFD5A41" w:rsidRPr="00F23EC5">
        <w:rPr>
          <w:rFonts w:asciiTheme="minorHAnsi" w:hAnsiTheme="minorHAnsi" w:cstheme="minorHAnsi"/>
        </w:rPr>
        <w:t xml:space="preserve">; </w:t>
      </w:r>
    </w:p>
    <w:p w14:paraId="34DBA01B" w14:textId="2A056CFF" w:rsidR="00A83C9B" w:rsidRPr="00F23EC5" w:rsidRDefault="00A83C9B"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How Respondent </w:t>
      </w:r>
      <w:r w:rsidR="00E30CF7" w:rsidRPr="00F23EC5">
        <w:rPr>
          <w:rFonts w:asciiTheme="minorHAnsi" w:hAnsiTheme="minorHAnsi" w:cstheme="minorHAnsi"/>
        </w:rPr>
        <w:t>identifies opportunities for improvement</w:t>
      </w:r>
      <w:r w:rsidR="00CA7304" w:rsidRPr="00F23EC5">
        <w:rPr>
          <w:rFonts w:asciiTheme="minorHAnsi" w:hAnsiTheme="minorHAnsi" w:cstheme="minorHAnsi"/>
        </w:rPr>
        <w:t>,</w:t>
      </w:r>
      <w:r w:rsidR="00E30CF7" w:rsidRPr="00F23EC5">
        <w:rPr>
          <w:rFonts w:asciiTheme="minorHAnsi" w:hAnsiTheme="minorHAnsi" w:cstheme="minorHAnsi"/>
        </w:rPr>
        <w:t xml:space="preserve"> </w:t>
      </w:r>
      <w:r w:rsidRPr="00F23EC5">
        <w:rPr>
          <w:rFonts w:asciiTheme="minorHAnsi" w:hAnsiTheme="minorHAnsi" w:cstheme="minorHAnsi"/>
        </w:rPr>
        <w:t xml:space="preserve">measures </w:t>
      </w:r>
      <w:r w:rsidR="00CA7304" w:rsidRPr="00F23EC5">
        <w:rPr>
          <w:rFonts w:asciiTheme="minorHAnsi" w:hAnsiTheme="minorHAnsi" w:cstheme="minorHAnsi"/>
        </w:rPr>
        <w:t>interventions, and determines next steps</w:t>
      </w:r>
      <w:r w:rsidRPr="00F23EC5">
        <w:rPr>
          <w:rFonts w:asciiTheme="minorHAnsi" w:hAnsiTheme="minorHAnsi" w:cstheme="minorHAnsi"/>
        </w:rPr>
        <w:t>;</w:t>
      </w:r>
      <w:r w:rsidR="00123D34" w:rsidRPr="00F23EC5">
        <w:rPr>
          <w:rFonts w:asciiTheme="minorHAnsi" w:hAnsiTheme="minorHAnsi" w:cstheme="minorHAnsi"/>
        </w:rPr>
        <w:t xml:space="preserve"> and</w:t>
      </w:r>
    </w:p>
    <w:p w14:paraId="6899EE45" w14:textId="51AB9C57" w:rsidR="00A83C9B" w:rsidRPr="00F23EC5" w:rsidRDefault="00A83C9B" w:rsidP="00C14279">
      <w:pPr>
        <w:pStyle w:val="Default"/>
        <w:numPr>
          <w:ilvl w:val="1"/>
          <w:numId w:val="4"/>
        </w:numPr>
        <w:spacing w:line="276" w:lineRule="auto"/>
        <w:ind w:left="1800"/>
        <w:rPr>
          <w:rFonts w:asciiTheme="minorHAnsi" w:hAnsiTheme="minorHAnsi" w:cstheme="minorHAnsi"/>
        </w:rPr>
      </w:pPr>
      <w:r w:rsidRPr="00F23EC5" w:rsidDel="00694D7D">
        <w:rPr>
          <w:rFonts w:asciiTheme="minorHAnsi" w:hAnsiTheme="minorHAnsi" w:cstheme="minorHAnsi"/>
        </w:rPr>
        <w:t>Any quality improvement initiatives undertaken in the last 12 months</w:t>
      </w:r>
      <w:r w:rsidR="00954F19" w:rsidRPr="00F23EC5">
        <w:rPr>
          <w:rFonts w:asciiTheme="minorHAnsi" w:hAnsiTheme="minorHAnsi" w:cstheme="minorHAnsi"/>
        </w:rPr>
        <w:t>, results, and next steps</w:t>
      </w:r>
      <w:r w:rsidR="00123D34" w:rsidRPr="00F23EC5">
        <w:rPr>
          <w:rFonts w:asciiTheme="minorHAnsi" w:hAnsiTheme="minorHAnsi" w:cstheme="minorHAnsi"/>
        </w:rPr>
        <w:t>.</w:t>
      </w:r>
    </w:p>
    <w:p w14:paraId="26B4DD59" w14:textId="77777777" w:rsidR="00123D34" w:rsidRPr="00F23EC5" w:rsidDel="00694D7D" w:rsidRDefault="00123D34" w:rsidP="00123D34">
      <w:pPr>
        <w:pStyle w:val="Default"/>
        <w:spacing w:line="276" w:lineRule="auto"/>
        <w:ind w:left="1800"/>
        <w:rPr>
          <w:rFonts w:asciiTheme="minorHAnsi" w:hAnsiTheme="minorHAnsi" w:cstheme="minorHAnsi"/>
        </w:rPr>
      </w:pPr>
    </w:p>
    <w:p w14:paraId="7807DF61" w14:textId="0D96E57D" w:rsidR="00A83C9B" w:rsidRPr="00F23EC5" w:rsidRDefault="00A83C9B" w:rsidP="00C14279">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t xml:space="preserve">Recovery and Continuity. </w:t>
      </w:r>
      <w:r w:rsidRPr="00F23EC5">
        <w:rPr>
          <w:rFonts w:asciiTheme="minorHAnsi" w:hAnsiTheme="minorHAnsi" w:cstheme="minorHAnsi"/>
        </w:rPr>
        <w:t>Describe Respondent’s approach to disaster recovery and its business continuity and contingency plans</w:t>
      </w:r>
      <w:r w:rsidR="004C612E" w:rsidRPr="00F23EC5">
        <w:rPr>
          <w:rFonts w:asciiTheme="minorHAnsi" w:hAnsiTheme="minorHAnsi" w:cstheme="minorHAnsi"/>
        </w:rPr>
        <w:t>, including</w:t>
      </w:r>
      <w:r w:rsidRPr="00F23EC5">
        <w:rPr>
          <w:rFonts w:asciiTheme="minorHAnsi" w:hAnsiTheme="minorHAnsi" w:cstheme="minorHAnsi"/>
        </w:rPr>
        <w:t>:</w:t>
      </w:r>
    </w:p>
    <w:p w14:paraId="61117ECD" w14:textId="77777777" w:rsidR="00A83C9B" w:rsidRPr="00F23EC5" w:rsidRDefault="00A83C9B"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Summary of business continuity plan;</w:t>
      </w:r>
    </w:p>
    <w:p w14:paraId="773A7455" w14:textId="5075302B" w:rsidR="00A83C9B" w:rsidRPr="00F23EC5" w:rsidRDefault="00A83C9B"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How often the backup and disaster recovery procedures are tested; </w:t>
      </w:r>
    </w:p>
    <w:p w14:paraId="188DD65F" w14:textId="7E782F32" w:rsidR="00A83C9B" w:rsidRPr="00F23EC5" w:rsidRDefault="00A83C9B" w:rsidP="00C14279">
      <w:pPr>
        <w:pStyle w:val="Default"/>
        <w:numPr>
          <w:ilvl w:val="1"/>
          <w:numId w:val="4"/>
        </w:numPr>
        <w:spacing w:after="120" w:line="276" w:lineRule="auto"/>
        <w:ind w:left="1800"/>
        <w:rPr>
          <w:rFonts w:asciiTheme="minorHAnsi" w:hAnsiTheme="minorHAnsi" w:cstheme="minorBidi"/>
        </w:rPr>
      </w:pPr>
      <w:r w:rsidRPr="00F23EC5">
        <w:rPr>
          <w:rFonts w:asciiTheme="minorHAnsi" w:hAnsiTheme="minorHAnsi" w:cstheme="minorBidi"/>
        </w:rPr>
        <w:t xml:space="preserve">When the </w:t>
      </w:r>
      <w:r w:rsidR="4DA0CA14" w:rsidRPr="00F23EC5">
        <w:rPr>
          <w:rFonts w:asciiTheme="minorHAnsi" w:hAnsiTheme="minorHAnsi" w:cstheme="minorBidi"/>
        </w:rPr>
        <w:t>S</w:t>
      </w:r>
      <w:r w:rsidRPr="00F23EC5">
        <w:rPr>
          <w:rFonts w:asciiTheme="minorHAnsi" w:hAnsiTheme="minorHAnsi" w:cstheme="minorBidi"/>
        </w:rPr>
        <w:t xml:space="preserve">ystems were last tested and the results; and </w:t>
      </w:r>
    </w:p>
    <w:p w14:paraId="1465A6CC" w14:textId="77777777" w:rsidR="00A83C9B" w:rsidRPr="00F23EC5" w:rsidRDefault="00A83C9B" w:rsidP="00104296">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Alternative locations for services if natural or manmade disasters occur where primary services are conducted.</w:t>
      </w:r>
    </w:p>
    <w:p w14:paraId="1ABCA100" w14:textId="77777777" w:rsidR="00A83C9B" w:rsidRPr="00F23EC5" w:rsidRDefault="00A83C9B" w:rsidP="00064563">
      <w:pPr>
        <w:pStyle w:val="Default"/>
        <w:spacing w:line="276" w:lineRule="auto"/>
        <w:ind w:left="1800"/>
        <w:rPr>
          <w:rFonts w:asciiTheme="minorHAnsi" w:hAnsiTheme="minorHAnsi" w:cstheme="minorHAnsi"/>
          <w:spacing w:val="-1"/>
        </w:rPr>
      </w:pPr>
    </w:p>
    <w:p w14:paraId="51793C04" w14:textId="2CE80689" w:rsidR="00A83C9B" w:rsidRPr="00F23EC5" w:rsidRDefault="00A83C9B" w:rsidP="00FA01E3">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t xml:space="preserve">Implementation Plan. </w:t>
      </w:r>
      <w:r w:rsidRPr="00F23EC5">
        <w:rPr>
          <w:rFonts w:asciiTheme="minorHAnsi" w:hAnsiTheme="minorHAnsi" w:cstheme="minorHAnsi"/>
        </w:rPr>
        <w:t xml:space="preserve">Provide a detailed </w:t>
      </w:r>
      <w:r w:rsidR="007868C4" w:rsidRPr="00F23EC5">
        <w:rPr>
          <w:rFonts w:asciiTheme="minorHAnsi" w:hAnsiTheme="minorHAnsi" w:cstheme="minorHAnsi"/>
        </w:rPr>
        <w:t>i</w:t>
      </w:r>
      <w:r w:rsidRPr="00F23EC5">
        <w:rPr>
          <w:rFonts w:asciiTheme="minorHAnsi" w:hAnsiTheme="minorHAnsi" w:cstheme="minorHAnsi"/>
        </w:rPr>
        <w:t xml:space="preserve">mplementation </w:t>
      </w:r>
      <w:r w:rsidR="00E0710B" w:rsidRPr="00F23EC5">
        <w:rPr>
          <w:rFonts w:asciiTheme="minorHAnsi" w:hAnsiTheme="minorHAnsi" w:cstheme="minorHAnsi"/>
        </w:rPr>
        <w:t>p</w:t>
      </w:r>
      <w:r w:rsidRPr="00F23EC5">
        <w:rPr>
          <w:rFonts w:asciiTheme="minorHAnsi" w:hAnsiTheme="minorHAnsi" w:cstheme="minorHAnsi"/>
        </w:rPr>
        <w:t xml:space="preserve">lan </w:t>
      </w:r>
      <w:r w:rsidR="0097346D" w:rsidRPr="00F23EC5">
        <w:rPr>
          <w:rFonts w:asciiTheme="minorHAnsi" w:hAnsiTheme="minorHAnsi" w:cstheme="minorHAnsi"/>
        </w:rPr>
        <w:t xml:space="preserve">as </w:t>
      </w:r>
      <w:r w:rsidR="00965559" w:rsidRPr="00F23EC5">
        <w:rPr>
          <w:rFonts w:asciiTheme="minorHAnsi" w:hAnsiTheme="minorHAnsi" w:cstheme="minorHAnsi"/>
        </w:rPr>
        <w:t xml:space="preserve">described in </w:t>
      </w:r>
      <w:r w:rsidR="00B0796D" w:rsidRPr="00F23EC5">
        <w:rPr>
          <w:rFonts w:asciiTheme="minorHAnsi" w:hAnsiTheme="minorHAnsi" w:cstheme="minorHAnsi"/>
        </w:rPr>
        <w:t xml:space="preserve">section 3.1 of Attachment 1: Draft Contract </w:t>
      </w:r>
      <w:r w:rsidRPr="00F23EC5">
        <w:rPr>
          <w:rFonts w:asciiTheme="minorHAnsi" w:hAnsiTheme="minorHAnsi" w:cstheme="minorHAnsi"/>
        </w:rPr>
        <w:t xml:space="preserve">that clearly demonstrates Respondent's ability </w:t>
      </w:r>
      <w:r w:rsidR="00295569" w:rsidRPr="00F23EC5">
        <w:rPr>
          <w:rFonts w:asciiTheme="minorHAnsi" w:hAnsiTheme="minorHAnsi" w:cstheme="minorHAnsi"/>
        </w:rPr>
        <w:t xml:space="preserve">to meet FHKC’s requirements </w:t>
      </w:r>
      <w:r w:rsidRPr="00F23EC5">
        <w:rPr>
          <w:rFonts w:asciiTheme="minorHAnsi" w:hAnsiTheme="minorHAnsi" w:cstheme="minorHAnsi"/>
        </w:rPr>
        <w:t xml:space="preserve">for the successful implementation of the Contract </w:t>
      </w:r>
      <w:r w:rsidR="00F25986" w:rsidRPr="00F23EC5">
        <w:rPr>
          <w:rFonts w:asciiTheme="minorHAnsi" w:hAnsiTheme="minorHAnsi" w:cstheme="minorHAnsi"/>
        </w:rPr>
        <w:t>by the Effective Date of</w:t>
      </w:r>
      <w:r w:rsidR="00B360F0" w:rsidRPr="00F23EC5">
        <w:rPr>
          <w:rFonts w:asciiTheme="minorHAnsi" w:hAnsiTheme="minorHAnsi" w:cstheme="minorHAnsi"/>
        </w:rPr>
        <w:t xml:space="preserve"> Services</w:t>
      </w:r>
      <w:r w:rsidR="007E3ECA" w:rsidRPr="00F23EC5">
        <w:rPr>
          <w:rFonts w:asciiTheme="minorHAnsi" w:hAnsiTheme="minorHAnsi" w:cstheme="minorHAnsi"/>
        </w:rPr>
        <w:t>:</w:t>
      </w:r>
      <w:r w:rsidRPr="00F23EC5">
        <w:rPr>
          <w:rFonts w:asciiTheme="minorHAnsi" w:hAnsiTheme="minorHAnsi" w:cstheme="minorHAnsi"/>
        </w:rPr>
        <w:t xml:space="preserve"> </w:t>
      </w:r>
    </w:p>
    <w:p w14:paraId="33003614" w14:textId="63B79B7B" w:rsidR="00A83C9B" w:rsidRPr="00F23EC5" w:rsidRDefault="00A83C9B" w:rsidP="007430D6">
      <w:pPr>
        <w:pStyle w:val="Default"/>
        <w:numPr>
          <w:ilvl w:val="1"/>
          <w:numId w:val="4"/>
        </w:numPr>
        <w:spacing w:line="276" w:lineRule="auto"/>
        <w:ind w:left="1800"/>
        <w:rPr>
          <w:rFonts w:asciiTheme="minorHAnsi" w:hAnsiTheme="minorHAnsi" w:cstheme="minorBidi"/>
        </w:rPr>
      </w:pPr>
      <w:r w:rsidRPr="00F23EC5">
        <w:rPr>
          <w:rFonts w:asciiTheme="minorHAnsi" w:hAnsiTheme="minorHAnsi" w:cstheme="minorBidi"/>
        </w:rPr>
        <w:t>Include a list of specific implementation tasks</w:t>
      </w:r>
      <w:r w:rsidR="00B202C1" w:rsidRPr="00F23EC5">
        <w:rPr>
          <w:rFonts w:asciiTheme="minorHAnsi" w:hAnsiTheme="minorHAnsi" w:cstheme="minorBidi"/>
        </w:rPr>
        <w:t xml:space="preserve"> and </w:t>
      </w:r>
      <w:r w:rsidRPr="00F23EC5">
        <w:rPr>
          <w:rFonts w:asciiTheme="minorHAnsi" w:hAnsiTheme="minorHAnsi" w:cstheme="minorBidi"/>
        </w:rPr>
        <w:t xml:space="preserve">transition protocols and a timetable </w:t>
      </w:r>
      <w:r w:rsidR="00C54380" w:rsidRPr="00F23EC5">
        <w:rPr>
          <w:rFonts w:asciiTheme="minorHAnsi" w:hAnsiTheme="minorHAnsi" w:cstheme="minorBidi"/>
        </w:rPr>
        <w:t>to initiate</w:t>
      </w:r>
      <w:r w:rsidRPr="00F23EC5">
        <w:rPr>
          <w:rFonts w:asciiTheme="minorHAnsi" w:hAnsiTheme="minorHAnsi" w:cstheme="minorBidi"/>
        </w:rPr>
        <w:t xml:space="preserve"> and complet</w:t>
      </w:r>
      <w:r w:rsidR="00C54380" w:rsidRPr="00F23EC5">
        <w:rPr>
          <w:rFonts w:asciiTheme="minorHAnsi" w:hAnsiTheme="minorHAnsi" w:cstheme="minorBidi"/>
        </w:rPr>
        <w:t>e</w:t>
      </w:r>
      <w:r w:rsidRPr="00F23EC5">
        <w:rPr>
          <w:rFonts w:asciiTheme="minorHAnsi" w:hAnsiTheme="minorHAnsi" w:cstheme="minorBidi"/>
        </w:rPr>
        <w:t xml:space="preserve"> such tasks, beginning with the</w:t>
      </w:r>
      <w:r w:rsidR="006A7D39" w:rsidRPr="00F23EC5">
        <w:rPr>
          <w:rFonts w:asciiTheme="minorHAnsi" w:hAnsiTheme="minorHAnsi" w:cstheme="minorBidi"/>
        </w:rPr>
        <w:t xml:space="preserve"> anticipated</w:t>
      </w:r>
      <w:r w:rsidRPr="00F23EC5">
        <w:rPr>
          <w:rFonts w:asciiTheme="minorHAnsi" w:hAnsiTheme="minorHAnsi" w:cstheme="minorBidi"/>
        </w:rPr>
        <w:t xml:space="preserve"> Contract award </w:t>
      </w:r>
      <w:r w:rsidR="3DE865E9" w:rsidRPr="00F23EC5">
        <w:rPr>
          <w:rFonts w:asciiTheme="minorHAnsi" w:hAnsiTheme="minorHAnsi" w:cstheme="minorBidi"/>
        </w:rPr>
        <w:t xml:space="preserve">and continuing through the Effective Date </w:t>
      </w:r>
      <w:r w:rsidR="00184DEA" w:rsidRPr="00F23EC5">
        <w:rPr>
          <w:rFonts w:asciiTheme="minorHAnsi" w:hAnsiTheme="minorHAnsi" w:cstheme="minorBidi"/>
        </w:rPr>
        <w:t>of Services</w:t>
      </w:r>
      <w:r w:rsidR="3DE865E9" w:rsidRPr="00F23EC5">
        <w:rPr>
          <w:rFonts w:asciiTheme="minorHAnsi" w:hAnsiTheme="minorHAnsi" w:cstheme="minorBidi"/>
        </w:rPr>
        <w:t xml:space="preserve">. </w:t>
      </w:r>
      <w:r w:rsidRPr="00F23EC5">
        <w:rPr>
          <w:rFonts w:asciiTheme="minorHAnsi" w:hAnsiTheme="minorHAnsi" w:cstheme="minorBidi"/>
        </w:rPr>
        <w:t xml:space="preserve">The </w:t>
      </w:r>
      <w:r w:rsidR="007868C4" w:rsidRPr="00F23EC5">
        <w:rPr>
          <w:rFonts w:asciiTheme="minorHAnsi" w:hAnsiTheme="minorHAnsi" w:cstheme="minorBidi"/>
        </w:rPr>
        <w:t>i</w:t>
      </w:r>
      <w:r w:rsidRPr="00F23EC5">
        <w:rPr>
          <w:rFonts w:asciiTheme="minorHAnsi" w:hAnsiTheme="minorHAnsi" w:cstheme="minorBidi"/>
        </w:rPr>
        <w:t xml:space="preserve">mplementation </w:t>
      </w:r>
      <w:r w:rsidR="007868C4" w:rsidRPr="00F23EC5">
        <w:rPr>
          <w:rFonts w:asciiTheme="minorHAnsi" w:hAnsiTheme="minorHAnsi" w:cstheme="minorBidi"/>
        </w:rPr>
        <w:t>p</w:t>
      </w:r>
      <w:r w:rsidRPr="00F23EC5">
        <w:rPr>
          <w:rFonts w:asciiTheme="minorHAnsi" w:hAnsiTheme="minorHAnsi" w:cstheme="minorBidi"/>
        </w:rPr>
        <w:t xml:space="preserve">lan should be specific about requirements for information </w:t>
      </w:r>
      <w:r w:rsidR="009F358E" w:rsidRPr="00F23EC5">
        <w:rPr>
          <w:rFonts w:asciiTheme="minorHAnsi" w:hAnsiTheme="minorHAnsi" w:cstheme="minorBidi"/>
        </w:rPr>
        <w:t xml:space="preserve">and </w:t>
      </w:r>
      <w:r w:rsidR="004C268F" w:rsidRPr="00F23EC5">
        <w:rPr>
          <w:rFonts w:asciiTheme="minorHAnsi" w:hAnsiTheme="minorHAnsi" w:cstheme="minorBidi"/>
        </w:rPr>
        <w:t>D</w:t>
      </w:r>
      <w:r w:rsidR="009F358E" w:rsidRPr="00F23EC5">
        <w:rPr>
          <w:rFonts w:asciiTheme="minorHAnsi" w:hAnsiTheme="minorHAnsi" w:cstheme="minorBidi"/>
        </w:rPr>
        <w:t xml:space="preserve">ata </w:t>
      </w:r>
      <w:r w:rsidRPr="00F23EC5">
        <w:rPr>
          <w:rFonts w:asciiTheme="minorHAnsi" w:hAnsiTheme="minorHAnsi" w:cstheme="minorBidi"/>
        </w:rPr>
        <w:t xml:space="preserve">transfer, as well as any services or assistance required from FHKC during implementation. </w:t>
      </w:r>
      <w:r w:rsidR="08C0D18E" w:rsidRPr="00F23EC5">
        <w:rPr>
          <w:rFonts w:asciiTheme="minorHAnsi" w:hAnsiTheme="minorHAnsi" w:cstheme="minorBidi"/>
        </w:rPr>
        <w:t xml:space="preserve">The </w:t>
      </w:r>
      <w:r w:rsidR="007868C4" w:rsidRPr="00F23EC5">
        <w:rPr>
          <w:rFonts w:asciiTheme="minorHAnsi" w:hAnsiTheme="minorHAnsi" w:cstheme="minorBidi"/>
        </w:rPr>
        <w:t>i</w:t>
      </w:r>
      <w:r w:rsidR="08C0D18E" w:rsidRPr="00F23EC5">
        <w:rPr>
          <w:rFonts w:asciiTheme="minorHAnsi" w:hAnsiTheme="minorHAnsi" w:cstheme="minorBidi"/>
        </w:rPr>
        <w:t xml:space="preserve">mplementation </w:t>
      </w:r>
      <w:r w:rsidR="007868C4" w:rsidRPr="00F23EC5">
        <w:rPr>
          <w:rFonts w:asciiTheme="minorHAnsi" w:hAnsiTheme="minorHAnsi" w:cstheme="minorBidi"/>
        </w:rPr>
        <w:t>p</w:t>
      </w:r>
      <w:r w:rsidR="08C0D18E" w:rsidRPr="00F23EC5">
        <w:rPr>
          <w:rFonts w:asciiTheme="minorHAnsi" w:hAnsiTheme="minorHAnsi" w:cstheme="minorBidi"/>
        </w:rPr>
        <w:t xml:space="preserve">lan should also identify the type and length of </w:t>
      </w:r>
      <w:r w:rsidR="009E2FA3" w:rsidRPr="00F23EC5">
        <w:rPr>
          <w:rFonts w:asciiTheme="minorHAnsi" w:hAnsiTheme="minorHAnsi" w:cstheme="minorBidi"/>
        </w:rPr>
        <w:t xml:space="preserve">any </w:t>
      </w:r>
      <w:r w:rsidR="08C0D18E" w:rsidRPr="00F23EC5">
        <w:rPr>
          <w:rFonts w:asciiTheme="minorHAnsi" w:hAnsiTheme="minorHAnsi" w:cstheme="minorBidi"/>
        </w:rPr>
        <w:t>sup</w:t>
      </w:r>
      <w:r w:rsidR="13EB9459" w:rsidRPr="00F23EC5">
        <w:rPr>
          <w:rFonts w:asciiTheme="minorHAnsi" w:hAnsiTheme="minorHAnsi" w:cstheme="minorBidi"/>
        </w:rPr>
        <w:t>port tasks that would continue past the Effective Date</w:t>
      </w:r>
      <w:r w:rsidR="00B67C3F" w:rsidRPr="00F23EC5">
        <w:rPr>
          <w:rFonts w:asciiTheme="minorHAnsi" w:hAnsiTheme="minorHAnsi" w:cstheme="minorBidi"/>
        </w:rPr>
        <w:t xml:space="preserve"> of Services</w:t>
      </w:r>
      <w:r w:rsidR="13EB9459" w:rsidRPr="00F23EC5">
        <w:rPr>
          <w:rFonts w:asciiTheme="minorHAnsi" w:hAnsiTheme="minorHAnsi" w:cstheme="minorBidi"/>
        </w:rPr>
        <w:t>.</w:t>
      </w:r>
    </w:p>
    <w:p w14:paraId="1FC78721" w14:textId="77777777" w:rsidR="00A83C9B" w:rsidRPr="00F23EC5" w:rsidRDefault="00A83C9B" w:rsidP="00064563">
      <w:pPr>
        <w:spacing w:line="276" w:lineRule="auto"/>
        <w:rPr>
          <w:rFonts w:cstheme="minorHAnsi"/>
          <w:sz w:val="24"/>
          <w:szCs w:val="24"/>
        </w:rPr>
      </w:pPr>
    </w:p>
    <w:p w14:paraId="4497AD8B" w14:textId="311D495B" w:rsidR="00A83C9B" w:rsidRPr="00F23EC5" w:rsidRDefault="00A83C9B" w:rsidP="0018259D">
      <w:pPr>
        <w:spacing w:line="276" w:lineRule="auto"/>
        <w:ind w:left="360" w:firstLine="720"/>
        <w:rPr>
          <w:rFonts w:cstheme="minorHAnsi"/>
          <w:sz w:val="24"/>
          <w:szCs w:val="24"/>
        </w:rPr>
      </w:pPr>
      <w:r w:rsidRPr="00F23EC5">
        <w:rPr>
          <w:rFonts w:cstheme="minorHAnsi"/>
          <w:sz w:val="24"/>
          <w:szCs w:val="24"/>
        </w:rPr>
        <w:t>Th</w:t>
      </w:r>
      <w:r w:rsidR="00AE1E34" w:rsidRPr="00F23EC5">
        <w:rPr>
          <w:rFonts w:cstheme="minorHAnsi"/>
          <w:sz w:val="24"/>
          <w:szCs w:val="24"/>
        </w:rPr>
        <w:t>is</w:t>
      </w:r>
      <w:r w:rsidRPr="00F23EC5">
        <w:rPr>
          <w:rFonts w:cstheme="minorHAnsi"/>
          <w:sz w:val="24"/>
          <w:szCs w:val="24"/>
        </w:rPr>
        <w:t xml:space="preserve"> implementation plan </w:t>
      </w:r>
      <w:r w:rsidR="00AE1E34" w:rsidRPr="00F23EC5">
        <w:rPr>
          <w:rFonts w:cstheme="minorHAnsi"/>
          <w:sz w:val="24"/>
          <w:szCs w:val="24"/>
        </w:rPr>
        <w:t xml:space="preserve">response </w:t>
      </w:r>
      <w:r w:rsidRPr="00F23EC5">
        <w:rPr>
          <w:rFonts w:cstheme="minorHAnsi"/>
          <w:sz w:val="24"/>
          <w:szCs w:val="24"/>
        </w:rPr>
        <w:t xml:space="preserve">does </w:t>
      </w:r>
      <w:r w:rsidRPr="00F23EC5">
        <w:rPr>
          <w:rFonts w:cstheme="minorHAnsi"/>
          <w:b/>
          <w:sz w:val="24"/>
          <w:szCs w:val="24"/>
        </w:rPr>
        <w:t>not</w:t>
      </w:r>
      <w:r w:rsidRPr="00F23EC5">
        <w:rPr>
          <w:rFonts w:cstheme="minorHAnsi"/>
          <w:sz w:val="24"/>
          <w:szCs w:val="24"/>
        </w:rPr>
        <w:t xml:space="preserve"> count toward the total page limit.</w:t>
      </w:r>
    </w:p>
    <w:p w14:paraId="3D6DFC52" w14:textId="1D96849C" w:rsidR="007A2DC1" w:rsidRPr="00F23EC5" w:rsidRDefault="007A2DC1" w:rsidP="00064563">
      <w:pPr>
        <w:spacing w:line="276" w:lineRule="auto"/>
        <w:ind w:left="720" w:firstLine="720"/>
        <w:rPr>
          <w:rFonts w:cstheme="minorHAnsi"/>
          <w:sz w:val="24"/>
          <w:szCs w:val="24"/>
        </w:rPr>
      </w:pPr>
    </w:p>
    <w:p w14:paraId="326A06E0" w14:textId="575E9932" w:rsidR="00C4226A" w:rsidRPr="00F23EC5" w:rsidRDefault="00C4226A" w:rsidP="00064563">
      <w:pPr>
        <w:spacing w:line="276" w:lineRule="auto"/>
        <w:ind w:left="720" w:firstLine="720"/>
        <w:rPr>
          <w:rFonts w:cstheme="minorHAnsi"/>
          <w:sz w:val="24"/>
          <w:szCs w:val="24"/>
        </w:rPr>
      </w:pPr>
    </w:p>
    <w:p w14:paraId="6327E655" w14:textId="504EE670" w:rsidR="00C4226A" w:rsidRPr="00F23EC5" w:rsidRDefault="00C4226A" w:rsidP="00064563">
      <w:pPr>
        <w:spacing w:line="276" w:lineRule="auto"/>
        <w:ind w:left="720" w:firstLine="720"/>
        <w:rPr>
          <w:rFonts w:cstheme="minorHAnsi"/>
          <w:sz w:val="24"/>
          <w:szCs w:val="24"/>
        </w:rPr>
      </w:pPr>
    </w:p>
    <w:p w14:paraId="542C5AE1" w14:textId="5B622765" w:rsidR="00EB067C" w:rsidRPr="00F23EC5" w:rsidRDefault="00F453E0" w:rsidP="008069BC">
      <w:pPr>
        <w:spacing w:line="276" w:lineRule="auto"/>
        <w:ind w:left="360"/>
        <w:rPr>
          <w:rFonts w:cstheme="minorHAnsi"/>
          <w:b/>
          <w:bCs/>
          <w:sz w:val="24"/>
          <w:szCs w:val="24"/>
        </w:rPr>
      </w:pPr>
      <w:r w:rsidRPr="00F23EC5">
        <w:rPr>
          <w:rFonts w:cstheme="minorHAnsi"/>
          <w:b/>
          <w:bCs/>
          <w:sz w:val="24"/>
          <w:szCs w:val="24"/>
        </w:rPr>
        <w:lastRenderedPageBreak/>
        <w:t xml:space="preserve">Information for Respondents </w:t>
      </w:r>
      <w:r w:rsidR="00C259DF" w:rsidRPr="00F23EC5">
        <w:rPr>
          <w:rFonts w:cstheme="minorHAnsi"/>
          <w:b/>
          <w:bCs/>
          <w:sz w:val="24"/>
          <w:szCs w:val="24"/>
        </w:rPr>
        <w:t xml:space="preserve">Proposing </w:t>
      </w:r>
      <w:r w:rsidR="00ED7184" w:rsidRPr="00F23EC5">
        <w:rPr>
          <w:rFonts w:cstheme="minorHAnsi"/>
          <w:b/>
          <w:bCs/>
          <w:sz w:val="24"/>
          <w:szCs w:val="24"/>
        </w:rPr>
        <w:t>CEC Services</w:t>
      </w:r>
    </w:p>
    <w:p w14:paraId="39822B88" w14:textId="44BB93DA" w:rsidR="00EC16C1" w:rsidRPr="00F23EC5" w:rsidRDefault="0061413C" w:rsidP="00C14279">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t>Application Processing and Eligibility Determination</w:t>
      </w:r>
      <w:r w:rsidR="00B578CF" w:rsidRPr="00F23EC5">
        <w:rPr>
          <w:rFonts w:asciiTheme="minorHAnsi" w:hAnsiTheme="minorHAnsi" w:cstheme="minorHAnsi"/>
          <w:b/>
          <w:bCs/>
        </w:rPr>
        <w:t xml:space="preserve">. </w:t>
      </w:r>
      <w:r w:rsidR="00EC16C1" w:rsidRPr="00F23EC5">
        <w:rPr>
          <w:rFonts w:asciiTheme="minorHAnsi" w:hAnsiTheme="minorHAnsi" w:cstheme="minorHAnsi"/>
        </w:rPr>
        <w:t>Describe</w:t>
      </w:r>
      <w:r w:rsidR="006E79FE" w:rsidRPr="00F23EC5">
        <w:rPr>
          <w:rFonts w:asciiTheme="minorHAnsi" w:hAnsiTheme="minorHAnsi" w:cstheme="minorHAnsi"/>
        </w:rPr>
        <w:t xml:space="preserve"> how</w:t>
      </w:r>
      <w:r w:rsidR="00EC16C1" w:rsidRPr="00F23EC5">
        <w:rPr>
          <w:rFonts w:asciiTheme="minorHAnsi" w:hAnsiTheme="minorHAnsi" w:cstheme="minorHAnsi"/>
        </w:rPr>
        <w:t xml:space="preserve"> </w:t>
      </w:r>
      <w:r w:rsidR="002E53FA" w:rsidRPr="00F23EC5">
        <w:rPr>
          <w:rFonts w:asciiTheme="minorHAnsi" w:hAnsiTheme="minorHAnsi" w:cstheme="minorHAnsi"/>
        </w:rPr>
        <w:t>Respondent</w:t>
      </w:r>
      <w:r w:rsidR="006E79FE" w:rsidRPr="00F23EC5">
        <w:rPr>
          <w:rFonts w:asciiTheme="minorHAnsi" w:hAnsiTheme="minorHAnsi" w:cstheme="minorHAnsi"/>
        </w:rPr>
        <w:t xml:space="preserve"> would manage</w:t>
      </w:r>
      <w:r w:rsidR="00725B5A" w:rsidRPr="00F23EC5">
        <w:rPr>
          <w:rFonts w:asciiTheme="minorHAnsi" w:hAnsiTheme="minorHAnsi" w:cstheme="minorHAnsi"/>
        </w:rPr>
        <w:t xml:space="preserve"> eligibility determinations as described in Attachment 1: Draft Contract</w:t>
      </w:r>
      <w:r w:rsidR="001E6B88" w:rsidRPr="00F23EC5">
        <w:rPr>
          <w:rFonts w:asciiTheme="minorHAnsi" w:hAnsiTheme="minorHAnsi" w:cstheme="minorHAnsi"/>
        </w:rPr>
        <w:t>, including</w:t>
      </w:r>
      <w:r w:rsidR="009C03F1" w:rsidRPr="00F23EC5">
        <w:rPr>
          <w:rFonts w:asciiTheme="minorHAnsi" w:hAnsiTheme="minorHAnsi" w:cstheme="minorHAnsi"/>
        </w:rPr>
        <w:t>:</w:t>
      </w:r>
    </w:p>
    <w:p w14:paraId="71E2BA17" w14:textId="246B3EA3" w:rsidR="007971DE" w:rsidRPr="00F23EC5" w:rsidRDefault="00A56DBF"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Florida KidCare </w:t>
      </w:r>
      <w:r w:rsidR="007971DE" w:rsidRPr="00F23EC5">
        <w:rPr>
          <w:rFonts w:asciiTheme="minorHAnsi" w:hAnsiTheme="minorHAnsi" w:cstheme="minorHAnsi"/>
        </w:rPr>
        <w:t>A</w:t>
      </w:r>
      <w:r w:rsidR="00A12432" w:rsidRPr="00F23EC5">
        <w:rPr>
          <w:rFonts w:asciiTheme="minorHAnsi" w:hAnsiTheme="minorHAnsi" w:cstheme="minorHAnsi"/>
        </w:rPr>
        <w:t>pplication</w:t>
      </w:r>
      <w:r w:rsidR="007971DE" w:rsidRPr="00F23EC5">
        <w:rPr>
          <w:rFonts w:asciiTheme="minorHAnsi" w:hAnsiTheme="minorHAnsi" w:cstheme="minorHAnsi"/>
        </w:rPr>
        <w:t xml:space="preserve"> process;</w:t>
      </w:r>
    </w:p>
    <w:p w14:paraId="2F448251" w14:textId="77777777" w:rsidR="00B3525E" w:rsidRPr="00F23EC5" w:rsidRDefault="00B3525E" w:rsidP="00B3525E">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Eligibility determination process;</w:t>
      </w:r>
    </w:p>
    <w:p w14:paraId="686E2765" w14:textId="77777777" w:rsidR="00B3525E" w:rsidRPr="00F23EC5" w:rsidRDefault="00B3525E" w:rsidP="00B3525E">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Renewal process;</w:t>
      </w:r>
    </w:p>
    <w:p w14:paraId="577F93AC" w14:textId="77777777" w:rsidR="007971DE" w:rsidRPr="00F23EC5" w:rsidRDefault="007971DE"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R</w:t>
      </w:r>
      <w:r w:rsidR="00A12432" w:rsidRPr="00F23EC5">
        <w:rPr>
          <w:rFonts w:asciiTheme="minorHAnsi" w:hAnsiTheme="minorHAnsi" w:cstheme="minorHAnsi"/>
        </w:rPr>
        <w:t>edetermination</w:t>
      </w:r>
      <w:r w:rsidRPr="00F23EC5">
        <w:rPr>
          <w:rFonts w:asciiTheme="minorHAnsi" w:hAnsiTheme="minorHAnsi" w:cstheme="minorHAnsi"/>
        </w:rPr>
        <w:t xml:space="preserve"> process;</w:t>
      </w:r>
    </w:p>
    <w:p w14:paraId="4C1DBCD1" w14:textId="3ED58989" w:rsidR="0061413C" w:rsidRPr="00F23EC5" w:rsidRDefault="0061413C"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Timely enrollment in</w:t>
      </w:r>
      <w:r w:rsidR="00B2094A" w:rsidRPr="00F23EC5">
        <w:rPr>
          <w:rFonts w:asciiTheme="minorHAnsi" w:hAnsiTheme="minorHAnsi" w:cstheme="minorHAnsi"/>
        </w:rPr>
        <w:t xml:space="preserve"> </w:t>
      </w:r>
      <w:r w:rsidR="00DE11AA">
        <w:rPr>
          <w:rFonts w:asciiTheme="minorHAnsi" w:hAnsiTheme="minorHAnsi" w:cstheme="minorHAnsi"/>
        </w:rPr>
        <w:t>i</w:t>
      </w:r>
      <w:r w:rsidR="00B2094A" w:rsidRPr="00F23EC5">
        <w:rPr>
          <w:rFonts w:asciiTheme="minorHAnsi" w:hAnsiTheme="minorHAnsi" w:cstheme="minorHAnsi"/>
        </w:rPr>
        <w:t xml:space="preserve">nsurance </w:t>
      </w:r>
      <w:r w:rsidR="00DE11AA">
        <w:rPr>
          <w:rFonts w:asciiTheme="minorHAnsi" w:hAnsiTheme="minorHAnsi" w:cstheme="minorHAnsi"/>
        </w:rPr>
        <w:t>p</w:t>
      </w:r>
      <w:r w:rsidR="00B2094A" w:rsidRPr="00F23EC5">
        <w:rPr>
          <w:rFonts w:asciiTheme="minorHAnsi" w:hAnsiTheme="minorHAnsi" w:cstheme="minorHAnsi"/>
        </w:rPr>
        <w:t>lans</w:t>
      </w:r>
      <w:r w:rsidRPr="00F23EC5">
        <w:rPr>
          <w:rFonts w:asciiTheme="minorHAnsi" w:hAnsiTheme="minorHAnsi" w:cstheme="minorHAnsi"/>
        </w:rPr>
        <w:t xml:space="preserve">; </w:t>
      </w:r>
      <w:r w:rsidR="006960CC" w:rsidRPr="00F23EC5">
        <w:rPr>
          <w:rFonts w:asciiTheme="minorHAnsi" w:hAnsiTheme="minorHAnsi" w:cstheme="minorHAnsi"/>
        </w:rPr>
        <w:t>and</w:t>
      </w:r>
    </w:p>
    <w:p w14:paraId="2BE1845B" w14:textId="7787E1F1" w:rsidR="00A12432" w:rsidRPr="00F23EC5" w:rsidRDefault="00A12432" w:rsidP="00C14279">
      <w:pPr>
        <w:pStyle w:val="Default"/>
        <w:numPr>
          <w:ilvl w:val="1"/>
          <w:numId w:val="4"/>
        </w:numPr>
        <w:spacing w:line="276" w:lineRule="auto"/>
        <w:ind w:left="1800"/>
        <w:rPr>
          <w:rFonts w:asciiTheme="minorHAnsi" w:hAnsiTheme="minorHAnsi" w:cstheme="minorHAnsi"/>
        </w:rPr>
      </w:pPr>
      <w:r w:rsidRPr="00F23EC5">
        <w:rPr>
          <w:rFonts w:asciiTheme="minorHAnsi" w:hAnsiTheme="minorHAnsi" w:cstheme="minorHAnsi"/>
        </w:rPr>
        <w:t>Notification</w:t>
      </w:r>
      <w:r w:rsidR="0056730A" w:rsidRPr="00F23EC5">
        <w:rPr>
          <w:rFonts w:asciiTheme="minorHAnsi" w:hAnsiTheme="minorHAnsi" w:cstheme="minorHAnsi"/>
        </w:rPr>
        <w:t xml:space="preserve"> and communication</w:t>
      </w:r>
      <w:r w:rsidRPr="00F23EC5">
        <w:rPr>
          <w:rFonts w:asciiTheme="minorHAnsi" w:hAnsiTheme="minorHAnsi" w:cstheme="minorHAnsi"/>
        </w:rPr>
        <w:t xml:space="preserve"> management</w:t>
      </w:r>
      <w:r w:rsidR="006960CC" w:rsidRPr="00F23EC5">
        <w:rPr>
          <w:rFonts w:asciiTheme="minorHAnsi" w:hAnsiTheme="minorHAnsi" w:cstheme="minorHAnsi"/>
        </w:rPr>
        <w:t>.</w:t>
      </w:r>
    </w:p>
    <w:p w14:paraId="4CB8C765" w14:textId="66FBD8A4" w:rsidR="007B63A5" w:rsidRPr="00F23EC5" w:rsidRDefault="007B63A5" w:rsidP="006960CC">
      <w:pPr>
        <w:pStyle w:val="Default"/>
        <w:spacing w:line="276" w:lineRule="auto"/>
        <w:ind w:left="1800"/>
        <w:rPr>
          <w:rFonts w:asciiTheme="minorHAnsi" w:hAnsiTheme="minorHAnsi" w:cstheme="minorHAnsi"/>
        </w:rPr>
      </w:pPr>
    </w:p>
    <w:p w14:paraId="67C6547E" w14:textId="1762ED1A" w:rsidR="00A12432" w:rsidRPr="00F23EC5" w:rsidRDefault="005E3770" w:rsidP="00DE0D72">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t>CEC</w:t>
      </w:r>
      <w:r w:rsidR="00A12432" w:rsidRPr="00F23EC5">
        <w:rPr>
          <w:rFonts w:asciiTheme="minorHAnsi" w:hAnsiTheme="minorHAnsi" w:cstheme="minorHAnsi"/>
          <w:b/>
          <w:bCs/>
        </w:rPr>
        <w:t xml:space="preserve">. </w:t>
      </w:r>
      <w:r w:rsidR="00207FC2" w:rsidRPr="00F23EC5">
        <w:rPr>
          <w:rFonts w:asciiTheme="minorHAnsi" w:hAnsiTheme="minorHAnsi" w:cstheme="minorHAnsi"/>
        </w:rPr>
        <w:t xml:space="preserve">Describe Respondent's </w:t>
      </w:r>
      <w:r w:rsidRPr="00F23EC5">
        <w:rPr>
          <w:rFonts w:asciiTheme="minorHAnsi" w:hAnsiTheme="minorHAnsi" w:cstheme="minorHAnsi"/>
        </w:rPr>
        <w:t>CEC</w:t>
      </w:r>
      <w:r w:rsidR="00207FC2" w:rsidRPr="00F23EC5">
        <w:rPr>
          <w:rFonts w:asciiTheme="minorHAnsi" w:hAnsiTheme="minorHAnsi" w:cstheme="minorHAnsi"/>
        </w:rPr>
        <w:t xml:space="preserve"> policies and procedures</w:t>
      </w:r>
      <w:r w:rsidR="00D62C79" w:rsidRPr="00F23EC5">
        <w:rPr>
          <w:rFonts w:asciiTheme="minorHAnsi" w:hAnsiTheme="minorHAnsi" w:cstheme="minorHAnsi"/>
        </w:rPr>
        <w:t>, including</w:t>
      </w:r>
      <w:r w:rsidR="00A12432" w:rsidRPr="00F23EC5">
        <w:rPr>
          <w:rFonts w:asciiTheme="minorHAnsi" w:hAnsiTheme="minorHAnsi" w:cstheme="minorHAnsi"/>
        </w:rPr>
        <w:t xml:space="preserve">: </w:t>
      </w:r>
    </w:p>
    <w:p w14:paraId="3EA447B5" w14:textId="77777777" w:rsidR="00A12432" w:rsidRPr="00F23EC5" w:rsidRDefault="00A12432"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Location of call center, hours of operation, and </w:t>
      </w:r>
      <w:r w:rsidRPr="00F23EC5">
        <w:rPr>
          <w:rFonts w:asciiTheme="minorHAnsi" w:hAnsiTheme="minorHAnsi" w:cstheme="minorHAnsi"/>
          <w:spacing w:val="-1"/>
        </w:rPr>
        <w:t>how</w:t>
      </w:r>
      <w:r w:rsidRPr="00F23EC5">
        <w:rPr>
          <w:rFonts w:asciiTheme="minorHAnsi" w:hAnsiTheme="minorHAnsi" w:cstheme="minorHAnsi"/>
          <w:spacing w:val="6"/>
        </w:rPr>
        <w:t xml:space="preserve"> </w:t>
      </w:r>
      <w:r w:rsidRPr="00F23EC5">
        <w:rPr>
          <w:rFonts w:asciiTheme="minorHAnsi" w:hAnsiTheme="minorHAnsi" w:cstheme="minorHAnsi"/>
          <w:spacing w:val="-1"/>
        </w:rPr>
        <w:t>assistance</w:t>
      </w:r>
      <w:r w:rsidRPr="00F23EC5">
        <w:rPr>
          <w:rFonts w:asciiTheme="minorHAnsi" w:hAnsiTheme="minorHAnsi" w:cstheme="minorHAnsi"/>
          <w:spacing w:val="6"/>
        </w:rPr>
        <w:t xml:space="preserve"> </w:t>
      </w:r>
      <w:r w:rsidRPr="00F23EC5">
        <w:rPr>
          <w:rFonts w:asciiTheme="minorHAnsi" w:hAnsiTheme="minorHAnsi" w:cstheme="minorHAnsi"/>
          <w:spacing w:val="-1"/>
        </w:rPr>
        <w:t>during</w:t>
      </w:r>
      <w:r w:rsidRPr="00F23EC5">
        <w:rPr>
          <w:rFonts w:asciiTheme="minorHAnsi" w:hAnsiTheme="minorHAnsi" w:cstheme="minorHAnsi"/>
          <w:spacing w:val="6"/>
        </w:rPr>
        <w:t xml:space="preserve"> </w:t>
      </w:r>
      <w:r w:rsidRPr="00F23EC5">
        <w:rPr>
          <w:rFonts w:asciiTheme="minorHAnsi" w:hAnsiTheme="minorHAnsi" w:cstheme="minorHAnsi"/>
          <w:spacing w:val="-1"/>
        </w:rPr>
        <w:t>after-hours</w:t>
      </w:r>
      <w:r w:rsidRPr="00F23EC5">
        <w:rPr>
          <w:rFonts w:asciiTheme="minorHAnsi" w:hAnsiTheme="minorHAnsi" w:cstheme="minorHAnsi"/>
          <w:spacing w:val="6"/>
        </w:rPr>
        <w:t xml:space="preserve"> </w:t>
      </w:r>
      <w:r w:rsidRPr="00F23EC5">
        <w:rPr>
          <w:rFonts w:asciiTheme="minorHAnsi" w:hAnsiTheme="minorHAnsi" w:cstheme="minorHAnsi"/>
          <w:spacing w:val="-1"/>
        </w:rPr>
        <w:t>or</w:t>
      </w:r>
      <w:r w:rsidRPr="00F23EC5">
        <w:rPr>
          <w:rFonts w:asciiTheme="minorHAnsi" w:hAnsiTheme="minorHAnsi" w:cstheme="minorHAnsi"/>
          <w:spacing w:val="20"/>
        </w:rPr>
        <w:t xml:space="preserve"> </w:t>
      </w:r>
      <w:r w:rsidRPr="00F23EC5">
        <w:rPr>
          <w:rFonts w:asciiTheme="minorHAnsi" w:hAnsiTheme="minorHAnsi" w:cstheme="minorHAnsi"/>
          <w:spacing w:val="-1"/>
        </w:rPr>
        <w:t>holidays</w:t>
      </w:r>
      <w:r w:rsidRPr="00F23EC5">
        <w:rPr>
          <w:rFonts w:asciiTheme="minorHAnsi" w:hAnsiTheme="minorHAnsi" w:cstheme="minorHAnsi"/>
          <w:spacing w:val="11"/>
        </w:rPr>
        <w:t xml:space="preserve"> </w:t>
      </w:r>
      <w:r w:rsidRPr="00F23EC5">
        <w:rPr>
          <w:rFonts w:asciiTheme="minorHAnsi" w:hAnsiTheme="minorHAnsi" w:cstheme="minorHAnsi"/>
          <w:spacing w:val="-1"/>
        </w:rPr>
        <w:t>is</w:t>
      </w:r>
      <w:r w:rsidRPr="00F23EC5">
        <w:rPr>
          <w:rFonts w:asciiTheme="minorHAnsi" w:hAnsiTheme="minorHAnsi" w:cstheme="minorHAnsi"/>
          <w:spacing w:val="12"/>
        </w:rPr>
        <w:t xml:space="preserve"> </w:t>
      </w:r>
      <w:r w:rsidRPr="00F23EC5">
        <w:rPr>
          <w:rFonts w:asciiTheme="minorHAnsi" w:hAnsiTheme="minorHAnsi" w:cstheme="minorHAnsi"/>
          <w:spacing w:val="-1"/>
        </w:rPr>
        <w:t>provided</w:t>
      </w:r>
      <w:r w:rsidRPr="00F23EC5">
        <w:rPr>
          <w:rFonts w:asciiTheme="minorHAnsi" w:hAnsiTheme="minorHAnsi" w:cstheme="minorHAnsi"/>
        </w:rPr>
        <w:t xml:space="preserve">; </w:t>
      </w:r>
    </w:p>
    <w:p w14:paraId="3F5FADBD" w14:textId="58844F24" w:rsidR="00A12432" w:rsidRPr="00F23EC5" w:rsidRDefault="00A12432"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Training, minimum qualifications, experience</w:t>
      </w:r>
      <w:r w:rsidR="00FD318E" w:rsidRPr="00F23EC5">
        <w:rPr>
          <w:rFonts w:asciiTheme="minorHAnsi" w:hAnsiTheme="minorHAnsi" w:cstheme="minorHAnsi"/>
        </w:rPr>
        <w:t>,</w:t>
      </w:r>
      <w:r w:rsidRPr="00F23EC5">
        <w:rPr>
          <w:rFonts w:asciiTheme="minorHAnsi" w:hAnsiTheme="minorHAnsi" w:cstheme="minorHAnsi"/>
        </w:rPr>
        <w:t xml:space="preserve"> and turnover of </w:t>
      </w:r>
      <w:r w:rsidR="008D6C88" w:rsidRPr="00F23EC5">
        <w:rPr>
          <w:rFonts w:asciiTheme="minorHAnsi" w:hAnsiTheme="minorHAnsi" w:cstheme="minorHAnsi"/>
        </w:rPr>
        <w:t>CSRs</w:t>
      </w:r>
      <w:r w:rsidRPr="00F23EC5">
        <w:rPr>
          <w:rFonts w:asciiTheme="minorHAnsi" w:hAnsiTheme="minorHAnsi" w:cstheme="minorHAnsi"/>
        </w:rPr>
        <w:t xml:space="preserve">; </w:t>
      </w:r>
    </w:p>
    <w:p w14:paraId="54991456" w14:textId="1B6A56B4" w:rsidR="00A12432" w:rsidRPr="00F23EC5" w:rsidRDefault="00A12432"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Number of dedicated </w:t>
      </w:r>
      <w:r w:rsidR="00F5234D" w:rsidRPr="00F23EC5">
        <w:rPr>
          <w:rFonts w:asciiTheme="minorHAnsi" w:hAnsiTheme="minorHAnsi" w:cstheme="minorHAnsi"/>
        </w:rPr>
        <w:t xml:space="preserve">CSRs </w:t>
      </w:r>
      <w:r w:rsidRPr="00F23EC5">
        <w:rPr>
          <w:rFonts w:asciiTheme="minorHAnsi" w:hAnsiTheme="minorHAnsi" w:cstheme="minorHAnsi"/>
        </w:rPr>
        <w:t>assigned to FHKC’s account</w:t>
      </w:r>
      <w:r w:rsidR="00FD318E" w:rsidRPr="00F23EC5">
        <w:rPr>
          <w:rFonts w:asciiTheme="minorHAnsi" w:hAnsiTheme="minorHAnsi" w:cstheme="minorHAnsi"/>
        </w:rPr>
        <w:t xml:space="preserve"> and how</w:t>
      </w:r>
      <w:r w:rsidR="00F5234D" w:rsidRPr="00F23EC5">
        <w:rPr>
          <w:rFonts w:asciiTheme="minorHAnsi" w:hAnsiTheme="minorHAnsi" w:cstheme="minorHAnsi"/>
        </w:rPr>
        <w:t xml:space="preserve"> CSR to caller allocation is determined</w:t>
      </w:r>
      <w:r w:rsidRPr="00F23EC5">
        <w:rPr>
          <w:rFonts w:asciiTheme="minorHAnsi" w:hAnsiTheme="minorHAnsi" w:cstheme="minorHAnsi"/>
        </w:rPr>
        <w:t>;</w:t>
      </w:r>
    </w:p>
    <w:p w14:paraId="0FADF792" w14:textId="7F608ECE" w:rsidR="00207FC2" w:rsidRPr="00F23EC5" w:rsidRDefault="00207FC2" w:rsidP="00DE0D72">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Adjusting for spikes in both call and document volume. Specifically, </w:t>
      </w:r>
      <w:r w:rsidR="00C223CD" w:rsidRPr="00F23EC5">
        <w:rPr>
          <w:rFonts w:asciiTheme="minorHAnsi" w:hAnsiTheme="minorHAnsi" w:cstheme="minorHAnsi"/>
        </w:rPr>
        <w:t xml:space="preserve">Respondent </w:t>
      </w:r>
      <w:r w:rsidR="00201061" w:rsidRPr="00F23EC5">
        <w:rPr>
          <w:rFonts w:asciiTheme="minorHAnsi" w:hAnsiTheme="minorHAnsi" w:cstheme="minorHAnsi"/>
        </w:rPr>
        <w:t>must</w:t>
      </w:r>
      <w:r w:rsidR="00C223CD" w:rsidRPr="00F23EC5">
        <w:rPr>
          <w:rFonts w:asciiTheme="minorHAnsi" w:hAnsiTheme="minorHAnsi" w:cstheme="minorHAnsi"/>
        </w:rPr>
        <w:t xml:space="preserve"> </w:t>
      </w:r>
      <w:r w:rsidRPr="00F23EC5">
        <w:rPr>
          <w:rFonts w:asciiTheme="minorHAnsi" w:hAnsiTheme="minorHAnsi" w:cstheme="minorHAnsi"/>
        </w:rPr>
        <w:t xml:space="preserve">address how </w:t>
      </w:r>
      <w:r w:rsidR="00C223CD" w:rsidRPr="00F23EC5">
        <w:rPr>
          <w:rFonts w:asciiTheme="minorHAnsi" w:hAnsiTheme="minorHAnsi" w:cstheme="minorHAnsi"/>
        </w:rPr>
        <w:t xml:space="preserve">it </w:t>
      </w:r>
      <w:r w:rsidRPr="00F23EC5">
        <w:rPr>
          <w:rFonts w:asciiTheme="minorHAnsi" w:hAnsiTheme="minorHAnsi" w:cstheme="minorHAnsi"/>
        </w:rPr>
        <w:t>handle</w:t>
      </w:r>
      <w:r w:rsidR="00DE0E64" w:rsidRPr="00F23EC5">
        <w:rPr>
          <w:rFonts w:asciiTheme="minorHAnsi" w:hAnsiTheme="minorHAnsi" w:cstheme="minorHAnsi"/>
        </w:rPr>
        <w:t>s</w:t>
      </w:r>
      <w:r w:rsidRPr="00F23EC5">
        <w:rPr>
          <w:rFonts w:asciiTheme="minorHAnsi" w:hAnsiTheme="minorHAnsi" w:cstheme="minorHAnsi"/>
        </w:rPr>
        <w:t xml:space="preserve"> the following:</w:t>
      </w:r>
    </w:p>
    <w:p w14:paraId="1FFF44BA" w14:textId="5EEE5F60" w:rsidR="00207FC2" w:rsidRPr="00F23EC5" w:rsidRDefault="00207FC2" w:rsidP="004D0E23">
      <w:pPr>
        <w:pStyle w:val="Default"/>
        <w:numPr>
          <w:ilvl w:val="0"/>
          <w:numId w:val="27"/>
        </w:numPr>
        <w:tabs>
          <w:tab w:val="clear" w:pos="340"/>
          <w:tab w:val="num" w:pos="2500"/>
        </w:tabs>
        <w:spacing w:after="120" w:line="276" w:lineRule="auto"/>
        <w:ind w:left="2500"/>
        <w:rPr>
          <w:rFonts w:asciiTheme="minorHAnsi" w:hAnsiTheme="minorHAnsi" w:cstheme="minorHAnsi"/>
        </w:rPr>
      </w:pPr>
      <w:r w:rsidRPr="00F23EC5">
        <w:rPr>
          <w:rFonts w:asciiTheme="minorHAnsi" w:hAnsiTheme="minorHAnsi" w:cstheme="minorHAnsi"/>
        </w:rPr>
        <w:t>Anticipated fluctuations in call or document volumes, such as Monday mornings</w:t>
      </w:r>
      <w:r w:rsidR="000660C2" w:rsidRPr="00F23EC5">
        <w:rPr>
          <w:rFonts w:asciiTheme="minorHAnsi" w:hAnsiTheme="minorHAnsi" w:cstheme="minorHAnsi"/>
        </w:rPr>
        <w:t>, the first day of the month,</w:t>
      </w:r>
      <w:r w:rsidRPr="00F23EC5">
        <w:rPr>
          <w:rFonts w:asciiTheme="minorHAnsi" w:hAnsiTheme="minorHAnsi" w:cstheme="minorHAnsi"/>
        </w:rPr>
        <w:t xml:space="preserve"> or on days immediately following holidays;</w:t>
      </w:r>
    </w:p>
    <w:p w14:paraId="1EFC5F40" w14:textId="3F999B35" w:rsidR="00207FC2" w:rsidRPr="00F23EC5" w:rsidRDefault="00207FC2" w:rsidP="00B80B72">
      <w:pPr>
        <w:pStyle w:val="Default"/>
        <w:numPr>
          <w:ilvl w:val="0"/>
          <w:numId w:val="27"/>
        </w:numPr>
        <w:tabs>
          <w:tab w:val="clear" w:pos="340"/>
          <w:tab w:val="num" w:pos="2500"/>
        </w:tabs>
        <w:spacing w:after="120" w:line="276" w:lineRule="auto"/>
        <w:ind w:left="2500"/>
        <w:rPr>
          <w:rFonts w:asciiTheme="minorHAnsi" w:hAnsiTheme="minorHAnsi" w:cstheme="minorHAnsi"/>
        </w:rPr>
      </w:pPr>
      <w:r w:rsidRPr="00F23EC5">
        <w:rPr>
          <w:rFonts w:asciiTheme="minorHAnsi" w:hAnsiTheme="minorHAnsi" w:cstheme="minorHAnsi"/>
        </w:rPr>
        <w:t>Sustained increase in call or document volume over three or more days; and</w:t>
      </w:r>
    </w:p>
    <w:p w14:paraId="52DEDF42" w14:textId="01C26DC4" w:rsidR="00207FC2" w:rsidRPr="00F23EC5" w:rsidRDefault="00207FC2" w:rsidP="00B80B72">
      <w:pPr>
        <w:pStyle w:val="Default"/>
        <w:numPr>
          <w:ilvl w:val="0"/>
          <w:numId w:val="27"/>
        </w:numPr>
        <w:tabs>
          <w:tab w:val="clear" w:pos="340"/>
          <w:tab w:val="num" w:pos="2500"/>
        </w:tabs>
        <w:spacing w:after="120" w:line="276" w:lineRule="auto"/>
        <w:ind w:left="2500"/>
        <w:rPr>
          <w:rFonts w:asciiTheme="minorHAnsi" w:hAnsiTheme="minorHAnsi" w:cstheme="minorHAnsi"/>
        </w:rPr>
      </w:pPr>
      <w:r w:rsidRPr="00F23EC5">
        <w:rPr>
          <w:rFonts w:asciiTheme="minorHAnsi" w:hAnsiTheme="minorHAnsi" w:cstheme="minorHAnsi"/>
        </w:rPr>
        <w:t xml:space="preserve">Unanticipated spikes in call volume triggered by internally or externally triggered events that may or may not be within the </w:t>
      </w:r>
      <w:r w:rsidR="000660C2" w:rsidRPr="00F23EC5">
        <w:rPr>
          <w:rFonts w:asciiTheme="minorHAnsi" w:hAnsiTheme="minorHAnsi" w:cstheme="minorHAnsi"/>
        </w:rPr>
        <w:t xml:space="preserve">Respondent’s </w:t>
      </w:r>
      <w:r w:rsidRPr="00F23EC5">
        <w:rPr>
          <w:rFonts w:asciiTheme="minorHAnsi" w:hAnsiTheme="minorHAnsi" w:cstheme="minorHAnsi"/>
        </w:rPr>
        <w:t>control.</w:t>
      </w:r>
    </w:p>
    <w:p w14:paraId="4B27CBFB" w14:textId="27DA1E48" w:rsidR="00A12432" w:rsidRPr="00F23EC5" w:rsidRDefault="006413BB"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When rollover calls occur and h</w:t>
      </w:r>
      <w:r w:rsidR="00A12432" w:rsidRPr="00F23EC5">
        <w:rPr>
          <w:rFonts w:asciiTheme="minorHAnsi" w:hAnsiTheme="minorHAnsi" w:cstheme="minorHAnsi"/>
        </w:rPr>
        <w:t xml:space="preserve">ow </w:t>
      </w:r>
      <w:r w:rsidRPr="00F23EC5">
        <w:rPr>
          <w:rFonts w:asciiTheme="minorHAnsi" w:hAnsiTheme="minorHAnsi" w:cstheme="minorHAnsi"/>
        </w:rPr>
        <w:t xml:space="preserve">they </w:t>
      </w:r>
      <w:r w:rsidR="00A12432" w:rsidRPr="00F23EC5">
        <w:rPr>
          <w:rFonts w:asciiTheme="minorHAnsi" w:hAnsiTheme="minorHAnsi" w:cstheme="minorHAnsi"/>
        </w:rPr>
        <w:t>are handled; and</w:t>
      </w:r>
    </w:p>
    <w:p w14:paraId="50C93054" w14:textId="76AB7FE4" w:rsidR="00A12432" w:rsidRPr="00F23EC5" w:rsidRDefault="00A12432" w:rsidP="00FA01E3">
      <w:pPr>
        <w:pStyle w:val="Default"/>
        <w:numPr>
          <w:ilvl w:val="1"/>
          <w:numId w:val="4"/>
        </w:numPr>
        <w:spacing w:line="276" w:lineRule="auto"/>
        <w:ind w:left="1800"/>
        <w:rPr>
          <w:rFonts w:asciiTheme="minorHAnsi" w:hAnsiTheme="minorHAnsi" w:cstheme="minorBidi"/>
        </w:rPr>
      </w:pPr>
      <w:r w:rsidRPr="00F23EC5">
        <w:rPr>
          <w:rFonts w:asciiTheme="minorHAnsi" w:hAnsiTheme="minorHAnsi" w:cstheme="minorBidi"/>
        </w:rPr>
        <w:t xml:space="preserve">Call recording </w:t>
      </w:r>
      <w:r w:rsidR="4DA0CA14" w:rsidRPr="00F23EC5">
        <w:rPr>
          <w:rFonts w:asciiTheme="minorHAnsi" w:hAnsiTheme="minorHAnsi" w:cstheme="minorBidi"/>
        </w:rPr>
        <w:t>S</w:t>
      </w:r>
      <w:r w:rsidRPr="00F23EC5">
        <w:rPr>
          <w:rFonts w:asciiTheme="minorHAnsi" w:hAnsiTheme="minorHAnsi" w:cstheme="minorBidi"/>
        </w:rPr>
        <w:t xml:space="preserve">ystem and </w:t>
      </w:r>
      <w:r w:rsidR="00766820" w:rsidRPr="00F23EC5">
        <w:rPr>
          <w:rFonts w:asciiTheme="minorHAnsi" w:hAnsiTheme="minorHAnsi" w:cstheme="minorBidi"/>
        </w:rPr>
        <w:t>FHKC’s ability to access</w:t>
      </w:r>
      <w:r w:rsidR="00870A78" w:rsidRPr="00F23EC5">
        <w:rPr>
          <w:rFonts w:asciiTheme="minorHAnsi" w:hAnsiTheme="minorHAnsi" w:cstheme="minorBidi"/>
        </w:rPr>
        <w:t xml:space="preserve"> calls</w:t>
      </w:r>
      <w:r w:rsidR="00766820" w:rsidRPr="00F23EC5">
        <w:rPr>
          <w:rFonts w:asciiTheme="minorHAnsi" w:hAnsiTheme="minorHAnsi" w:cstheme="minorBidi"/>
        </w:rPr>
        <w:t xml:space="preserve"> or the </w:t>
      </w:r>
      <w:r w:rsidRPr="00F23EC5">
        <w:rPr>
          <w:rFonts w:asciiTheme="minorHAnsi" w:hAnsiTheme="minorHAnsi" w:cstheme="minorBidi"/>
        </w:rPr>
        <w:t xml:space="preserve">timeframe and manner to furnish call recordings to FHKC </w:t>
      </w:r>
      <w:r w:rsidR="005E69DF" w:rsidRPr="00F23EC5">
        <w:rPr>
          <w:rFonts w:asciiTheme="minorHAnsi" w:hAnsiTheme="minorHAnsi" w:cstheme="minorBidi"/>
        </w:rPr>
        <w:t xml:space="preserve">when </w:t>
      </w:r>
      <w:r w:rsidRPr="00F23EC5">
        <w:rPr>
          <w:rFonts w:asciiTheme="minorHAnsi" w:hAnsiTheme="minorHAnsi" w:cstheme="minorBidi"/>
        </w:rPr>
        <w:t>requested.</w:t>
      </w:r>
    </w:p>
    <w:p w14:paraId="514FDFAE" w14:textId="563CD8E0" w:rsidR="00207FC2" w:rsidRPr="00F23EC5" w:rsidRDefault="00207FC2" w:rsidP="00064563">
      <w:pPr>
        <w:pStyle w:val="Default"/>
        <w:spacing w:line="276" w:lineRule="auto"/>
        <w:rPr>
          <w:rFonts w:asciiTheme="minorHAnsi" w:hAnsiTheme="minorHAnsi" w:cstheme="minorHAnsi"/>
        </w:rPr>
      </w:pPr>
    </w:p>
    <w:p w14:paraId="7758EF33" w14:textId="77777777" w:rsidR="00C4226A" w:rsidRPr="00F23EC5" w:rsidRDefault="00C4226A" w:rsidP="00064563">
      <w:pPr>
        <w:pStyle w:val="Default"/>
        <w:spacing w:line="276" w:lineRule="auto"/>
        <w:rPr>
          <w:rFonts w:asciiTheme="minorHAnsi" w:hAnsiTheme="minorHAnsi" w:cstheme="minorHAnsi"/>
        </w:rPr>
      </w:pPr>
    </w:p>
    <w:p w14:paraId="0044F5E6" w14:textId="777F4AD2" w:rsidR="00A12432" w:rsidRPr="00F23EC5" w:rsidRDefault="005E3770" w:rsidP="00DE0D72">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lastRenderedPageBreak/>
        <w:t>CEC</w:t>
      </w:r>
      <w:r w:rsidR="00A12432" w:rsidRPr="00F23EC5">
        <w:rPr>
          <w:rFonts w:asciiTheme="minorHAnsi" w:hAnsiTheme="minorHAnsi" w:cstheme="minorHAnsi"/>
          <w:b/>
          <w:bCs/>
        </w:rPr>
        <w:t xml:space="preserve"> Monitoring. </w:t>
      </w:r>
      <w:r w:rsidR="00207FC2" w:rsidRPr="00F23EC5">
        <w:rPr>
          <w:rFonts w:asciiTheme="minorHAnsi" w:hAnsiTheme="minorHAnsi" w:cstheme="minorHAnsi"/>
        </w:rPr>
        <w:t>Describe how Respondent</w:t>
      </w:r>
      <w:r w:rsidR="000B0157" w:rsidRPr="00F23EC5">
        <w:rPr>
          <w:rFonts w:asciiTheme="minorHAnsi" w:hAnsiTheme="minorHAnsi" w:cstheme="minorHAnsi"/>
        </w:rPr>
        <w:t>’s</w:t>
      </w:r>
      <w:r w:rsidR="00207FC2" w:rsidRPr="00F23EC5">
        <w:rPr>
          <w:rFonts w:asciiTheme="minorHAnsi" w:hAnsiTheme="minorHAnsi" w:cstheme="minorHAnsi"/>
        </w:rPr>
        <w:t xml:space="preserve"> </w:t>
      </w:r>
      <w:r w:rsidRPr="00F23EC5">
        <w:rPr>
          <w:rFonts w:asciiTheme="minorHAnsi" w:hAnsiTheme="minorHAnsi" w:cstheme="minorHAnsi"/>
        </w:rPr>
        <w:t>CEC</w:t>
      </w:r>
      <w:r w:rsidR="00A12432" w:rsidRPr="00F23EC5">
        <w:rPr>
          <w:rFonts w:asciiTheme="minorHAnsi" w:hAnsiTheme="minorHAnsi" w:cstheme="minorHAnsi"/>
        </w:rPr>
        <w:t xml:space="preserve"> quality is monitored</w:t>
      </w:r>
      <w:r w:rsidR="3A8F02E2" w:rsidRPr="00F23EC5">
        <w:rPr>
          <w:rFonts w:asciiTheme="minorHAnsi" w:hAnsiTheme="minorHAnsi" w:cstheme="minorHAnsi"/>
        </w:rPr>
        <w:t xml:space="preserve"> and how </w:t>
      </w:r>
      <w:r w:rsidRPr="00F23EC5">
        <w:rPr>
          <w:rFonts w:asciiTheme="minorHAnsi" w:hAnsiTheme="minorHAnsi" w:cstheme="minorHAnsi"/>
        </w:rPr>
        <w:t>CEC</w:t>
      </w:r>
      <w:r w:rsidR="3A8F02E2" w:rsidRPr="00F23EC5">
        <w:rPr>
          <w:rFonts w:asciiTheme="minorHAnsi" w:hAnsiTheme="minorHAnsi" w:cstheme="minorHAnsi"/>
        </w:rPr>
        <w:t xml:space="preserve"> management </w:t>
      </w:r>
      <w:r w:rsidR="7FC0E667" w:rsidRPr="00F23EC5">
        <w:rPr>
          <w:rFonts w:asciiTheme="minorHAnsi" w:hAnsiTheme="minorHAnsi" w:cstheme="minorHAnsi"/>
        </w:rPr>
        <w:t>address</w:t>
      </w:r>
      <w:r w:rsidR="00DE0E64" w:rsidRPr="00F23EC5">
        <w:rPr>
          <w:rFonts w:asciiTheme="minorHAnsi" w:hAnsiTheme="minorHAnsi" w:cstheme="minorHAnsi"/>
        </w:rPr>
        <w:t>es</w:t>
      </w:r>
      <w:r w:rsidR="7FC0E667" w:rsidRPr="00F23EC5">
        <w:rPr>
          <w:rFonts w:asciiTheme="minorHAnsi" w:hAnsiTheme="minorHAnsi" w:cstheme="minorHAnsi"/>
        </w:rPr>
        <w:t xml:space="preserve"> any issues or concerns </w:t>
      </w:r>
      <w:r w:rsidR="007F46A5" w:rsidRPr="00F23EC5">
        <w:rPr>
          <w:rFonts w:asciiTheme="minorHAnsi" w:hAnsiTheme="minorHAnsi" w:cstheme="minorHAnsi"/>
        </w:rPr>
        <w:t>regarding the following</w:t>
      </w:r>
      <w:r w:rsidR="001A3D01" w:rsidRPr="00F23EC5">
        <w:rPr>
          <w:rFonts w:asciiTheme="minorHAnsi" w:hAnsiTheme="minorHAnsi" w:cstheme="minorHAnsi"/>
        </w:rPr>
        <w:t>:</w:t>
      </w:r>
      <w:r w:rsidR="00A12432" w:rsidRPr="00F23EC5">
        <w:rPr>
          <w:rFonts w:asciiTheme="minorHAnsi" w:hAnsiTheme="minorHAnsi" w:cstheme="minorHAnsi"/>
        </w:rPr>
        <w:t xml:space="preserve"> </w:t>
      </w:r>
    </w:p>
    <w:p w14:paraId="709A2A4E" w14:textId="41EBEBC2" w:rsidR="00A12432" w:rsidRPr="00F23EC5" w:rsidRDefault="005E69DF"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CSR q</w:t>
      </w:r>
      <w:r w:rsidR="00A12432" w:rsidRPr="00F23EC5">
        <w:rPr>
          <w:rFonts w:asciiTheme="minorHAnsi" w:hAnsiTheme="minorHAnsi" w:cstheme="minorHAnsi"/>
        </w:rPr>
        <w:t>uality assurance monitoring, evaluation criteria</w:t>
      </w:r>
      <w:r w:rsidR="00292A4D" w:rsidRPr="00F23EC5">
        <w:rPr>
          <w:rFonts w:asciiTheme="minorHAnsi" w:hAnsiTheme="minorHAnsi" w:cstheme="minorHAnsi"/>
        </w:rPr>
        <w:t>, and corrective action</w:t>
      </w:r>
      <w:r w:rsidR="00A12432" w:rsidRPr="00F23EC5">
        <w:rPr>
          <w:rFonts w:asciiTheme="minorHAnsi" w:hAnsiTheme="minorHAnsi" w:cstheme="minorHAnsi"/>
        </w:rPr>
        <w:t>;</w:t>
      </w:r>
    </w:p>
    <w:p w14:paraId="1A34F247" w14:textId="164EEBDE" w:rsidR="00405EF2" w:rsidRPr="00F23EC5" w:rsidRDefault="00405EF2"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Respondent’s approach </w:t>
      </w:r>
      <w:r w:rsidR="005D2FE6" w:rsidRPr="00F23EC5">
        <w:rPr>
          <w:rFonts w:asciiTheme="minorHAnsi" w:hAnsiTheme="minorHAnsi" w:cstheme="minorHAnsi"/>
        </w:rPr>
        <w:t>to ensuring first call resolution;</w:t>
      </w:r>
    </w:p>
    <w:p w14:paraId="6555E38D" w14:textId="47BC3473" w:rsidR="00A12432" w:rsidRPr="00F23EC5" w:rsidRDefault="00A12432"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Customer satisfaction survey methodology and recent survey with results from a group similar in size and composition to the Program; </w:t>
      </w:r>
    </w:p>
    <w:p w14:paraId="2B079222" w14:textId="2C86BE3F" w:rsidR="00A12432" w:rsidRPr="00F23EC5" w:rsidRDefault="00A12432"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Any quality improvement activities initiated as a result of </w:t>
      </w:r>
      <w:r w:rsidR="001D0044" w:rsidRPr="00F23EC5">
        <w:rPr>
          <w:rFonts w:asciiTheme="minorHAnsi" w:hAnsiTheme="minorHAnsi" w:cstheme="minorHAnsi"/>
        </w:rPr>
        <w:t xml:space="preserve">customer </w:t>
      </w:r>
      <w:r w:rsidRPr="00F23EC5">
        <w:rPr>
          <w:rFonts w:asciiTheme="minorHAnsi" w:hAnsiTheme="minorHAnsi" w:cstheme="minorHAnsi"/>
        </w:rPr>
        <w:t xml:space="preserve">satisfaction surveys and complaints; </w:t>
      </w:r>
    </w:p>
    <w:p w14:paraId="3222F1E2" w14:textId="1991ACA9" w:rsidR="008E66A6" w:rsidRPr="00F23EC5" w:rsidRDefault="008E66A6" w:rsidP="00DE0D72">
      <w:pPr>
        <w:pStyle w:val="Default"/>
        <w:numPr>
          <w:ilvl w:val="1"/>
          <w:numId w:val="4"/>
        </w:numPr>
        <w:spacing w:after="120" w:line="276" w:lineRule="auto"/>
        <w:ind w:left="1800"/>
        <w:rPr>
          <w:rFonts w:asciiTheme="minorHAnsi" w:hAnsiTheme="minorHAnsi" w:cstheme="minorBidi"/>
        </w:rPr>
      </w:pPr>
      <w:r w:rsidRPr="00F23EC5">
        <w:rPr>
          <w:rFonts w:asciiTheme="minorHAnsi" w:hAnsiTheme="minorHAnsi" w:cstheme="minorBidi"/>
        </w:rPr>
        <w:t>Reporting (</w:t>
      </w:r>
      <w:r w:rsidR="4DA0CA14" w:rsidRPr="00F23EC5">
        <w:rPr>
          <w:rFonts w:asciiTheme="minorHAnsi" w:hAnsiTheme="minorHAnsi" w:cstheme="minorBidi"/>
        </w:rPr>
        <w:t>S</w:t>
      </w:r>
      <w:r w:rsidRPr="00F23EC5">
        <w:rPr>
          <w:rFonts w:asciiTheme="minorHAnsi" w:hAnsiTheme="minorHAnsi" w:cstheme="minorBidi"/>
        </w:rPr>
        <w:t xml:space="preserve">ystem generated and manual) that tracks and measures </w:t>
      </w:r>
      <w:r w:rsidR="003E3896" w:rsidRPr="00F23EC5">
        <w:rPr>
          <w:rFonts w:asciiTheme="minorHAnsi" w:hAnsiTheme="minorHAnsi" w:cstheme="minorBidi"/>
        </w:rPr>
        <w:t>CEC</w:t>
      </w:r>
      <w:r w:rsidRPr="00F23EC5">
        <w:rPr>
          <w:rFonts w:asciiTheme="minorHAnsi" w:hAnsiTheme="minorHAnsi" w:cstheme="minorBidi"/>
        </w:rPr>
        <w:t xml:space="preserve"> statistics;</w:t>
      </w:r>
    </w:p>
    <w:p w14:paraId="1571509B" w14:textId="489B42A4" w:rsidR="00B76D3F" w:rsidRPr="00F23EC5" w:rsidRDefault="005101F1" w:rsidP="00C14279">
      <w:pPr>
        <w:pStyle w:val="Default"/>
        <w:numPr>
          <w:ilvl w:val="1"/>
          <w:numId w:val="4"/>
        </w:numPr>
        <w:spacing w:after="120" w:line="276" w:lineRule="auto"/>
        <w:ind w:left="1800"/>
        <w:rPr>
          <w:rFonts w:asciiTheme="minorHAnsi" w:hAnsiTheme="minorHAnsi" w:cstheme="minorHAnsi"/>
        </w:rPr>
      </w:pPr>
      <w:r w:rsidRPr="00F23EC5">
        <w:rPr>
          <w:rFonts w:asciiTheme="minorHAnsi" w:hAnsiTheme="minorHAnsi" w:cstheme="minorHAnsi"/>
        </w:rPr>
        <w:t xml:space="preserve">How calls are categorized </w:t>
      </w:r>
      <w:r w:rsidR="006670BC" w:rsidRPr="00F23EC5">
        <w:rPr>
          <w:rFonts w:asciiTheme="minorHAnsi" w:hAnsiTheme="minorHAnsi" w:cstheme="minorHAnsi"/>
        </w:rPr>
        <w:t>and documented</w:t>
      </w:r>
      <w:r w:rsidR="00727806" w:rsidRPr="00F23EC5">
        <w:rPr>
          <w:rFonts w:asciiTheme="minorHAnsi" w:hAnsiTheme="minorHAnsi" w:cstheme="minorHAnsi"/>
        </w:rPr>
        <w:t xml:space="preserve"> </w:t>
      </w:r>
      <w:r w:rsidRPr="00F23EC5">
        <w:rPr>
          <w:rFonts w:asciiTheme="minorHAnsi" w:hAnsiTheme="minorHAnsi" w:cstheme="minorHAnsi"/>
        </w:rPr>
        <w:t xml:space="preserve">and </w:t>
      </w:r>
      <w:r w:rsidR="00727806" w:rsidRPr="00F23EC5">
        <w:rPr>
          <w:rFonts w:asciiTheme="minorHAnsi" w:hAnsiTheme="minorHAnsi" w:cstheme="minorHAnsi"/>
        </w:rPr>
        <w:t xml:space="preserve">how </w:t>
      </w:r>
      <w:r w:rsidRPr="00F23EC5">
        <w:rPr>
          <w:rFonts w:asciiTheme="minorHAnsi" w:hAnsiTheme="minorHAnsi" w:cstheme="minorHAnsi"/>
        </w:rPr>
        <w:t>trends are monitored; and</w:t>
      </w:r>
    </w:p>
    <w:p w14:paraId="5C7DEA22" w14:textId="5F7A9FB9" w:rsidR="00A12432" w:rsidRPr="00F23EC5" w:rsidRDefault="00A12432" w:rsidP="00C14279">
      <w:pPr>
        <w:pStyle w:val="Default"/>
        <w:numPr>
          <w:ilvl w:val="1"/>
          <w:numId w:val="4"/>
        </w:numPr>
        <w:spacing w:after="120" w:line="276" w:lineRule="auto"/>
        <w:ind w:left="1800"/>
        <w:rPr>
          <w:rFonts w:asciiTheme="minorHAnsi" w:hAnsiTheme="minorHAnsi" w:cstheme="minorHAnsi"/>
          <w:color w:val="000000" w:themeColor="text1"/>
        </w:rPr>
      </w:pPr>
      <w:r w:rsidRPr="00F23EC5">
        <w:rPr>
          <w:rFonts w:asciiTheme="minorHAnsi" w:hAnsiTheme="minorHAnsi" w:cstheme="minorHAnsi"/>
        </w:rPr>
        <w:t>Year-to-date call targets and actual statistics (e.g., abandonment rate, speed to answer</w:t>
      </w:r>
      <w:r w:rsidR="195E8AAE" w:rsidRPr="00F23EC5">
        <w:rPr>
          <w:rFonts w:asciiTheme="minorHAnsi" w:hAnsiTheme="minorHAnsi" w:cstheme="minorHAnsi"/>
        </w:rPr>
        <w:t>, first call resolution, call quality accuracy</w:t>
      </w:r>
      <w:r w:rsidRPr="00F23EC5">
        <w:rPr>
          <w:rFonts w:asciiTheme="minorHAnsi" w:hAnsiTheme="minorHAnsi" w:cstheme="minorHAnsi"/>
        </w:rPr>
        <w:t>).</w:t>
      </w:r>
    </w:p>
    <w:p w14:paraId="658BF4A3" w14:textId="77777777" w:rsidR="00A12432" w:rsidRPr="00F23EC5" w:rsidRDefault="00A12432" w:rsidP="00064563">
      <w:pPr>
        <w:pStyle w:val="Default"/>
        <w:spacing w:line="276" w:lineRule="auto"/>
        <w:ind w:left="1800"/>
        <w:rPr>
          <w:rFonts w:asciiTheme="minorHAnsi" w:hAnsiTheme="minorHAnsi" w:cstheme="minorHAnsi"/>
        </w:rPr>
      </w:pPr>
    </w:p>
    <w:p w14:paraId="45350CB2" w14:textId="74A489B2" w:rsidR="00A12432" w:rsidRPr="00F23EC5" w:rsidRDefault="003E3896" w:rsidP="00DE0D72">
      <w:pPr>
        <w:pStyle w:val="Default"/>
        <w:numPr>
          <w:ilvl w:val="0"/>
          <w:numId w:val="4"/>
        </w:numPr>
        <w:spacing w:after="120" w:line="276" w:lineRule="auto"/>
        <w:ind w:left="1080"/>
        <w:rPr>
          <w:rFonts w:asciiTheme="minorHAnsi" w:hAnsiTheme="minorHAnsi" w:cstheme="minorHAnsi"/>
          <w:b/>
          <w:color w:val="000000" w:themeColor="text1"/>
        </w:rPr>
      </w:pPr>
      <w:r w:rsidRPr="00F23EC5">
        <w:rPr>
          <w:rFonts w:asciiTheme="minorHAnsi" w:hAnsiTheme="minorHAnsi" w:cstheme="minorHAnsi"/>
          <w:b/>
          <w:bCs/>
        </w:rPr>
        <w:t>CEC</w:t>
      </w:r>
      <w:r w:rsidR="00A12432" w:rsidRPr="00F23EC5">
        <w:rPr>
          <w:rFonts w:asciiTheme="minorHAnsi" w:hAnsiTheme="minorHAnsi" w:cstheme="minorHAnsi"/>
          <w:b/>
          <w:bCs/>
        </w:rPr>
        <w:t xml:space="preserve"> Services. </w:t>
      </w:r>
      <w:r w:rsidR="00207FC2" w:rsidRPr="00F23EC5">
        <w:rPr>
          <w:rFonts w:asciiTheme="minorHAnsi" w:hAnsiTheme="minorHAnsi" w:cstheme="minorHAnsi"/>
        </w:rPr>
        <w:t>Describe how Respondent manage</w:t>
      </w:r>
      <w:r w:rsidR="005D62B1" w:rsidRPr="00F23EC5">
        <w:rPr>
          <w:rFonts w:asciiTheme="minorHAnsi" w:hAnsiTheme="minorHAnsi" w:cstheme="minorHAnsi"/>
        </w:rPr>
        <w:t>s</w:t>
      </w:r>
      <w:r w:rsidR="00207FC2" w:rsidRPr="00F23EC5">
        <w:rPr>
          <w:rFonts w:asciiTheme="minorHAnsi" w:hAnsiTheme="minorHAnsi" w:cstheme="minorHAnsi"/>
        </w:rPr>
        <w:t xml:space="preserve"> </w:t>
      </w:r>
      <w:r w:rsidR="00A12432" w:rsidRPr="00F23EC5">
        <w:rPr>
          <w:rFonts w:asciiTheme="minorHAnsi" w:hAnsiTheme="minorHAnsi" w:cstheme="minorHAnsi"/>
        </w:rPr>
        <w:t xml:space="preserve">services provided by the </w:t>
      </w:r>
      <w:r w:rsidRPr="00F23EC5">
        <w:rPr>
          <w:rFonts w:asciiTheme="minorHAnsi" w:hAnsiTheme="minorHAnsi" w:cstheme="minorHAnsi"/>
        </w:rPr>
        <w:t>CEC</w:t>
      </w:r>
      <w:r w:rsidR="00A12432" w:rsidRPr="00F23EC5">
        <w:rPr>
          <w:rFonts w:asciiTheme="minorHAnsi" w:hAnsiTheme="minorHAnsi" w:cstheme="minorHAnsi"/>
        </w:rPr>
        <w:t xml:space="preserve"> center</w:t>
      </w:r>
      <w:r w:rsidR="004C612E" w:rsidRPr="00F23EC5">
        <w:rPr>
          <w:rFonts w:asciiTheme="minorHAnsi" w:hAnsiTheme="minorHAnsi" w:cstheme="minorHAnsi"/>
        </w:rPr>
        <w:t>, including</w:t>
      </w:r>
      <w:r w:rsidR="00A12432" w:rsidRPr="00F23EC5">
        <w:rPr>
          <w:rFonts w:asciiTheme="minorHAnsi" w:hAnsiTheme="minorHAnsi" w:cstheme="minorHAnsi"/>
        </w:rPr>
        <w:t xml:space="preserve">: </w:t>
      </w:r>
    </w:p>
    <w:p w14:paraId="1F34EFB1" w14:textId="77777777" w:rsidR="00A12432" w:rsidRPr="00F23EC5" w:rsidRDefault="00A12432" w:rsidP="004D0E23">
      <w:pPr>
        <w:pStyle w:val="Default"/>
        <w:numPr>
          <w:ilvl w:val="1"/>
          <w:numId w:val="36"/>
        </w:numPr>
        <w:spacing w:after="120" w:line="276" w:lineRule="auto"/>
        <w:ind w:left="1800"/>
        <w:rPr>
          <w:rFonts w:asciiTheme="minorHAnsi" w:hAnsiTheme="minorHAnsi" w:cstheme="minorHAnsi"/>
        </w:rPr>
      </w:pPr>
      <w:r w:rsidRPr="00F23EC5">
        <w:rPr>
          <w:rFonts w:asciiTheme="minorHAnsi" w:hAnsiTheme="minorHAnsi" w:cstheme="minorHAnsi"/>
        </w:rPr>
        <w:t xml:space="preserve">Languages customer service unit can support (other than English) and how that support is provided (i.e., language line or Respondent call center representatives); </w:t>
      </w:r>
    </w:p>
    <w:p w14:paraId="4CDC29C6" w14:textId="0E027E39" w:rsidR="00A12432" w:rsidRPr="00F23EC5" w:rsidRDefault="00A12432" w:rsidP="00B80B72">
      <w:pPr>
        <w:pStyle w:val="Default"/>
        <w:numPr>
          <w:ilvl w:val="1"/>
          <w:numId w:val="36"/>
        </w:numPr>
        <w:spacing w:after="120" w:line="276" w:lineRule="auto"/>
        <w:ind w:left="1800"/>
        <w:rPr>
          <w:rFonts w:asciiTheme="minorHAnsi" w:hAnsiTheme="minorHAnsi" w:cstheme="minorHAnsi"/>
        </w:rPr>
      </w:pPr>
      <w:r w:rsidRPr="00F23EC5">
        <w:rPr>
          <w:rFonts w:asciiTheme="minorHAnsi" w:hAnsiTheme="minorHAnsi" w:cstheme="minorHAnsi"/>
        </w:rPr>
        <w:t xml:space="preserve">Online chatting, email capabilities, and other electronic access capabilities; </w:t>
      </w:r>
    </w:p>
    <w:p w14:paraId="353B6DEB" w14:textId="0499A198" w:rsidR="00D67201" w:rsidRPr="00F23EC5" w:rsidRDefault="00A12432" w:rsidP="00B80B72">
      <w:pPr>
        <w:pStyle w:val="Default"/>
        <w:numPr>
          <w:ilvl w:val="1"/>
          <w:numId w:val="36"/>
        </w:numPr>
        <w:spacing w:after="120" w:line="276" w:lineRule="auto"/>
        <w:ind w:left="1800"/>
        <w:rPr>
          <w:rFonts w:asciiTheme="minorHAnsi" w:hAnsiTheme="minorHAnsi" w:cstheme="minorBidi"/>
        </w:rPr>
      </w:pPr>
      <w:r w:rsidRPr="00F23EC5">
        <w:rPr>
          <w:rFonts w:asciiTheme="minorHAnsi" w:hAnsiTheme="minorHAnsi" w:cstheme="minorBidi"/>
        </w:rPr>
        <w:t xml:space="preserve">Interactive voice response </w:t>
      </w:r>
      <w:r w:rsidR="4DA0CA14" w:rsidRPr="00F23EC5">
        <w:rPr>
          <w:rFonts w:asciiTheme="minorHAnsi" w:hAnsiTheme="minorHAnsi" w:cstheme="minorBidi"/>
        </w:rPr>
        <w:t>S</w:t>
      </w:r>
      <w:r w:rsidRPr="00F23EC5">
        <w:rPr>
          <w:rFonts w:asciiTheme="minorHAnsi" w:hAnsiTheme="minorHAnsi" w:cstheme="minorBidi"/>
        </w:rPr>
        <w:t>ystem self-service options and ability to select a live representative option;</w:t>
      </w:r>
      <w:r w:rsidR="00D67201" w:rsidRPr="00F23EC5">
        <w:rPr>
          <w:rFonts w:asciiTheme="minorHAnsi" w:hAnsiTheme="minorHAnsi" w:cstheme="minorBidi"/>
        </w:rPr>
        <w:t xml:space="preserve"> </w:t>
      </w:r>
    </w:p>
    <w:p w14:paraId="73CA72D4" w14:textId="7AABFFC2" w:rsidR="0098332A" w:rsidRPr="00F23EC5" w:rsidRDefault="0098332A" w:rsidP="00B80B72">
      <w:pPr>
        <w:pStyle w:val="Default"/>
        <w:numPr>
          <w:ilvl w:val="1"/>
          <w:numId w:val="36"/>
        </w:numPr>
        <w:spacing w:after="120" w:line="276" w:lineRule="auto"/>
        <w:ind w:left="1800"/>
        <w:rPr>
          <w:rFonts w:asciiTheme="minorHAnsi" w:hAnsiTheme="minorHAnsi" w:cstheme="minorHAnsi"/>
        </w:rPr>
      </w:pPr>
      <w:r w:rsidRPr="00F23EC5">
        <w:rPr>
          <w:rFonts w:asciiTheme="minorHAnsi" w:hAnsiTheme="minorHAnsi" w:cstheme="minorHAnsi"/>
        </w:rPr>
        <w:t>Intake, scanning, and attaching documents to accounts</w:t>
      </w:r>
      <w:r w:rsidR="00123E6E" w:rsidRPr="00F23EC5">
        <w:rPr>
          <w:rFonts w:asciiTheme="minorHAnsi" w:hAnsiTheme="minorHAnsi" w:cstheme="minorHAnsi"/>
        </w:rPr>
        <w:t>, including include e-mail correspondence and electronic correspondence such as web chats</w:t>
      </w:r>
      <w:r w:rsidR="006413BB" w:rsidRPr="00F23EC5">
        <w:rPr>
          <w:rFonts w:asciiTheme="minorHAnsi" w:hAnsiTheme="minorHAnsi" w:cstheme="minorHAnsi"/>
        </w:rPr>
        <w:t>, social media,</w:t>
      </w:r>
      <w:r w:rsidR="00123E6E" w:rsidRPr="00F23EC5">
        <w:rPr>
          <w:rFonts w:asciiTheme="minorHAnsi" w:hAnsiTheme="minorHAnsi" w:cstheme="minorHAnsi"/>
        </w:rPr>
        <w:t xml:space="preserve"> and text messaging</w:t>
      </w:r>
      <w:r w:rsidRPr="00F23EC5">
        <w:rPr>
          <w:rFonts w:asciiTheme="minorHAnsi" w:hAnsiTheme="minorHAnsi" w:cstheme="minorHAnsi"/>
        </w:rPr>
        <w:t>;</w:t>
      </w:r>
      <w:r w:rsidR="00B272D8" w:rsidRPr="00F23EC5">
        <w:rPr>
          <w:rFonts w:asciiTheme="minorHAnsi" w:hAnsiTheme="minorHAnsi" w:cstheme="minorHAnsi"/>
        </w:rPr>
        <w:t xml:space="preserve"> and</w:t>
      </w:r>
    </w:p>
    <w:p w14:paraId="18D731F6" w14:textId="14D901AA" w:rsidR="00D67201" w:rsidRPr="00F23EC5" w:rsidRDefault="009D1FC1" w:rsidP="00B80B72">
      <w:pPr>
        <w:pStyle w:val="Default"/>
        <w:numPr>
          <w:ilvl w:val="1"/>
          <w:numId w:val="36"/>
        </w:numPr>
        <w:spacing w:line="276" w:lineRule="auto"/>
        <w:ind w:left="1800"/>
        <w:rPr>
          <w:rFonts w:asciiTheme="minorHAnsi" w:hAnsiTheme="minorHAnsi" w:cstheme="minorBidi"/>
        </w:rPr>
      </w:pPr>
      <w:r w:rsidRPr="00F23EC5">
        <w:rPr>
          <w:rFonts w:asciiTheme="minorHAnsi" w:hAnsiTheme="minorHAnsi" w:cstheme="minorBidi"/>
        </w:rPr>
        <w:t>Print</w:t>
      </w:r>
      <w:r w:rsidR="00B05A37" w:rsidRPr="00F23EC5">
        <w:rPr>
          <w:rFonts w:asciiTheme="minorHAnsi" w:hAnsiTheme="minorHAnsi" w:cstheme="minorBidi"/>
        </w:rPr>
        <w:t>ing</w:t>
      </w:r>
      <w:r w:rsidRPr="00F23EC5">
        <w:rPr>
          <w:rFonts w:asciiTheme="minorHAnsi" w:hAnsiTheme="minorHAnsi" w:cstheme="minorBidi"/>
        </w:rPr>
        <w:t>, m</w:t>
      </w:r>
      <w:r w:rsidR="00D67201" w:rsidRPr="00F23EC5">
        <w:rPr>
          <w:rFonts w:asciiTheme="minorHAnsi" w:hAnsiTheme="minorHAnsi" w:cstheme="minorBidi"/>
        </w:rPr>
        <w:t>ail</w:t>
      </w:r>
      <w:r w:rsidR="00B05A37" w:rsidRPr="00F23EC5">
        <w:rPr>
          <w:rFonts w:asciiTheme="minorHAnsi" w:hAnsiTheme="minorHAnsi" w:cstheme="minorBidi"/>
        </w:rPr>
        <w:t>ing,</w:t>
      </w:r>
      <w:r w:rsidR="00D67201" w:rsidRPr="00F23EC5">
        <w:rPr>
          <w:rFonts w:asciiTheme="minorHAnsi" w:hAnsiTheme="minorHAnsi" w:cstheme="minorBidi"/>
        </w:rPr>
        <w:t xml:space="preserve"> and electronic correspondence services to families</w:t>
      </w:r>
      <w:r w:rsidR="00B05A37" w:rsidRPr="00F23EC5">
        <w:rPr>
          <w:rFonts w:asciiTheme="minorHAnsi" w:hAnsiTheme="minorHAnsi" w:cstheme="minorBidi"/>
        </w:rPr>
        <w:t>,</w:t>
      </w:r>
      <w:r w:rsidR="00D67201" w:rsidRPr="00F23EC5">
        <w:rPr>
          <w:rFonts w:asciiTheme="minorHAnsi" w:hAnsiTheme="minorHAnsi" w:cstheme="minorBidi"/>
        </w:rPr>
        <w:t xml:space="preserve"> with integration of correspondence between customer accounts and </w:t>
      </w:r>
      <w:r w:rsidR="0047158B" w:rsidRPr="00F23EC5">
        <w:rPr>
          <w:rFonts w:asciiTheme="minorHAnsi" w:hAnsiTheme="minorHAnsi" w:cstheme="minorBidi"/>
        </w:rPr>
        <w:t>P</w:t>
      </w:r>
      <w:r w:rsidR="00D67201" w:rsidRPr="00F23EC5">
        <w:rPr>
          <w:rFonts w:asciiTheme="minorHAnsi" w:hAnsiTheme="minorHAnsi" w:cstheme="minorBidi"/>
        </w:rPr>
        <w:t xml:space="preserve">rogram </w:t>
      </w:r>
      <w:r w:rsidR="4DA0CA14" w:rsidRPr="00F23EC5">
        <w:rPr>
          <w:rFonts w:asciiTheme="minorHAnsi" w:hAnsiTheme="minorHAnsi" w:cstheme="minorBidi"/>
        </w:rPr>
        <w:t>S</w:t>
      </w:r>
      <w:r w:rsidR="00D67201" w:rsidRPr="00F23EC5">
        <w:rPr>
          <w:rFonts w:asciiTheme="minorHAnsi" w:hAnsiTheme="minorHAnsi" w:cstheme="minorBidi"/>
        </w:rPr>
        <w:t>ystems, email campaigns</w:t>
      </w:r>
      <w:r w:rsidR="004F5157" w:rsidRPr="00F23EC5">
        <w:rPr>
          <w:rFonts w:asciiTheme="minorHAnsi" w:hAnsiTheme="minorHAnsi" w:cstheme="minorBidi"/>
        </w:rPr>
        <w:t>,</w:t>
      </w:r>
      <w:r w:rsidR="00D67201" w:rsidRPr="00F23EC5">
        <w:rPr>
          <w:rFonts w:asciiTheme="minorHAnsi" w:hAnsiTheme="minorHAnsi" w:cstheme="minorBidi"/>
        </w:rPr>
        <w:t xml:space="preserve"> and outbound telephone services</w:t>
      </w:r>
      <w:r w:rsidR="00B272D8" w:rsidRPr="00F23EC5">
        <w:rPr>
          <w:rFonts w:asciiTheme="minorHAnsi" w:hAnsiTheme="minorHAnsi" w:cstheme="minorBidi"/>
        </w:rPr>
        <w:t>.</w:t>
      </w:r>
    </w:p>
    <w:p w14:paraId="3F737374" w14:textId="512B020C" w:rsidR="00A12432" w:rsidRPr="00F23EC5" w:rsidRDefault="00A12432" w:rsidP="00064563">
      <w:pPr>
        <w:pStyle w:val="Default"/>
        <w:spacing w:line="276" w:lineRule="auto"/>
        <w:ind w:left="1800"/>
        <w:rPr>
          <w:rFonts w:asciiTheme="minorHAnsi" w:hAnsiTheme="minorHAnsi" w:cstheme="minorHAnsi"/>
        </w:rPr>
      </w:pPr>
    </w:p>
    <w:p w14:paraId="79FA6BCF" w14:textId="6BC772BE" w:rsidR="00C4226A" w:rsidRPr="00F23EC5" w:rsidRDefault="00C4226A" w:rsidP="00064563">
      <w:pPr>
        <w:pStyle w:val="Default"/>
        <w:spacing w:line="276" w:lineRule="auto"/>
        <w:ind w:left="1800"/>
        <w:rPr>
          <w:rFonts w:asciiTheme="minorHAnsi" w:hAnsiTheme="minorHAnsi" w:cstheme="minorHAnsi"/>
        </w:rPr>
      </w:pPr>
    </w:p>
    <w:p w14:paraId="5D89D477" w14:textId="55703AF0" w:rsidR="00C4226A" w:rsidRPr="00F23EC5" w:rsidRDefault="00C4226A" w:rsidP="00064563">
      <w:pPr>
        <w:pStyle w:val="Default"/>
        <w:spacing w:line="276" w:lineRule="auto"/>
        <w:ind w:left="1800"/>
        <w:rPr>
          <w:rFonts w:asciiTheme="minorHAnsi" w:hAnsiTheme="minorHAnsi" w:cstheme="minorHAnsi"/>
        </w:rPr>
      </w:pPr>
    </w:p>
    <w:p w14:paraId="4D91EE31" w14:textId="77777777" w:rsidR="00C4226A" w:rsidRPr="00F23EC5" w:rsidRDefault="00C4226A" w:rsidP="00064563">
      <w:pPr>
        <w:pStyle w:val="Default"/>
        <w:spacing w:line="276" w:lineRule="auto"/>
        <w:ind w:left="1800"/>
        <w:rPr>
          <w:rFonts w:asciiTheme="minorHAnsi" w:hAnsiTheme="minorHAnsi" w:cstheme="minorHAnsi"/>
        </w:rPr>
      </w:pPr>
    </w:p>
    <w:p w14:paraId="4B210BF8" w14:textId="25498A56" w:rsidR="00573DC1" w:rsidRPr="00F23EC5" w:rsidRDefault="001B051D" w:rsidP="00C14279">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lastRenderedPageBreak/>
        <w:t>Call Management</w:t>
      </w:r>
      <w:r w:rsidR="00C53957" w:rsidRPr="00F23EC5">
        <w:rPr>
          <w:rFonts w:asciiTheme="minorHAnsi" w:hAnsiTheme="minorHAnsi" w:cstheme="minorHAnsi"/>
          <w:b/>
          <w:bCs/>
        </w:rPr>
        <w:t xml:space="preserve">. </w:t>
      </w:r>
      <w:r w:rsidR="00C53957" w:rsidRPr="00F23EC5">
        <w:rPr>
          <w:rFonts w:asciiTheme="minorHAnsi" w:hAnsiTheme="minorHAnsi" w:cstheme="minorHAnsi"/>
        </w:rPr>
        <w:t>Describe how Respondent manage</w:t>
      </w:r>
      <w:r w:rsidR="005D62B1" w:rsidRPr="00F23EC5">
        <w:rPr>
          <w:rFonts w:asciiTheme="minorHAnsi" w:hAnsiTheme="minorHAnsi" w:cstheme="minorHAnsi"/>
        </w:rPr>
        <w:t>s</w:t>
      </w:r>
      <w:r w:rsidR="00C53957" w:rsidRPr="00F23EC5">
        <w:rPr>
          <w:rFonts w:asciiTheme="minorHAnsi" w:hAnsiTheme="minorHAnsi" w:cstheme="minorHAnsi"/>
        </w:rPr>
        <w:t xml:space="preserve"> calls received</w:t>
      </w:r>
      <w:r w:rsidR="00B272D8" w:rsidRPr="00F23EC5">
        <w:rPr>
          <w:rFonts w:asciiTheme="minorHAnsi" w:hAnsiTheme="minorHAnsi" w:cstheme="minorHAnsi"/>
        </w:rPr>
        <w:t>, including</w:t>
      </w:r>
      <w:r w:rsidR="001A3D01" w:rsidRPr="00F23EC5">
        <w:rPr>
          <w:rFonts w:asciiTheme="minorHAnsi" w:hAnsiTheme="minorHAnsi" w:cstheme="minorHAnsi"/>
        </w:rPr>
        <w:t>:</w:t>
      </w:r>
      <w:r w:rsidR="00C53957" w:rsidRPr="00F23EC5">
        <w:rPr>
          <w:rFonts w:asciiTheme="minorHAnsi" w:hAnsiTheme="minorHAnsi" w:cstheme="minorHAnsi"/>
        </w:rPr>
        <w:t xml:space="preserve"> </w:t>
      </w:r>
    </w:p>
    <w:p w14:paraId="4DD51956" w14:textId="7648CD0B" w:rsidR="00C53957" w:rsidRPr="00F23EC5" w:rsidRDefault="00573DC1" w:rsidP="004D0E23">
      <w:pPr>
        <w:pStyle w:val="Default"/>
        <w:numPr>
          <w:ilvl w:val="0"/>
          <w:numId w:val="38"/>
        </w:numPr>
        <w:spacing w:after="120" w:line="276" w:lineRule="auto"/>
        <w:ind w:left="1800"/>
        <w:rPr>
          <w:rFonts w:asciiTheme="minorHAnsi" w:hAnsiTheme="minorHAnsi" w:cstheme="minorBidi"/>
        </w:rPr>
      </w:pPr>
      <w:r w:rsidRPr="00F23EC5">
        <w:rPr>
          <w:rFonts w:asciiTheme="minorHAnsi" w:hAnsiTheme="minorHAnsi" w:cstheme="minorBidi"/>
        </w:rPr>
        <w:t>T</w:t>
      </w:r>
      <w:r w:rsidR="00C53957" w:rsidRPr="00F23EC5">
        <w:rPr>
          <w:rFonts w:asciiTheme="minorHAnsi" w:hAnsiTheme="minorHAnsi" w:cstheme="minorBidi"/>
        </w:rPr>
        <w:t xml:space="preserve">he IVR </w:t>
      </w:r>
      <w:r w:rsidR="1AC37584" w:rsidRPr="00F23EC5">
        <w:rPr>
          <w:rFonts w:asciiTheme="minorHAnsi" w:hAnsiTheme="minorHAnsi" w:cstheme="minorBidi"/>
        </w:rPr>
        <w:t>S</w:t>
      </w:r>
      <w:r w:rsidR="00C53957" w:rsidRPr="00F23EC5">
        <w:rPr>
          <w:rFonts w:asciiTheme="minorHAnsi" w:hAnsiTheme="minorHAnsi" w:cstheme="minorBidi"/>
        </w:rPr>
        <w:t>ystem</w:t>
      </w:r>
      <w:r w:rsidR="002A0DED" w:rsidRPr="00F23EC5">
        <w:rPr>
          <w:rFonts w:asciiTheme="minorHAnsi" w:hAnsiTheme="minorHAnsi" w:cstheme="minorBidi"/>
        </w:rPr>
        <w:t>,</w:t>
      </w:r>
      <w:r w:rsidR="00C53957" w:rsidRPr="00F23EC5">
        <w:rPr>
          <w:rFonts w:asciiTheme="minorHAnsi" w:hAnsiTheme="minorHAnsi" w:cstheme="minorBidi"/>
        </w:rPr>
        <w:t xml:space="preserve"> including types of information accessible to callers, options available to callers, on hold messaging functionality, types of </w:t>
      </w:r>
      <w:r w:rsidR="43E63FC3" w:rsidRPr="00F23EC5">
        <w:rPr>
          <w:rFonts w:asciiTheme="minorHAnsi" w:hAnsiTheme="minorHAnsi" w:cstheme="minorBidi"/>
        </w:rPr>
        <w:t>D</w:t>
      </w:r>
      <w:r w:rsidR="00C53957" w:rsidRPr="00F23EC5">
        <w:rPr>
          <w:rFonts w:asciiTheme="minorHAnsi" w:hAnsiTheme="minorHAnsi" w:cstheme="minorBidi"/>
        </w:rPr>
        <w:t xml:space="preserve">ata captured, reporting of </w:t>
      </w:r>
      <w:r w:rsidR="43E63FC3" w:rsidRPr="00F23EC5">
        <w:rPr>
          <w:rFonts w:asciiTheme="minorHAnsi" w:hAnsiTheme="minorHAnsi" w:cstheme="minorBidi"/>
        </w:rPr>
        <w:t>D</w:t>
      </w:r>
      <w:r w:rsidR="00C53957" w:rsidRPr="00F23EC5">
        <w:rPr>
          <w:rFonts w:asciiTheme="minorHAnsi" w:hAnsiTheme="minorHAnsi" w:cstheme="minorBidi"/>
        </w:rPr>
        <w:t>ata, integration with the software and hardware platform</w:t>
      </w:r>
      <w:r w:rsidR="00E5491C" w:rsidRPr="00F23EC5">
        <w:rPr>
          <w:rFonts w:asciiTheme="minorHAnsi" w:hAnsiTheme="minorHAnsi" w:cstheme="minorBidi"/>
        </w:rPr>
        <w:t>s</w:t>
      </w:r>
      <w:r w:rsidR="002E15F8" w:rsidRPr="00F23EC5">
        <w:rPr>
          <w:rFonts w:asciiTheme="minorHAnsi" w:hAnsiTheme="minorHAnsi" w:cstheme="minorBidi"/>
        </w:rPr>
        <w:t>, and FHKC’s ability to</w:t>
      </w:r>
      <w:r w:rsidR="00C31F9F" w:rsidRPr="00F23EC5">
        <w:rPr>
          <w:rFonts w:asciiTheme="minorHAnsi" w:hAnsiTheme="minorHAnsi" w:cstheme="minorBidi"/>
        </w:rPr>
        <w:t xml:space="preserve"> customize options, messages, and make future changes</w:t>
      </w:r>
      <w:r w:rsidRPr="00F23EC5">
        <w:rPr>
          <w:rFonts w:asciiTheme="minorHAnsi" w:hAnsiTheme="minorHAnsi" w:cstheme="minorBidi"/>
        </w:rPr>
        <w:t>;</w:t>
      </w:r>
    </w:p>
    <w:p w14:paraId="0339D5D5" w14:textId="03D938B1" w:rsidR="00573DC1" w:rsidRPr="00F23EC5" w:rsidRDefault="00D27F4F" w:rsidP="00B80B72">
      <w:pPr>
        <w:pStyle w:val="Default"/>
        <w:numPr>
          <w:ilvl w:val="0"/>
          <w:numId w:val="38"/>
        </w:numPr>
        <w:spacing w:after="120" w:line="276" w:lineRule="auto"/>
        <w:ind w:left="1800"/>
        <w:rPr>
          <w:rFonts w:asciiTheme="minorHAnsi" w:hAnsiTheme="minorHAnsi" w:cstheme="minorHAnsi"/>
        </w:rPr>
      </w:pPr>
      <w:r w:rsidRPr="00F23EC5">
        <w:rPr>
          <w:rFonts w:asciiTheme="minorHAnsi" w:hAnsiTheme="minorHAnsi" w:cstheme="minorHAnsi"/>
        </w:rPr>
        <w:t>Call scripts for s</w:t>
      </w:r>
      <w:r w:rsidR="00C53957" w:rsidRPr="00F23EC5">
        <w:rPr>
          <w:rFonts w:asciiTheme="minorHAnsi" w:hAnsiTheme="minorHAnsi" w:cstheme="minorHAnsi"/>
        </w:rPr>
        <w:t>tandardized call greetings, hold procedures</w:t>
      </w:r>
      <w:r w:rsidR="00C31F9F" w:rsidRPr="00F23EC5">
        <w:rPr>
          <w:rFonts w:asciiTheme="minorHAnsi" w:hAnsiTheme="minorHAnsi" w:cstheme="minorHAnsi"/>
        </w:rPr>
        <w:t>,</w:t>
      </w:r>
      <w:r w:rsidR="00C53957" w:rsidRPr="00F23EC5">
        <w:rPr>
          <w:rFonts w:asciiTheme="minorHAnsi" w:hAnsiTheme="minorHAnsi" w:cstheme="minorHAnsi"/>
        </w:rPr>
        <w:t xml:space="preserve"> and call closing protocols</w:t>
      </w:r>
      <w:r w:rsidR="0024514E" w:rsidRPr="00F23EC5">
        <w:rPr>
          <w:rFonts w:asciiTheme="minorHAnsi" w:hAnsiTheme="minorHAnsi" w:cstheme="minorHAnsi"/>
        </w:rPr>
        <w:t xml:space="preserve"> </w:t>
      </w:r>
      <w:r w:rsidR="009E479E" w:rsidRPr="00F23EC5">
        <w:rPr>
          <w:rFonts w:asciiTheme="minorHAnsi" w:hAnsiTheme="minorHAnsi" w:cstheme="minorHAnsi"/>
        </w:rPr>
        <w:t xml:space="preserve">used to support the </w:t>
      </w:r>
      <w:r w:rsidR="003E3896" w:rsidRPr="00F23EC5">
        <w:rPr>
          <w:rFonts w:asciiTheme="minorHAnsi" w:hAnsiTheme="minorHAnsi" w:cstheme="minorHAnsi"/>
        </w:rPr>
        <w:t>CEC</w:t>
      </w:r>
      <w:r w:rsidR="009E479E" w:rsidRPr="00F23EC5">
        <w:rPr>
          <w:rFonts w:asciiTheme="minorHAnsi" w:hAnsiTheme="minorHAnsi" w:cstheme="minorHAnsi"/>
        </w:rPr>
        <w:t xml:space="preserve"> and </w:t>
      </w:r>
      <w:r w:rsidR="0024514E" w:rsidRPr="00F23EC5">
        <w:rPr>
          <w:rFonts w:asciiTheme="minorHAnsi" w:hAnsiTheme="minorHAnsi" w:cstheme="minorHAnsi"/>
        </w:rPr>
        <w:t>ensure a positive customer experience and</w:t>
      </w:r>
      <w:r w:rsidR="00B959A3" w:rsidRPr="00F23EC5">
        <w:rPr>
          <w:rFonts w:asciiTheme="minorHAnsi" w:hAnsiTheme="minorHAnsi" w:cstheme="minorHAnsi"/>
        </w:rPr>
        <w:t xml:space="preserve"> compliance with privacy laws</w:t>
      </w:r>
      <w:r w:rsidR="00573DC1" w:rsidRPr="00F23EC5">
        <w:rPr>
          <w:rFonts w:asciiTheme="minorHAnsi" w:hAnsiTheme="minorHAnsi" w:cstheme="minorHAnsi"/>
        </w:rPr>
        <w:t xml:space="preserve">; </w:t>
      </w:r>
    </w:p>
    <w:p w14:paraId="12E4A3E3" w14:textId="3EFEC11E" w:rsidR="00D84802" w:rsidRPr="00F23EC5" w:rsidRDefault="00E63394" w:rsidP="00B80B72">
      <w:pPr>
        <w:pStyle w:val="Default"/>
        <w:numPr>
          <w:ilvl w:val="0"/>
          <w:numId w:val="38"/>
        </w:numPr>
        <w:spacing w:after="120" w:line="276" w:lineRule="auto"/>
        <w:ind w:left="1800"/>
        <w:rPr>
          <w:rFonts w:asciiTheme="minorHAnsi" w:hAnsiTheme="minorHAnsi" w:cstheme="minorHAnsi"/>
          <w:strike/>
        </w:rPr>
      </w:pPr>
      <w:r w:rsidRPr="00F23EC5">
        <w:rPr>
          <w:rFonts w:asciiTheme="minorHAnsi" w:hAnsiTheme="minorHAnsi" w:cstheme="minorHAnsi"/>
        </w:rPr>
        <w:t xml:space="preserve">Decision trees </w:t>
      </w:r>
      <w:r w:rsidR="4DC88DA2" w:rsidRPr="00F23EC5">
        <w:rPr>
          <w:rFonts w:asciiTheme="minorHAnsi" w:hAnsiTheme="minorHAnsi" w:cstheme="minorHAnsi"/>
        </w:rPr>
        <w:t xml:space="preserve">to </w:t>
      </w:r>
      <w:r w:rsidR="00851FD8" w:rsidRPr="00F23EC5">
        <w:rPr>
          <w:rFonts w:asciiTheme="minorHAnsi" w:hAnsiTheme="minorHAnsi" w:cstheme="minorHAnsi"/>
        </w:rPr>
        <w:t>guide</w:t>
      </w:r>
      <w:r w:rsidR="00EA2669" w:rsidRPr="00F23EC5">
        <w:rPr>
          <w:rFonts w:asciiTheme="minorHAnsi" w:hAnsiTheme="minorHAnsi" w:cstheme="minorHAnsi"/>
        </w:rPr>
        <w:t xml:space="preserve"> CSRs</w:t>
      </w:r>
      <w:r w:rsidR="4DC88DA2" w:rsidRPr="00F23EC5">
        <w:rPr>
          <w:rFonts w:asciiTheme="minorHAnsi" w:hAnsiTheme="minorHAnsi" w:cstheme="minorHAnsi"/>
        </w:rPr>
        <w:t xml:space="preserve"> </w:t>
      </w:r>
      <w:r w:rsidR="008E75DB" w:rsidRPr="00F23EC5">
        <w:rPr>
          <w:rFonts w:asciiTheme="minorHAnsi" w:hAnsiTheme="minorHAnsi" w:cstheme="minorHAnsi"/>
        </w:rPr>
        <w:t xml:space="preserve">in </w:t>
      </w:r>
      <w:r w:rsidR="3EDE955B" w:rsidRPr="00F23EC5">
        <w:rPr>
          <w:rFonts w:asciiTheme="minorHAnsi" w:hAnsiTheme="minorHAnsi" w:cstheme="minorHAnsi"/>
        </w:rPr>
        <w:t>effectively convey</w:t>
      </w:r>
      <w:r w:rsidR="00842478" w:rsidRPr="00F23EC5">
        <w:rPr>
          <w:rFonts w:asciiTheme="minorHAnsi" w:hAnsiTheme="minorHAnsi" w:cstheme="minorHAnsi"/>
        </w:rPr>
        <w:t>ing</w:t>
      </w:r>
      <w:r w:rsidR="3EDE955B" w:rsidRPr="00F23EC5">
        <w:rPr>
          <w:rFonts w:asciiTheme="minorHAnsi" w:hAnsiTheme="minorHAnsi" w:cstheme="minorHAnsi"/>
        </w:rPr>
        <w:t xml:space="preserve"> </w:t>
      </w:r>
      <w:r w:rsidR="33661A91" w:rsidRPr="00F23EC5">
        <w:rPr>
          <w:rFonts w:asciiTheme="minorHAnsi" w:hAnsiTheme="minorHAnsi" w:cstheme="minorHAnsi"/>
        </w:rPr>
        <w:t xml:space="preserve">FHKC </w:t>
      </w:r>
      <w:r w:rsidR="3EDE955B" w:rsidRPr="00F23EC5">
        <w:rPr>
          <w:rFonts w:asciiTheme="minorHAnsi" w:hAnsiTheme="minorHAnsi" w:cstheme="minorHAnsi"/>
        </w:rPr>
        <w:t>informa</w:t>
      </w:r>
      <w:r w:rsidR="33661A91" w:rsidRPr="00F23EC5">
        <w:rPr>
          <w:rFonts w:asciiTheme="minorHAnsi" w:hAnsiTheme="minorHAnsi" w:cstheme="minorHAnsi"/>
        </w:rPr>
        <w:t xml:space="preserve">tion </w:t>
      </w:r>
      <w:r w:rsidR="003E6447" w:rsidRPr="00F23EC5">
        <w:rPr>
          <w:rFonts w:asciiTheme="minorHAnsi" w:hAnsiTheme="minorHAnsi" w:cstheme="minorHAnsi"/>
        </w:rPr>
        <w:t>and</w:t>
      </w:r>
      <w:r w:rsidR="009528AF" w:rsidRPr="00F23EC5">
        <w:rPr>
          <w:rFonts w:asciiTheme="minorHAnsi" w:hAnsiTheme="minorHAnsi" w:cstheme="minorHAnsi"/>
        </w:rPr>
        <w:t xml:space="preserve"> appropriately </w:t>
      </w:r>
      <w:r w:rsidR="007E6818" w:rsidRPr="00F23EC5">
        <w:rPr>
          <w:rFonts w:asciiTheme="minorHAnsi" w:hAnsiTheme="minorHAnsi" w:cstheme="minorHAnsi"/>
        </w:rPr>
        <w:t>assisting</w:t>
      </w:r>
      <w:r w:rsidR="00A2205B" w:rsidRPr="00F23EC5">
        <w:rPr>
          <w:rFonts w:asciiTheme="minorHAnsi" w:hAnsiTheme="minorHAnsi" w:cstheme="minorHAnsi"/>
        </w:rPr>
        <w:t xml:space="preserve"> </w:t>
      </w:r>
      <w:r w:rsidR="33661A91" w:rsidRPr="00F23EC5">
        <w:rPr>
          <w:rFonts w:asciiTheme="minorHAnsi" w:hAnsiTheme="minorHAnsi" w:cstheme="minorHAnsi"/>
        </w:rPr>
        <w:t>callers</w:t>
      </w:r>
      <w:r w:rsidR="00B50E89" w:rsidRPr="00F23EC5">
        <w:rPr>
          <w:rFonts w:asciiTheme="minorHAnsi" w:hAnsiTheme="minorHAnsi" w:cstheme="minorHAnsi"/>
        </w:rPr>
        <w:t xml:space="preserve"> to resolve Inquiries</w:t>
      </w:r>
      <w:r w:rsidR="53881A74" w:rsidRPr="00F23EC5">
        <w:rPr>
          <w:rFonts w:asciiTheme="minorHAnsi" w:hAnsiTheme="minorHAnsi" w:cstheme="minorHAnsi"/>
        </w:rPr>
        <w:t>;</w:t>
      </w:r>
      <w:r w:rsidR="1895E922" w:rsidRPr="00F23EC5">
        <w:rPr>
          <w:rFonts w:asciiTheme="minorHAnsi" w:hAnsiTheme="minorHAnsi" w:cstheme="minorHAnsi"/>
        </w:rPr>
        <w:t xml:space="preserve"> </w:t>
      </w:r>
    </w:p>
    <w:p w14:paraId="5CCCFAD5" w14:textId="3E851788" w:rsidR="00C53957" w:rsidRPr="00F23EC5" w:rsidRDefault="00573DC1" w:rsidP="00B80B72">
      <w:pPr>
        <w:pStyle w:val="Default"/>
        <w:numPr>
          <w:ilvl w:val="0"/>
          <w:numId w:val="38"/>
        </w:numPr>
        <w:spacing w:after="120" w:line="276" w:lineRule="auto"/>
        <w:ind w:left="1800"/>
        <w:rPr>
          <w:rFonts w:asciiTheme="minorHAnsi" w:hAnsiTheme="minorHAnsi" w:cstheme="minorHAnsi"/>
        </w:rPr>
      </w:pPr>
      <w:r w:rsidRPr="00F23EC5">
        <w:rPr>
          <w:rFonts w:asciiTheme="minorHAnsi" w:hAnsiTheme="minorHAnsi" w:cstheme="minorHAnsi"/>
        </w:rPr>
        <w:t xml:space="preserve">Call transfer capabilities to other toll-free numbers and warm transfer of callers to the appropriate resources; and </w:t>
      </w:r>
    </w:p>
    <w:p w14:paraId="3EBFAEE6" w14:textId="079BEE17" w:rsidR="00C53957" w:rsidRPr="00F23EC5" w:rsidRDefault="00573DC1" w:rsidP="00B80B72">
      <w:pPr>
        <w:pStyle w:val="Default"/>
        <w:numPr>
          <w:ilvl w:val="0"/>
          <w:numId w:val="38"/>
        </w:numPr>
        <w:spacing w:line="276" w:lineRule="auto"/>
        <w:ind w:left="1800"/>
        <w:rPr>
          <w:rFonts w:asciiTheme="minorHAnsi" w:hAnsiTheme="minorHAnsi" w:cstheme="minorHAnsi"/>
        </w:rPr>
      </w:pPr>
      <w:r w:rsidRPr="00F23EC5">
        <w:rPr>
          <w:rFonts w:asciiTheme="minorHAnsi" w:hAnsiTheme="minorHAnsi" w:cstheme="minorHAnsi"/>
        </w:rPr>
        <w:t xml:space="preserve">Integration of </w:t>
      </w:r>
      <w:r w:rsidR="00A627D2" w:rsidRPr="00F23EC5">
        <w:rPr>
          <w:rFonts w:asciiTheme="minorHAnsi" w:hAnsiTheme="minorHAnsi" w:cstheme="minorHAnsi"/>
        </w:rPr>
        <w:t>E</w:t>
      </w:r>
      <w:r w:rsidRPr="00F23EC5">
        <w:rPr>
          <w:rFonts w:asciiTheme="minorHAnsi" w:hAnsiTheme="minorHAnsi" w:cstheme="minorHAnsi"/>
        </w:rPr>
        <w:t xml:space="preserve">nrollee </w:t>
      </w:r>
      <w:r w:rsidR="00C53957" w:rsidRPr="00F23EC5">
        <w:rPr>
          <w:rFonts w:asciiTheme="minorHAnsi" w:hAnsiTheme="minorHAnsi" w:cstheme="minorHAnsi"/>
        </w:rPr>
        <w:t>communication channels (</w:t>
      </w:r>
      <w:r w:rsidRPr="00F23EC5">
        <w:rPr>
          <w:rFonts w:asciiTheme="minorHAnsi" w:hAnsiTheme="minorHAnsi" w:cstheme="minorHAnsi"/>
        </w:rPr>
        <w:t xml:space="preserve">e.g., </w:t>
      </w:r>
      <w:r w:rsidR="00C53957" w:rsidRPr="00F23EC5">
        <w:rPr>
          <w:rFonts w:asciiTheme="minorHAnsi" w:hAnsiTheme="minorHAnsi" w:cstheme="minorHAnsi"/>
        </w:rPr>
        <w:t>IVR, email box) to ensure consistency in customer support</w:t>
      </w:r>
      <w:r w:rsidRPr="00F23EC5">
        <w:rPr>
          <w:rFonts w:asciiTheme="minorHAnsi" w:hAnsiTheme="minorHAnsi" w:cstheme="minorHAnsi"/>
        </w:rPr>
        <w:t>.</w:t>
      </w:r>
    </w:p>
    <w:p w14:paraId="6201709F" w14:textId="77777777" w:rsidR="007B07BB" w:rsidRPr="00F23EC5" w:rsidRDefault="007B07BB" w:rsidP="007B07BB">
      <w:pPr>
        <w:pStyle w:val="Default"/>
        <w:spacing w:line="276" w:lineRule="auto"/>
        <w:ind w:left="1800"/>
        <w:rPr>
          <w:rFonts w:asciiTheme="minorHAnsi" w:hAnsiTheme="minorHAnsi" w:cstheme="minorHAnsi"/>
        </w:rPr>
      </w:pPr>
    </w:p>
    <w:p w14:paraId="1CB9BCAD" w14:textId="37ACA0FB" w:rsidR="78D7A741" w:rsidRPr="00F23EC5" w:rsidRDefault="78D7A741" w:rsidP="00C14279">
      <w:pPr>
        <w:pStyle w:val="Default"/>
        <w:numPr>
          <w:ilvl w:val="0"/>
          <w:numId w:val="4"/>
        </w:numPr>
        <w:spacing w:after="120" w:line="276" w:lineRule="auto"/>
        <w:ind w:left="1080"/>
        <w:rPr>
          <w:rFonts w:asciiTheme="minorHAnsi" w:hAnsiTheme="minorHAnsi" w:cstheme="minorHAnsi"/>
          <w:b/>
          <w:bCs/>
          <w:color w:val="auto"/>
        </w:rPr>
      </w:pPr>
      <w:r w:rsidRPr="00F23EC5">
        <w:rPr>
          <w:rFonts w:asciiTheme="minorHAnsi" w:hAnsiTheme="minorHAnsi" w:cstheme="minorHAnsi"/>
          <w:b/>
          <w:bCs/>
        </w:rPr>
        <w:t xml:space="preserve">Systems and </w:t>
      </w:r>
      <w:r w:rsidRPr="00F23EC5">
        <w:rPr>
          <w:rFonts w:asciiTheme="minorHAnsi" w:hAnsiTheme="minorHAnsi" w:cstheme="minorHAnsi"/>
          <w:b/>
          <w:bCs/>
          <w:color w:val="auto"/>
        </w:rPr>
        <w:t xml:space="preserve">Technology. </w:t>
      </w:r>
      <w:r w:rsidRPr="00F23EC5">
        <w:rPr>
          <w:rFonts w:asciiTheme="minorHAnsi" w:hAnsiTheme="minorHAnsi" w:cstheme="minorHAnsi"/>
          <w:color w:val="auto"/>
        </w:rPr>
        <w:t xml:space="preserve">Describe </w:t>
      </w:r>
      <w:r w:rsidR="00E21B3C" w:rsidRPr="00F23EC5">
        <w:rPr>
          <w:rFonts w:asciiTheme="minorHAnsi" w:hAnsiTheme="minorHAnsi" w:cstheme="minorHAnsi"/>
          <w:color w:val="auto"/>
        </w:rPr>
        <w:t>Respondent’s</w:t>
      </w:r>
      <w:r w:rsidRPr="00F23EC5">
        <w:rPr>
          <w:rFonts w:asciiTheme="minorHAnsi" w:hAnsiTheme="minorHAnsi" w:cstheme="minorHAnsi"/>
          <w:color w:val="auto"/>
        </w:rPr>
        <w:t xml:space="preserve"> software, hardware</w:t>
      </w:r>
      <w:r w:rsidR="007B7FFE" w:rsidRPr="00F23EC5">
        <w:rPr>
          <w:rFonts w:asciiTheme="minorHAnsi" w:hAnsiTheme="minorHAnsi" w:cstheme="minorHAnsi"/>
          <w:color w:val="auto"/>
        </w:rPr>
        <w:t>,</w:t>
      </w:r>
      <w:r w:rsidRPr="00F23EC5">
        <w:rPr>
          <w:rFonts w:asciiTheme="minorHAnsi" w:hAnsiTheme="minorHAnsi" w:cstheme="minorHAnsi"/>
          <w:color w:val="auto"/>
        </w:rPr>
        <w:t xml:space="preserve"> and technology that will </w:t>
      </w:r>
      <w:r w:rsidR="0020704A" w:rsidRPr="00F23EC5">
        <w:rPr>
          <w:rFonts w:asciiTheme="minorHAnsi" w:hAnsiTheme="minorHAnsi" w:cstheme="minorHAnsi"/>
          <w:color w:val="auto"/>
        </w:rPr>
        <w:t xml:space="preserve">provide and </w:t>
      </w:r>
      <w:r w:rsidRPr="00F23EC5">
        <w:rPr>
          <w:rFonts w:asciiTheme="minorHAnsi" w:hAnsiTheme="minorHAnsi" w:cstheme="minorHAnsi"/>
          <w:color w:val="auto"/>
        </w:rPr>
        <w:t xml:space="preserve">support </w:t>
      </w:r>
      <w:r w:rsidR="0020704A" w:rsidRPr="00F23EC5">
        <w:rPr>
          <w:rFonts w:asciiTheme="minorHAnsi" w:hAnsiTheme="minorHAnsi" w:cstheme="minorHAnsi"/>
          <w:color w:val="auto"/>
        </w:rPr>
        <w:t>the Services required in Attachment 1</w:t>
      </w:r>
      <w:r w:rsidR="006413BB" w:rsidRPr="00F23EC5">
        <w:rPr>
          <w:rFonts w:asciiTheme="minorHAnsi" w:hAnsiTheme="minorHAnsi" w:cstheme="minorHAnsi"/>
          <w:color w:val="auto"/>
        </w:rPr>
        <w:t>: Draft Contract</w:t>
      </w:r>
      <w:r w:rsidR="007B7FFE" w:rsidRPr="00F23EC5">
        <w:rPr>
          <w:rFonts w:asciiTheme="minorHAnsi" w:hAnsiTheme="minorHAnsi" w:cstheme="minorHAnsi"/>
          <w:color w:val="auto"/>
        </w:rPr>
        <w:t>, including</w:t>
      </w:r>
      <w:r w:rsidRPr="00F23EC5">
        <w:rPr>
          <w:rFonts w:asciiTheme="minorHAnsi" w:hAnsiTheme="minorHAnsi" w:cstheme="minorHAnsi"/>
          <w:color w:val="auto"/>
        </w:rPr>
        <w:t>:</w:t>
      </w:r>
    </w:p>
    <w:p w14:paraId="54B719AF" w14:textId="4FE3FDDF" w:rsidR="78D7A741" w:rsidRPr="00F23EC5" w:rsidRDefault="78D7A741" w:rsidP="004D0E23">
      <w:pPr>
        <w:pStyle w:val="Default"/>
        <w:numPr>
          <w:ilvl w:val="0"/>
          <w:numId w:val="39"/>
        </w:numPr>
        <w:spacing w:after="120" w:line="276" w:lineRule="auto"/>
        <w:rPr>
          <w:rFonts w:asciiTheme="minorHAnsi" w:hAnsiTheme="minorHAnsi" w:cstheme="minorBidi"/>
          <w:color w:val="auto"/>
        </w:rPr>
      </w:pPr>
      <w:r w:rsidRPr="00F23EC5">
        <w:rPr>
          <w:rFonts w:asciiTheme="minorHAnsi" w:hAnsiTheme="minorHAnsi" w:cstheme="minorBidi"/>
          <w:color w:val="auto"/>
        </w:rPr>
        <w:t>Software, hardware</w:t>
      </w:r>
      <w:r w:rsidR="00030E7F" w:rsidRPr="00F23EC5">
        <w:rPr>
          <w:rFonts w:asciiTheme="minorHAnsi" w:hAnsiTheme="minorHAnsi" w:cstheme="minorBidi"/>
          <w:color w:val="auto"/>
        </w:rPr>
        <w:t>,</w:t>
      </w:r>
      <w:r w:rsidRPr="00F23EC5">
        <w:rPr>
          <w:rFonts w:asciiTheme="minorHAnsi" w:hAnsiTheme="minorHAnsi" w:cstheme="minorBidi"/>
          <w:color w:val="auto"/>
        </w:rPr>
        <w:t xml:space="preserve"> and technology Respondent proposes to maintain and support s</w:t>
      </w:r>
      <w:r w:rsidR="6BF13802" w:rsidRPr="00F23EC5">
        <w:rPr>
          <w:rFonts w:asciiTheme="minorHAnsi" w:hAnsiTheme="minorHAnsi" w:cstheme="minorBidi"/>
          <w:color w:val="auto"/>
        </w:rPr>
        <w:t xml:space="preserve">ervice center </w:t>
      </w:r>
      <w:r w:rsidR="1AC37584" w:rsidRPr="00F23EC5">
        <w:rPr>
          <w:rFonts w:asciiTheme="minorHAnsi" w:hAnsiTheme="minorHAnsi" w:cstheme="minorBidi"/>
          <w:color w:val="auto"/>
        </w:rPr>
        <w:t>S</w:t>
      </w:r>
      <w:r w:rsidR="6BF13802" w:rsidRPr="00F23EC5">
        <w:rPr>
          <w:rFonts w:asciiTheme="minorHAnsi" w:hAnsiTheme="minorHAnsi" w:cstheme="minorBidi"/>
          <w:color w:val="auto"/>
        </w:rPr>
        <w:t>ystems</w:t>
      </w:r>
      <w:r w:rsidRPr="00F23EC5">
        <w:rPr>
          <w:rFonts w:asciiTheme="minorHAnsi" w:hAnsiTheme="minorHAnsi" w:cstheme="minorBidi"/>
          <w:color w:val="auto"/>
        </w:rPr>
        <w:t xml:space="preserve"> </w:t>
      </w:r>
      <w:r w:rsidR="534D771F" w:rsidRPr="00F23EC5">
        <w:rPr>
          <w:rFonts w:asciiTheme="minorHAnsi" w:eastAsia="Calibri" w:hAnsiTheme="minorHAnsi" w:cstheme="minorBidi"/>
        </w:rPr>
        <w:t xml:space="preserve">(e.g., automated phone </w:t>
      </w:r>
      <w:r w:rsidR="1AC37584" w:rsidRPr="00F23EC5">
        <w:rPr>
          <w:rFonts w:asciiTheme="minorHAnsi" w:eastAsia="Calibri" w:hAnsiTheme="minorHAnsi" w:cstheme="minorBidi"/>
        </w:rPr>
        <w:t>S</w:t>
      </w:r>
      <w:r w:rsidR="534D771F" w:rsidRPr="00F23EC5">
        <w:rPr>
          <w:rFonts w:asciiTheme="minorHAnsi" w:eastAsia="Calibri" w:hAnsiTheme="minorHAnsi" w:cstheme="minorBidi"/>
        </w:rPr>
        <w:t xml:space="preserve">ystems, predictive dialers, campaign management </w:t>
      </w:r>
      <w:r w:rsidR="1AC37584" w:rsidRPr="00F23EC5">
        <w:rPr>
          <w:rFonts w:asciiTheme="minorHAnsi" w:eastAsia="Calibri" w:hAnsiTheme="minorHAnsi" w:cstheme="minorBidi"/>
        </w:rPr>
        <w:t>S</w:t>
      </w:r>
      <w:r w:rsidR="534D771F" w:rsidRPr="00F23EC5">
        <w:rPr>
          <w:rFonts w:asciiTheme="minorHAnsi" w:eastAsia="Calibri" w:hAnsiTheme="minorHAnsi" w:cstheme="minorBidi"/>
        </w:rPr>
        <w:t xml:space="preserve">ystems, quality management </w:t>
      </w:r>
      <w:r w:rsidR="1AC37584" w:rsidRPr="00F23EC5">
        <w:rPr>
          <w:rFonts w:asciiTheme="minorHAnsi" w:eastAsia="Calibri" w:hAnsiTheme="minorHAnsi" w:cstheme="minorBidi"/>
        </w:rPr>
        <w:t>S</w:t>
      </w:r>
      <w:r w:rsidR="534D771F" w:rsidRPr="00F23EC5">
        <w:rPr>
          <w:rFonts w:asciiTheme="minorHAnsi" w:eastAsia="Calibri" w:hAnsiTheme="minorHAnsi" w:cstheme="minorBidi"/>
        </w:rPr>
        <w:t>ystems, internet protocols</w:t>
      </w:r>
      <w:r w:rsidR="00AF5E81" w:rsidRPr="00F23EC5">
        <w:rPr>
          <w:rFonts w:asciiTheme="minorHAnsi" w:eastAsia="Calibri" w:hAnsiTheme="minorHAnsi" w:cstheme="minorBidi"/>
        </w:rPr>
        <w:t>, and call management</w:t>
      </w:r>
      <w:r w:rsidR="534D771F" w:rsidRPr="00F23EC5">
        <w:rPr>
          <w:rFonts w:asciiTheme="minorHAnsi" w:eastAsia="Calibri" w:hAnsiTheme="minorHAnsi" w:cstheme="minorBidi"/>
        </w:rPr>
        <w:t>)</w:t>
      </w:r>
      <w:r w:rsidR="534D771F" w:rsidRPr="00F23EC5">
        <w:rPr>
          <w:rFonts w:asciiTheme="minorHAnsi" w:hAnsiTheme="minorHAnsi" w:cstheme="minorBidi"/>
          <w:color w:val="auto"/>
        </w:rPr>
        <w:t>;</w:t>
      </w:r>
    </w:p>
    <w:p w14:paraId="2D7EF53C" w14:textId="2B7F4C19" w:rsidR="31509789" w:rsidRPr="00F23EC5" w:rsidRDefault="31509789" w:rsidP="00B80B72">
      <w:pPr>
        <w:pStyle w:val="Default"/>
        <w:numPr>
          <w:ilvl w:val="0"/>
          <w:numId w:val="39"/>
        </w:numPr>
        <w:spacing w:after="120" w:line="276" w:lineRule="auto"/>
        <w:rPr>
          <w:rFonts w:asciiTheme="minorHAnsi" w:hAnsiTheme="minorHAnsi" w:cstheme="minorBidi"/>
          <w:color w:val="auto"/>
        </w:rPr>
      </w:pPr>
      <w:r w:rsidRPr="00F23EC5">
        <w:rPr>
          <w:rFonts w:asciiTheme="minorHAnsi" w:hAnsiTheme="minorHAnsi" w:cstheme="minorBidi"/>
          <w:color w:val="auto"/>
        </w:rPr>
        <w:t xml:space="preserve">Process to maintain service center </w:t>
      </w:r>
      <w:r w:rsidR="1AC37584" w:rsidRPr="00F23EC5">
        <w:rPr>
          <w:rFonts w:asciiTheme="minorHAnsi" w:hAnsiTheme="minorHAnsi" w:cstheme="minorBidi"/>
          <w:color w:val="auto"/>
        </w:rPr>
        <w:t>S</w:t>
      </w:r>
      <w:r w:rsidRPr="00F23EC5">
        <w:rPr>
          <w:rFonts w:asciiTheme="minorHAnsi" w:hAnsiTheme="minorHAnsi" w:cstheme="minorBidi"/>
          <w:color w:val="auto"/>
        </w:rPr>
        <w:t xml:space="preserve">ystem redundancy that would ensure </w:t>
      </w:r>
      <w:r w:rsidR="1AC37584" w:rsidRPr="00F23EC5">
        <w:rPr>
          <w:rFonts w:asciiTheme="minorHAnsi" w:hAnsiTheme="minorHAnsi" w:cstheme="minorBidi"/>
          <w:color w:val="auto"/>
        </w:rPr>
        <w:t>S</w:t>
      </w:r>
      <w:r w:rsidRPr="00F23EC5">
        <w:rPr>
          <w:rFonts w:asciiTheme="minorHAnsi" w:hAnsiTheme="minorHAnsi" w:cstheme="minorBidi"/>
          <w:color w:val="auto"/>
        </w:rPr>
        <w:t>ystems can be kept running when a planned or unexpected outage occurs (e.g., redundant telephone circuits, redundant internet circuits, trunk failover, active failover testing, geographic separation);</w:t>
      </w:r>
    </w:p>
    <w:p w14:paraId="7FDB36A5" w14:textId="4D9719CC" w:rsidR="78D7A741" w:rsidRPr="00F23EC5" w:rsidRDefault="78D7A741" w:rsidP="00B80B72">
      <w:pPr>
        <w:pStyle w:val="Default"/>
        <w:numPr>
          <w:ilvl w:val="0"/>
          <w:numId w:val="39"/>
        </w:numPr>
        <w:spacing w:after="120" w:line="276" w:lineRule="auto"/>
        <w:rPr>
          <w:rFonts w:asciiTheme="minorHAnsi" w:hAnsiTheme="minorHAnsi" w:cstheme="minorBidi"/>
        </w:rPr>
      </w:pPr>
      <w:r w:rsidRPr="00F23EC5">
        <w:rPr>
          <w:rFonts w:asciiTheme="minorHAnsi" w:hAnsiTheme="minorHAnsi" w:cstheme="minorBidi"/>
          <w:color w:val="auto"/>
        </w:rPr>
        <w:t>Enhanced value of the software, hardware</w:t>
      </w:r>
      <w:r w:rsidR="004327F6" w:rsidRPr="00F23EC5">
        <w:rPr>
          <w:rFonts w:asciiTheme="minorHAnsi" w:hAnsiTheme="minorHAnsi" w:cstheme="minorBidi"/>
          <w:color w:val="auto"/>
        </w:rPr>
        <w:t>,</w:t>
      </w:r>
      <w:r w:rsidRPr="00F23EC5">
        <w:rPr>
          <w:rFonts w:asciiTheme="minorHAnsi" w:hAnsiTheme="minorHAnsi" w:cstheme="minorBidi"/>
          <w:color w:val="auto"/>
        </w:rPr>
        <w:t xml:space="preserve"> and technology proposed to support the </w:t>
      </w:r>
      <w:r w:rsidR="74E8A0E9" w:rsidRPr="00F23EC5">
        <w:rPr>
          <w:rFonts w:asciiTheme="minorHAnsi" w:hAnsiTheme="minorHAnsi" w:cstheme="minorBidi"/>
          <w:color w:val="auto"/>
        </w:rPr>
        <w:t>S</w:t>
      </w:r>
      <w:r w:rsidRPr="00F23EC5">
        <w:rPr>
          <w:rFonts w:asciiTheme="minorHAnsi" w:hAnsiTheme="minorHAnsi" w:cstheme="minorBidi"/>
          <w:color w:val="auto"/>
        </w:rPr>
        <w:t xml:space="preserve">ystem, including reasons for proposing </w:t>
      </w:r>
      <w:r w:rsidRPr="00F23EC5">
        <w:rPr>
          <w:rFonts w:asciiTheme="minorHAnsi" w:hAnsiTheme="minorHAnsi" w:cstheme="minorBidi"/>
        </w:rPr>
        <w:t>them;</w:t>
      </w:r>
    </w:p>
    <w:p w14:paraId="402B1581" w14:textId="0C2199C1" w:rsidR="78D7A741" w:rsidRPr="00F23EC5" w:rsidRDefault="78D7A741" w:rsidP="00B80B72">
      <w:pPr>
        <w:pStyle w:val="Default"/>
        <w:numPr>
          <w:ilvl w:val="0"/>
          <w:numId w:val="39"/>
        </w:numPr>
        <w:spacing w:after="120" w:line="276" w:lineRule="auto"/>
        <w:rPr>
          <w:rFonts w:asciiTheme="minorHAnsi" w:hAnsiTheme="minorHAnsi" w:cstheme="minorBidi"/>
        </w:rPr>
      </w:pPr>
      <w:r w:rsidRPr="00F23EC5">
        <w:rPr>
          <w:rFonts w:asciiTheme="minorHAnsi" w:hAnsiTheme="minorHAnsi" w:cstheme="minorBidi"/>
        </w:rPr>
        <w:t xml:space="preserve">Maintenance of a single tenant server model where FHKC </w:t>
      </w:r>
      <w:r w:rsidR="43E63FC3" w:rsidRPr="00F23EC5">
        <w:rPr>
          <w:rFonts w:asciiTheme="minorHAnsi" w:hAnsiTheme="minorHAnsi" w:cstheme="minorBidi"/>
        </w:rPr>
        <w:t>D</w:t>
      </w:r>
      <w:r w:rsidRPr="00F23EC5">
        <w:rPr>
          <w:rFonts w:asciiTheme="minorHAnsi" w:hAnsiTheme="minorHAnsi" w:cstheme="minorBidi"/>
        </w:rPr>
        <w:t>ata is maintained and secured separately from any other client</w:t>
      </w:r>
      <w:r w:rsidR="00C8341B" w:rsidRPr="00F23EC5">
        <w:rPr>
          <w:rFonts w:asciiTheme="minorHAnsi" w:hAnsiTheme="minorHAnsi" w:cstheme="minorBidi"/>
        </w:rPr>
        <w:t>’s</w:t>
      </w:r>
      <w:r w:rsidRPr="00F23EC5">
        <w:rPr>
          <w:rFonts w:asciiTheme="minorHAnsi" w:hAnsiTheme="minorHAnsi" w:cstheme="minorBidi"/>
        </w:rPr>
        <w:t xml:space="preserve"> </w:t>
      </w:r>
      <w:r w:rsidR="43E63FC3" w:rsidRPr="00F23EC5">
        <w:rPr>
          <w:rFonts w:asciiTheme="minorHAnsi" w:hAnsiTheme="minorHAnsi" w:cstheme="minorBidi"/>
        </w:rPr>
        <w:t>D</w:t>
      </w:r>
      <w:r w:rsidRPr="00F23EC5">
        <w:rPr>
          <w:rFonts w:asciiTheme="minorHAnsi" w:hAnsiTheme="minorHAnsi" w:cstheme="minorBidi"/>
        </w:rPr>
        <w:t>ata, including what will and will not be virtualized;</w:t>
      </w:r>
    </w:p>
    <w:p w14:paraId="7997504C" w14:textId="1A82D467" w:rsidR="78D7A741" w:rsidRPr="00F23EC5" w:rsidRDefault="78D7A741" w:rsidP="00B80B72">
      <w:pPr>
        <w:pStyle w:val="Default"/>
        <w:numPr>
          <w:ilvl w:val="0"/>
          <w:numId w:val="39"/>
        </w:numPr>
        <w:spacing w:after="120" w:line="276" w:lineRule="auto"/>
        <w:rPr>
          <w:rFonts w:asciiTheme="minorHAnsi" w:hAnsiTheme="minorHAnsi" w:cstheme="minorBidi"/>
          <w:color w:val="auto"/>
        </w:rPr>
      </w:pPr>
      <w:r w:rsidRPr="00F23EC5">
        <w:rPr>
          <w:rFonts w:asciiTheme="minorHAnsi" w:hAnsiTheme="minorHAnsi" w:cstheme="minorBidi"/>
        </w:rPr>
        <w:t xml:space="preserve">Physical location of FHKC </w:t>
      </w:r>
      <w:r w:rsidR="588FA419" w:rsidRPr="00F23EC5">
        <w:rPr>
          <w:rFonts w:asciiTheme="minorHAnsi" w:hAnsiTheme="minorHAnsi" w:cstheme="minorBidi"/>
        </w:rPr>
        <w:t>P</w:t>
      </w:r>
      <w:r w:rsidRPr="00F23EC5">
        <w:rPr>
          <w:rFonts w:asciiTheme="minorHAnsi" w:hAnsiTheme="minorHAnsi" w:cstheme="minorBidi"/>
        </w:rPr>
        <w:t xml:space="preserve">roduction </w:t>
      </w:r>
      <w:r w:rsidR="43E63FC3" w:rsidRPr="00F23EC5">
        <w:rPr>
          <w:rFonts w:asciiTheme="minorHAnsi" w:hAnsiTheme="minorHAnsi" w:cstheme="minorBidi"/>
        </w:rPr>
        <w:t>D</w:t>
      </w:r>
      <w:r w:rsidRPr="00F23EC5">
        <w:rPr>
          <w:rFonts w:asciiTheme="minorHAnsi" w:hAnsiTheme="minorHAnsi" w:cstheme="minorBidi"/>
        </w:rPr>
        <w:t xml:space="preserve">ata </w:t>
      </w:r>
      <w:r w:rsidR="1C8F78F6" w:rsidRPr="00F23EC5">
        <w:rPr>
          <w:rFonts w:asciiTheme="minorHAnsi" w:hAnsiTheme="minorHAnsi" w:cstheme="minorBidi"/>
          <w:color w:val="auto"/>
        </w:rPr>
        <w:t xml:space="preserve">related to </w:t>
      </w:r>
      <w:r w:rsidR="00ED7184" w:rsidRPr="00F23EC5">
        <w:rPr>
          <w:rFonts w:asciiTheme="minorHAnsi" w:hAnsiTheme="minorHAnsi" w:cstheme="minorBidi"/>
          <w:color w:val="auto"/>
        </w:rPr>
        <w:t>CEC Services</w:t>
      </w:r>
      <w:r w:rsidRPr="00F23EC5">
        <w:rPr>
          <w:rFonts w:asciiTheme="minorHAnsi" w:hAnsiTheme="minorHAnsi" w:cstheme="minorBidi"/>
          <w:color w:val="auto"/>
        </w:rPr>
        <w:t xml:space="preserve">, including </w:t>
      </w:r>
      <w:r w:rsidR="003F554F">
        <w:rPr>
          <w:rFonts w:asciiTheme="minorHAnsi" w:hAnsiTheme="minorHAnsi" w:cstheme="minorBidi"/>
          <w:color w:val="auto"/>
        </w:rPr>
        <w:t xml:space="preserve">documents, </w:t>
      </w:r>
      <w:r w:rsidR="0CFF1F1E" w:rsidRPr="00F23EC5">
        <w:rPr>
          <w:rFonts w:asciiTheme="minorHAnsi" w:hAnsiTheme="minorHAnsi" w:cstheme="minorBidi"/>
          <w:color w:val="auto"/>
        </w:rPr>
        <w:t xml:space="preserve">correspondence, call notes, </w:t>
      </w:r>
      <w:r w:rsidR="38AD86C1" w:rsidRPr="00F23EC5">
        <w:rPr>
          <w:rFonts w:asciiTheme="minorHAnsi" w:hAnsiTheme="minorHAnsi" w:cstheme="minorBidi"/>
          <w:color w:val="auto"/>
        </w:rPr>
        <w:t xml:space="preserve">and </w:t>
      </w:r>
      <w:r w:rsidR="0CFF1F1E" w:rsidRPr="00F23EC5">
        <w:rPr>
          <w:rFonts w:asciiTheme="minorHAnsi" w:hAnsiTheme="minorHAnsi" w:cstheme="minorBidi"/>
          <w:color w:val="auto"/>
        </w:rPr>
        <w:t>call recording</w:t>
      </w:r>
      <w:r w:rsidR="38AD86C1" w:rsidRPr="00F23EC5">
        <w:rPr>
          <w:rFonts w:asciiTheme="minorHAnsi" w:hAnsiTheme="minorHAnsi" w:cstheme="minorBidi"/>
          <w:color w:val="auto"/>
        </w:rPr>
        <w:t>s</w:t>
      </w:r>
      <w:r w:rsidRPr="00F23EC5">
        <w:rPr>
          <w:rFonts w:asciiTheme="minorHAnsi" w:hAnsiTheme="minorHAnsi" w:cstheme="minorBidi"/>
          <w:color w:val="auto"/>
        </w:rPr>
        <w:t>;</w:t>
      </w:r>
    </w:p>
    <w:p w14:paraId="15AD6712" w14:textId="5C3CD9E6" w:rsidR="78D7A741" w:rsidRPr="00F23EC5" w:rsidRDefault="78D7A741" w:rsidP="00F02F42">
      <w:pPr>
        <w:pStyle w:val="Default"/>
        <w:numPr>
          <w:ilvl w:val="0"/>
          <w:numId w:val="39"/>
        </w:numPr>
        <w:spacing w:after="80" w:line="276" w:lineRule="auto"/>
        <w:rPr>
          <w:rFonts w:asciiTheme="minorHAnsi" w:hAnsiTheme="minorHAnsi" w:cstheme="minorBidi"/>
          <w:color w:val="auto"/>
        </w:rPr>
      </w:pPr>
      <w:r w:rsidRPr="00F23EC5">
        <w:rPr>
          <w:rFonts w:asciiTheme="minorHAnsi" w:hAnsiTheme="minorHAnsi" w:cstheme="minorBidi"/>
          <w:color w:val="auto"/>
        </w:rPr>
        <w:lastRenderedPageBreak/>
        <w:t>Process for identifying, capturing, managing</w:t>
      </w:r>
      <w:r w:rsidR="00642830" w:rsidRPr="00F23EC5">
        <w:rPr>
          <w:rFonts w:asciiTheme="minorHAnsi" w:hAnsiTheme="minorHAnsi" w:cstheme="minorBidi"/>
          <w:color w:val="auto"/>
        </w:rPr>
        <w:t>,</w:t>
      </w:r>
      <w:r w:rsidRPr="00F23EC5">
        <w:rPr>
          <w:rFonts w:asciiTheme="minorHAnsi" w:hAnsiTheme="minorHAnsi" w:cstheme="minorBidi"/>
          <w:color w:val="auto"/>
        </w:rPr>
        <w:t xml:space="preserve"> and correcting s</w:t>
      </w:r>
      <w:r w:rsidR="0A40D7D3" w:rsidRPr="00F23EC5">
        <w:rPr>
          <w:rFonts w:asciiTheme="minorHAnsi" w:hAnsiTheme="minorHAnsi" w:cstheme="minorBidi"/>
          <w:color w:val="auto"/>
        </w:rPr>
        <w:t xml:space="preserve">ervice center </w:t>
      </w:r>
      <w:r w:rsidR="006413BB" w:rsidRPr="00F23EC5">
        <w:rPr>
          <w:rFonts w:asciiTheme="minorHAnsi" w:hAnsiTheme="minorHAnsi" w:cstheme="minorBidi"/>
          <w:color w:val="auto"/>
        </w:rPr>
        <w:t xml:space="preserve">system </w:t>
      </w:r>
      <w:r w:rsidRPr="00F23EC5">
        <w:rPr>
          <w:rFonts w:asciiTheme="minorHAnsi" w:hAnsiTheme="minorHAnsi" w:cstheme="minorBidi"/>
          <w:color w:val="auto"/>
        </w:rPr>
        <w:t>defects</w:t>
      </w:r>
      <w:r w:rsidR="007B07BB" w:rsidRPr="00F23EC5">
        <w:rPr>
          <w:rFonts w:asciiTheme="minorHAnsi" w:hAnsiTheme="minorHAnsi" w:cstheme="minorBidi"/>
          <w:color w:val="auto"/>
        </w:rPr>
        <w:t>; and</w:t>
      </w:r>
      <w:r w:rsidRPr="00F23EC5">
        <w:rPr>
          <w:rFonts w:asciiTheme="minorHAnsi" w:hAnsiTheme="minorHAnsi" w:cstheme="minorBidi"/>
          <w:color w:val="auto"/>
        </w:rPr>
        <w:t xml:space="preserve"> </w:t>
      </w:r>
    </w:p>
    <w:p w14:paraId="4F0AE9AC" w14:textId="47CF6582" w:rsidR="78D7A741" w:rsidRPr="00F23EC5" w:rsidRDefault="78D7A741" w:rsidP="00B80B72">
      <w:pPr>
        <w:pStyle w:val="Default"/>
        <w:numPr>
          <w:ilvl w:val="0"/>
          <w:numId w:val="39"/>
        </w:numPr>
        <w:spacing w:line="276" w:lineRule="auto"/>
        <w:rPr>
          <w:rFonts w:asciiTheme="minorHAnsi" w:hAnsiTheme="minorHAnsi" w:cstheme="minorBidi"/>
        </w:rPr>
      </w:pPr>
      <w:r w:rsidRPr="00F23EC5">
        <w:rPr>
          <w:rFonts w:asciiTheme="minorHAnsi" w:hAnsiTheme="minorHAnsi" w:cstheme="minorBidi"/>
        </w:rPr>
        <w:t xml:space="preserve">Process for administering mass </w:t>
      </w:r>
      <w:r w:rsidR="006413BB" w:rsidRPr="00F23EC5">
        <w:rPr>
          <w:rFonts w:asciiTheme="minorHAnsi" w:hAnsiTheme="minorHAnsi" w:cstheme="minorBidi"/>
        </w:rPr>
        <w:t xml:space="preserve">data </w:t>
      </w:r>
      <w:r w:rsidRPr="00F23EC5">
        <w:rPr>
          <w:rFonts w:asciiTheme="minorHAnsi" w:hAnsiTheme="minorHAnsi" w:cstheme="minorBidi"/>
        </w:rPr>
        <w:t>changes, including developing templates, programs</w:t>
      </w:r>
      <w:r w:rsidR="004F7110" w:rsidRPr="00F23EC5">
        <w:rPr>
          <w:rFonts w:asciiTheme="minorHAnsi" w:hAnsiTheme="minorHAnsi" w:cstheme="minorBidi"/>
        </w:rPr>
        <w:t>,</w:t>
      </w:r>
      <w:r w:rsidRPr="00F23EC5">
        <w:rPr>
          <w:rFonts w:asciiTheme="minorHAnsi" w:hAnsiTheme="minorHAnsi" w:cstheme="minorBidi"/>
        </w:rPr>
        <w:t xml:space="preserve"> and schedules</w:t>
      </w:r>
      <w:r w:rsidR="007B07BB" w:rsidRPr="00F23EC5">
        <w:rPr>
          <w:rFonts w:asciiTheme="minorHAnsi" w:hAnsiTheme="minorHAnsi" w:cstheme="minorBidi"/>
        </w:rPr>
        <w:t>.</w:t>
      </w:r>
    </w:p>
    <w:p w14:paraId="35B7D493" w14:textId="77777777" w:rsidR="007B07BB" w:rsidRPr="00F23EC5" w:rsidRDefault="007B07BB" w:rsidP="007B07BB">
      <w:pPr>
        <w:pStyle w:val="Default"/>
        <w:spacing w:line="276" w:lineRule="auto"/>
        <w:ind w:left="1440"/>
        <w:rPr>
          <w:rFonts w:asciiTheme="minorHAnsi" w:hAnsiTheme="minorHAnsi" w:cstheme="minorHAnsi"/>
        </w:rPr>
      </w:pPr>
    </w:p>
    <w:p w14:paraId="5AA57F26" w14:textId="6D3FD3F0" w:rsidR="008B0637" w:rsidRPr="00F23EC5" w:rsidRDefault="00CE78B0" w:rsidP="00F02F42">
      <w:pPr>
        <w:pStyle w:val="Default"/>
        <w:numPr>
          <w:ilvl w:val="0"/>
          <w:numId w:val="4"/>
        </w:numPr>
        <w:spacing w:after="80" w:line="276" w:lineRule="auto"/>
        <w:ind w:left="1080"/>
        <w:rPr>
          <w:rFonts w:asciiTheme="minorHAnsi" w:hAnsiTheme="minorHAnsi" w:cstheme="minorHAnsi"/>
        </w:rPr>
      </w:pPr>
      <w:r w:rsidRPr="00F23EC5">
        <w:rPr>
          <w:rFonts w:asciiTheme="minorHAnsi" w:hAnsiTheme="minorHAnsi" w:cstheme="minorHAnsi"/>
          <w:b/>
          <w:bCs/>
        </w:rPr>
        <w:t>Fiscal</w:t>
      </w:r>
      <w:r w:rsidR="00C130C8" w:rsidRPr="00F23EC5">
        <w:rPr>
          <w:rFonts w:asciiTheme="minorHAnsi" w:hAnsiTheme="minorHAnsi" w:cstheme="minorHAnsi"/>
          <w:b/>
          <w:bCs/>
        </w:rPr>
        <w:t xml:space="preserve"> Reconciliation</w:t>
      </w:r>
      <w:r w:rsidR="008B0637" w:rsidRPr="00F23EC5">
        <w:rPr>
          <w:rFonts w:asciiTheme="minorHAnsi" w:hAnsiTheme="minorHAnsi" w:cstheme="minorHAnsi"/>
          <w:b/>
          <w:bCs/>
        </w:rPr>
        <w:t xml:space="preserve">. </w:t>
      </w:r>
      <w:r w:rsidR="008B0637" w:rsidRPr="00F23EC5">
        <w:rPr>
          <w:rFonts w:asciiTheme="minorHAnsi" w:hAnsiTheme="minorHAnsi" w:cstheme="minorHAnsi"/>
        </w:rPr>
        <w:t>Describe Respondent’s strategies</w:t>
      </w:r>
      <w:r w:rsidR="007A1249" w:rsidRPr="00F23EC5">
        <w:rPr>
          <w:rFonts w:asciiTheme="minorHAnsi" w:hAnsiTheme="minorHAnsi" w:cstheme="minorHAnsi"/>
        </w:rPr>
        <w:t>, including double entry accounting practices,</w:t>
      </w:r>
      <w:r w:rsidR="008B0637" w:rsidRPr="00F23EC5">
        <w:rPr>
          <w:rFonts w:asciiTheme="minorHAnsi" w:hAnsiTheme="minorHAnsi" w:cstheme="minorHAnsi"/>
        </w:rPr>
        <w:t xml:space="preserve"> for </w:t>
      </w:r>
      <w:r w:rsidR="001127FC" w:rsidRPr="00F23EC5">
        <w:rPr>
          <w:rFonts w:asciiTheme="minorHAnsi" w:hAnsiTheme="minorHAnsi" w:cstheme="minorHAnsi"/>
        </w:rPr>
        <w:t>fiscal reconciliation</w:t>
      </w:r>
      <w:r w:rsidR="008A6AD3" w:rsidRPr="00F23EC5">
        <w:rPr>
          <w:rFonts w:asciiTheme="minorHAnsi" w:hAnsiTheme="minorHAnsi" w:cstheme="minorHAnsi"/>
        </w:rPr>
        <w:t xml:space="preserve"> regarding</w:t>
      </w:r>
      <w:r w:rsidR="001A3D01" w:rsidRPr="00F23EC5">
        <w:rPr>
          <w:rFonts w:asciiTheme="minorHAnsi" w:hAnsiTheme="minorHAnsi" w:cstheme="minorHAnsi"/>
        </w:rPr>
        <w:t>:</w:t>
      </w:r>
      <w:r w:rsidR="00CC67E9" w:rsidRPr="00F23EC5">
        <w:rPr>
          <w:rFonts w:asciiTheme="minorHAnsi" w:hAnsiTheme="minorHAnsi" w:cstheme="minorHAnsi"/>
        </w:rPr>
        <w:t xml:space="preserve"> </w:t>
      </w:r>
    </w:p>
    <w:p w14:paraId="38692175" w14:textId="5A2EE186" w:rsidR="00685171" w:rsidRPr="00F23EC5" w:rsidRDefault="00685171" w:rsidP="00F02F42">
      <w:pPr>
        <w:pStyle w:val="Default"/>
        <w:numPr>
          <w:ilvl w:val="0"/>
          <w:numId w:val="40"/>
        </w:numPr>
        <w:spacing w:after="80" w:line="276" w:lineRule="auto"/>
        <w:rPr>
          <w:rFonts w:asciiTheme="minorHAnsi" w:hAnsiTheme="minorHAnsi" w:cstheme="minorHAnsi"/>
        </w:rPr>
      </w:pPr>
      <w:r w:rsidRPr="00F23EC5">
        <w:rPr>
          <w:rFonts w:asciiTheme="minorHAnsi" w:hAnsiTheme="minorHAnsi" w:cstheme="minorHAnsi"/>
        </w:rPr>
        <w:t>Posting payments to accounts;</w:t>
      </w:r>
    </w:p>
    <w:p w14:paraId="7D102625" w14:textId="1386E0C2" w:rsidR="007B22C9" w:rsidRPr="00F23EC5" w:rsidRDefault="00AD2553" w:rsidP="00F02F42">
      <w:pPr>
        <w:pStyle w:val="Default"/>
        <w:numPr>
          <w:ilvl w:val="0"/>
          <w:numId w:val="40"/>
        </w:numPr>
        <w:spacing w:after="80" w:line="276" w:lineRule="auto"/>
        <w:rPr>
          <w:rFonts w:asciiTheme="minorHAnsi" w:hAnsiTheme="minorHAnsi" w:cstheme="minorHAnsi"/>
        </w:rPr>
      </w:pPr>
      <w:r w:rsidRPr="00F23EC5">
        <w:rPr>
          <w:rFonts w:asciiTheme="minorHAnsi" w:hAnsiTheme="minorHAnsi" w:cstheme="minorHAnsi"/>
        </w:rPr>
        <w:t xml:space="preserve">Generating refunds; </w:t>
      </w:r>
    </w:p>
    <w:p w14:paraId="669DE750" w14:textId="33DE68C9" w:rsidR="005444AE" w:rsidRPr="00F23EC5" w:rsidRDefault="007B22C9" w:rsidP="00F02F42">
      <w:pPr>
        <w:pStyle w:val="Default"/>
        <w:numPr>
          <w:ilvl w:val="0"/>
          <w:numId w:val="40"/>
        </w:numPr>
        <w:spacing w:after="80" w:line="276" w:lineRule="auto"/>
        <w:rPr>
          <w:rFonts w:asciiTheme="minorHAnsi" w:hAnsiTheme="minorHAnsi" w:cstheme="minorBidi"/>
        </w:rPr>
      </w:pPr>
      <w:r w:rsidRPr="00F23EC5">
        <w:rPr>
          <w:rFonts w:asciiTheme="minorHAnsi" w:hAnsiTheme="minorHAnsi" w:cstheme="minorBidi"/>
        </w:rPr>
        <w:t>R</w:t>
      </w:r>
      <w:r w:rsidR="00AD2553" w:rsidRPr="00F23EC5">
        <w:rPr>
          <w:rFonts w:asciiTheme="minorHAnsi" w:hAnsiTheme="minorHAnsi" w:cstheme="minorBidi"/>
        </w:rPr>
        <w:t xml:space="preserve">econciling payment </w:t>
      </w:r>
      <w:r w:rsidR="43E63FC3" w:rsidRPr="00F23EC5">
        <w:rPr>
          <w:rFonts w:asciiTheme="minorHAnsi" w:hAnsiTheme="minorHAnsi" w:cstheme="minorBidi"/>
        </w:rPr>
        <w:t>D</w:t>
      </w:r>
      <w:r w:rsidR="00AD2553" w:rsidRPr="00F23EC5">
        <w:rPr>
          <w:rFonts w:asciiTheme="minorHAnsi" w:hAnsiTheme="minorHAnsi" w:cstheme="minorBidi"/>
        </w:rPr>
        <w:t>ata and payment reports</w:t>
      </w:r>
      <w:r w:rsidRPr="00F23EC5">
        <w:rPr>
          <w:rFonts w:asciiTheme="minorHAnsi" w:hAnsiTheme="minorHAnsi" w:cstheme="minorBidi"/>
        </w:rPr>
        <w:t>;</w:t>
      </w:r>
    </w:p>
    <w:p w14:paraId="02D7F632" w14:textId="43C13869" w:rsidR="00A03489" w:rsidRPr="00F23EC5" w:rsidRDefault="00A03489" w:rsidP="00F02F42">
      <w:pPr>
        <w:pStyle w:val="Default"/>
        <w:numPr>
          <w:ilvl w:val="0"/>
          <w:numId w:val="40"/>
        </w:numPr>
        <w:spacing w:after="80" w:line="276" w:lineRule="auto"/>
        <w:rPr>
          <w:rFonts w:asciiTheme="minorHAnsi" w:hAnsiTheme="minorHAnsi" w:cstheme="minorHAnsi"/>
        </w:rPr>
      </w:pPr>
      <w:r w:rsidRPr="00F23EC5">
        <w:rPr>
          <w:rFonts w:asciiTheme="minorHAnsi" w:hAnsiTheme="minorHAnsi" w:cstheme="minorHAnsi"/>
        </w:rPr>
        <w:t>Monitoring</w:t>
      </w:r>
      <w:r w:rsidR="000D613C" w:rsidRPr="00F23EC5">
        <w:rPr>
          <w:rFonts w:asciiTheme="minorHAnsi" w:hAnsiTheme="minorHAnsi" w:cstheme="minorHAnsi"/>
        </w:rPr>
        <w:t xml:space="preserve"> and reporting aging payments</w:t>
      </w:r>
      <w:r w:rsidR="00A87DF3" w:rsidRPr="00F23EC5">
        <w:rPr>
          <w:rFonts w:asciiTheme="minorHAnsi" w:hAnsiTheme="minorHAnsi" w:cstheme="minorHAnsi"/>
        </w:rPr>
        <w:t>;</w:t>
      </w:r>
    </w:p>
    <w:p w14:paraId="72A8754B" w14:textId="250148AA" w:rsidR="00A87DF3" w:rsidRPr="00F23EC5" w:rsidRDefault="00A87DF3" w:rsidP="00F02F42">
      <w:pPr>
        <w:pStyle w:val="Default"/>
        <w:numPr>
          <w:ilvl w:val="0"/>
          <w:numId w:val="40"/>
        </w:numPr>
        <w:spacing w:after="80" w:line="276" w:lineRule="auto"/>
        <w:rPr>
          <w:rFonts w:asciiTheme="minorHAnsi" w:hAnsiTheme="minorHAnsi" w:cstheme="minorHAnsi"/>
        </w:rPr>
      </w:pPr>
      <w:r w:rsidRPr="00F23EC5">
        <w:rPr>
          <w:rFonts w:asciiTheme="minorHAnsi" w:hAnsiTheme="minorHAnsi" w:cstheme="minorHAnsi"/>
        </w:rPr>
        <w:t xml:space="preserve">Managing </w:t>
      </w:r>
      <w:r w:rsidR="00CE37E3" w:rsidRPr="00F23EC5">
        <w:rPr>
          <w:rFonts w:asciiTheme="minorHAnsi" w:hAnsiTheme="minorHAnsi" w:cstheme="minorHAnsi"/>
        </w:rPr>
        <w:t>stale accounts over 60 months old (</w:t>
      </w:r>
      <w:r w:rsidRPr="00F23EC5">
        <w:rPr>
          <w:rFonts w:asciiTheme="minorHAnsi" w:hAnsiTheme="minorHAnsi" w:cstheme="minorHAnsi"/>
        </w:rPr>
        <w:t>unclaimed property</w:t>
      </w:r>
      <w:r w:rsidR="00CE37E3" w:rsidRPr="00F23EC5">
        <w:rPr>
          <w:rFonts w:asciiTheme="minorHAnsi" w:hAnsiTheme="minorHAnsi" w:cstheme="minorHAnsi"/>
        </w:rPr>
        <w:t>)</w:t>
      </w:r>
      <w:r w:rsidRPr="00F23EC5">
        <w:rPr>
          <w:rFonts w:asciiTheme="minorHAnsi" w:hAnsiTheme="minorHAnsi" w:cstheme="minorHAnsi"/>
        </w:rPr>
        <w:t>;</w:t>
      </w:r>
      <w:r w:rsidR="005444AE" w:rsidRPr="00F23EC5">
        <w:rPr>
          <w:rFonts w:asciiTheme="minorHAnsi" w:hAnsiTheme="minorHAnsi" w:cstheme="minorHAnsi"/>
        </w:rPr>
        <w:t xml:space="preserve"> and</w:t>
      </w:r>
    </w:p>
    <w:p w14:paraId="22EA0C0D" w14:textId="0FFD3980" w:rsidR="00A87DF3" w:rsidRPr="00F23EC5" w:rsidRDefault="00D0555C" w:rsidP="00B80B72">
      <w:pPr>
        <w:pStyle w:val="Default"/>
        <w:numPr>
          <w:ilvl w:val="0"/>
          <w:numId w:val="40"/>
        </w:numPr>
        <w:spacing w:line="276" w:lineRule="auto"/>
        <w:rPr>
          <w:rFonts w:asciiTheme="minorHAnsi" w:hAnsiTheme="minorHAnsi" w:cstheme="minorHAnsi"/>
        </w:rPr>
      </w:pPr>
      <w:r w:rsidRPr="00F23EC5">
        <w:rPr>
          <w:rFonts w:asciiTheme="minorHAnsi" w:hAnsiTheme="minorHAnsi" w:cstheme="minorHAnsi"/>
        </w:rPr>
        <w:t xml:space="preserve">Performing cash to accrual-based </w:t>
      </w:r>
      <w:r w:rsidR="005444AE" w:rsidRPr="00F23EC5">
        <w:rPr>
          <w:rFonts w:asciiTheme="minorHAnsi" w:hAnsiTheme="minorHAnsi" w:cstheme="minorHAnsi"/>
        </w:rPr>
        <w:t>reconciliations</w:t>
      </w:r>
      <w:r w:rsidR="006413BB" w:rsidRPr="00F23EC5">
        <w:rPr>
          <w:rFonts w:asciiTheme="minorHAnsi" w:hAnsiTheme="minorHAnsi" w:cstheme="minorHAnsi"/>
        </w:rPr>
        <w:t>.</w:t>
      </w:r>
      <w:r w:rsidR="005444AE" w:rsidRPr="00F23EC5">
        <w:rPr>
          <w:rFonts w:asciiTheme="minorHAnsi" w:hAnsiTheme="minorHAnsi" w:cstheme="minorHAnsi"/>
        </w:rPr>
        <w:t xml:space="preserve"> </w:t>
      </w:r>
    </w:p>
    <w:p w14:paraId="400FC9EB" w14:textId="77777777" w:rsidR="000D6109" w:rsidRPr="00F23EC5" w:rsidRDefault="000D6109" w:rsidP="000D6109">
      <w:pPr>
        <w:pStyle w:val="Default"/>
        <w:spacing w:line="276" w:lineRule="auto"/>
        <w:ind w:left="1440"/>
        <w:rPr>
          <w:rFonts w:asciiTheme="minorHAnsi" w:hAnsiTheme="minorHAnsi" w:cstheme="minorHAnsi"/>
        </w:rPr>
      </w:pPr>
    </w:p>
    <w:p w14:paraId="6338D90F" w14:textId="5C88FF57" w:rsidR="00F95A8D" w:rsidRPr="00F23EC5" w:rsidRDefault="00A9128A" w:rsidP="00DE0D72">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t>Staffing</w:t>
      </w:r>
      <w:r w:rsidR="00F95A8D" w:rsidRPr="00F23EC5">
        <w:rPr>
          <w:rFonts w:asciiTheme="minorHAnsi" w:hAnsiTheme="minorHAnsi" w:cstheme="minorHAnsi"/>
          <w:b/>
          <w:bCs/>
        </w:rPr>
        <w:t xml:space="preserve">. </w:t>
      </w:r>
      <w:r w:rsidR="00F95A8D" w:rsidRPr="00F23EC5">
        <w:rPr>
          <w:rFonts w:asciiTheme="minorHAnsi" w:hAnsiTheme="minorHAnsi" w:cstheme="minorHAnsi"/>
        </w:rPr>
        <w:t xml:space="preserve">Describe Respondent’s strategies for </w:t>
      </w:r>
      <w:r w:rsidRPr="00F23EC5">
        <w:rPr>
          <w:rFonts w:asciiTheme="minorHAnsi" w:hAnsiTheme="minorHAnsi" w:cstheme="minorHAnsi"/>
        </w:rPr>
        <w:t xml:space="preserve">a high-level staffing plan for </w:t>
      </w:r>
      <w:r w:rsidR="007244DE" w:rsidRPr="00F23EC5">
        <w:rPr>
          <w:rFonts w:asciiTheme="minorHAnsi" w:hAnsiTheme="minorHAnsi" w:cstheme="minorHAnsi"/>
        </w:rPr>
        <w:t>Services</w:t>
      </w:r>
      <w:r w:rsidRPr="00F23EC5">
        <w:rPr>
          <w:rFonts w:asciiTheme="minorHAnsi" w:hAnsiTheme="minorHAnsi" w:cstheme="minorHAnsi"/>
        </w:rPr>
        <w:t xml:space="preserve"> </w:t>
      </w:r>
      <w:r w:rsidR="007C77C8" w:rsidRPr="00F23EC5">
        <w:rPr>
          <w:rFonts w:asciiTheme="minorHAnsi" w:hAnsiTheme="minorHAnsi" w:cstheme="minorHAnsi"/>
        </w:rPr>
        <w:t xml:space="preserve">to be performed </w:t>
      </w:r>
      <w:r w:rsidRPr="00F23EC5">
        <w:rPr>
          <w:rFonts w:asciiTheme="minorHAnsi" w:hAnsiTheme="minorHAnsi" w:cstheme="minorHAnsi"/>
        </w:rPr>
        <w:t xml:space="preserve">under this Contract for both the </w:t>
      </w:r>
      <w:r w:rsidR="003E3896" w:rsidRPr="00F23EC5">
        <w:rPr>
          <w:rFonts w:asciiTheme="minorHAnsi" w:hAnsiTheme="minorHAnsi" w:cstheme="minorHAnsi"/>
        </w:rPr>
        <w:t>CEC</w:t>
      </w:r>
      <w:r w:rsidRPr="00F23EC5">
        <w:rPr>
          <w:rFonts w:asciiTheme="minorHAnsi" w:hAnsiTheme="minorHAnsi" w:cstheme="minorHAnsi"/>
        </w:rPr>
        <w:t xml:space="preserve"> and eligibility </w:t>
      </w:r>
      <w:r w:rsidR="000B47FE" w:rsidRPr="00F23EC5">
        <w:rPr>
          <w:rFonts w:asciiTheme="minorHAnsi" w:hAnsiTheme="minorHAnsi" w:cstheme="minorHAnsi"/>
        </w:rPr>
        <w:t xml:space="preserve">determination </w:t>
      </w:r>
      <w:r w:rsidRPr="00F23EC5">
        <w:rPr>
          <w:rFonts w:asciiTheme="minorHAnsi" w:hAnsiTheme="minorHAnsi" w:cstheme="minorHAnsi"/>
        </w:rPr>
        <w:t>processing functions</w:t>
      </w:r>
      <w:r w:rsidR="008A6AD3" w:rsidRPr="00F23EC5">
        <w:rPr>
          <w:rFonts w:asciiTheme="minorHAnsi" w:hAnsiTheme="minorHAnsi" w:cstheme="minorHAnsi"/>
        </w:rPr>
        <w:t>, including</w:t>
      </w:r>
      <w:r w:rsidR="001E34F1" w:rsidRPr="00F23EC5">
        <w:rPr>
          <w:rFonts w:asciiTheme="minorHAnsi" w:hAnsiTheme="minorHAnsi" w:cstheme="minorHAnsi"/>
        </w:rPr>
        <w:t>:</w:t>
      </w:r>
    </w:p>
    <w:p w14:paraId="16EC0BD0" w14:textId="4C3EE2EF" w:rsidR="00A9128A" w:rsidRPr="00F23EC5" w:rsidRDefault="00A9128A" w:rsidP="00F02F42">
      <w:pPr>
        <w:pStyle w:val="Default"/>
        <w:numPr>
          <w:ilvl w:val="0"/>
          <w:numId w:val="41"/>
        </w:numPr>
        <w:spacing w:after="100" w:line="276" w:lineRule="auto"/>
        <w:rPr>
          <w:rFonts w:asciiTheme="minorHAnsi" w:hAnsiTheme="minorHAnsi" w:cstheme="minorHAnsi"/>
        </w:rPr>
      </w:pPr>
      <w:r w:rsidRPr="00F23EC5">
        <w:rPr>
          <w:rFonts w:asciiTheme="minorHAnsi" w:hAnsiTheme="minorHAnsi" w:cstheme="minorHAnsi"/>
        </w:rPr>
        <w:t xml:space="preserve">Configuration of the </w:t>
      </w:r>
      <w:r w:rsidR="003E3896" w:rsidRPr="00F23EC5">
        <w:rPr>
          <w:rFonts w:asciiTheme="minorHAnsi" w:hAnsiTheme="minorHAnsi" w:cstheme="minorHAnsi"/>
        </w:rPr>
        <w:t>CEC</w:t>
      </w:r>
      <w:r w:rsidRPr="00F23EC5">
        <w:rPr>
          <w:rFonts w:asciiTheme="minorHAnsi" w:hAnsiTheme="minorHAnsi" w:cstheme="minorHAnsi"/>
        </w:rPr>
        <w:t>(s)</w:t>
      </w:r>
      <w:r w:rsidR="00047D73" w:rsidRPr="00F23EC5">
        <w:rPr>
          <w:rFonts w:asciiTheme="minorHAnsi" w:hAnsiTheme="minorHAnsi" w:cstheme="minorHAnsi"/>
        </w:rPr>
        <w:t>,</w:t>
      </w:r>
      <w:r w:rsidRPr="00F23EC5">
        <w:rPr>
          <w:rFonts w:asciiTheme="minorHAnsi" w:hAnsiTheme="minorHAnsi" w:cstheme="minorHAnsi"/>
        </w:rPr>
        <w:t xml:space="preserve"> including an organizational chart that defin</w:t>
      </w:r>
      <w:r w:rsidRPr="00F23EC5">
        <w:rPr>
          <w:rFonts w:asciiTheme="minorHAnsi" w:hAnsiTheme="minorHAnsi" w:cstheme="minorHAnsi"/>
          <w:color w:val="auto"/>
        </w:rPr>
        <w:t xml:space="preserve">es </w:t>
      </w:r>
      <w:r w:rsidR="0DFC0A82" w:rsidRPr="00F23EC5">
        <w:rPr>
          <w:rFonts w:asciiTheme="minorHAnsi" w:hAnsiTheme="minorHAnsi" w:cstheme="minorHAnsi"/>
          <w:color w:val="auto"/>
        </w:rPr>
        <w:t xml:space="preserve">the number of staff dedicated to FHKC support </w:t>
      </w:r>
      <w:r w:rsidR="7E7884D5" w:rsidRPr="00F23EC5">
        <w:rPr>
          <w:rFonts w:asciiTheme="minorHAnsi" w:hAnsiTheme="minorHAnsi" w:cstheme="minorHAnsi"/>
          <w:color w:val="auto"/>
        </w:rPr>
        <w:t xml:space="preserve">and details </w:t>
      </w:r>
      <w:r w:rsidRPr="00F23EC5">
        <w:rPr>
          <w:rFonts w:asciiTheme="minorHAnsi" w:hAnsiTheme="minorHAnsi" w:cstheme="minorHAnsi"/>
          <w:color w:val="auto"/>
        </w:rPr>
        <w:t>st</w:t>
      </w:r>
      <w:r w:rsidRPr="00F23EC5">
        <w:rPr>
          <w:rFonts w:asciiTheme="minorHAnsi" w:hAnsiTheme="minorHAnsi" w:cstheme="minorHAnsi"/>
        </w:rPr>
        <w:t>affing numbers, hours, roles, and hierarchies</w:t>
      </w:r>
      <w:r w:rsidR="00F461DA" w:rsidRPr="00F23EC5">
        <w:rPr>
          <w:rFonts w:asciiTheme="minorHAnsi" w:hAnsiTheme="minorHAnsi" w:cstheme="minorHAnsi"/>
        </w:rPr>
        <w:t>;</w:t>
      </w:r>
    </w:p>
    <w:p w14:paraId="788DEB99" w14:textId="08093BC5" w:rsidR="00A9128A" w:rsidRPr="00F23EC5" w:rsidRDefault="001629B8" w:rsidP="00F02F42">
      <w:pPr>
        <w:pStyle w:val="Default"/>
        <w:numPr>
          <w:ilvl w:val="0"/>
          <w:numId w:val="41"/>
        </w:numPr>
        <w:spacing w:after="100" w:line="276" w:lineRule="auto"/>
        <w:rPr>
          <w:rFonts w:asciiTheme="minorHAnsi" w:hAnsiTheme="minorHAnsi" w:cstheme="minorHAnsi"/>
        </w:rPr>
      </w:pPr>
      <w:r w:rsidRPr="00F23EC5">
        <w:rPr>
          <w:rFonts w:asciiTheme="minorHAnsi" w:hAnsiTheme="minorHAnsi" w:cstheme="minorHAnsi"/>
        </w:rPr>
        <w:t>Qualifications and experience</w:t>
      </w:r>
      <w:r w:rsidR="00A9128A" w:rsidRPr="00F23EC5">
        <w:rPr>
          <w:rFonts w:asciiTheme="minorHAnsi" w:hAnsiTheme="minorHAnsi" w:cstheme="minorHAnsi"/>
        </w:rPr>
        <w:t xml:space="preserve"> of the service staff </w:t>
      </w:r>
      <w:r w:rsidR="000F6519" w:rsidRPr="00F23EC5">
        <w:rPr>
          <w:rFonts w:asciiTheme="minorHAnsi" w:hAnsiTheme="minorHAnsi" w:cstheme="minorHAnsi"/>
        </w:rPr>
        <w:t xml:space="preserve">Respondent </w:t>
      </w:r>
      <w:r w:rsidR="00A9128A" w:rsidRPr="00F23EC5">
        <w:rPr>
          <w:rFonts w:asciiTheme="minorHAnsi" w:hAnsiTheme="minorHAnsi" w:cstheme="minorHAnsi"/>
        </w:rPr>
        <w:t>believe</w:t>
      </w:r>
      <w:r w:rsidR="000F6519" w:rsidRPr="00F23EC5">
        <w:rPr>
          <w:rFonts w:asciiTheme="minorHAnsi" w:hAnsiTheme="minorHAnsi" w:cstheme="minorHAnsi"/>
        </w:rPr>
        <w:t>s</w:t>
      </w:r>
      <w:r w:rsidR="00A9128A" w:rsidRPr="00F23EC5">
        <w:rPr>
          <w:rFonts w:asciiTheme="minorHAnsi" w:hAnsiTheme="minorHAnsi" w:cstheme="minorHAnsi"/>
        </w:rPr>
        <w:t xml:space="preserve"> to be best qualified for this type of </w:t>
      </w:r>
      <w:r w:rsidR="003E3896" w:rsidRPr="00F23EC5">
        <w:rPr>
          <w:rFonts w:asciiTheme="minorHAnsi" w:hAnsiTheme="minorHAnsi" w:cstheme="minorHAnsi"/>
        </w:rPr>
        <w:t>CEC</w:t>
      </w:r>
      <w:r w:rsidR="000F6519" w:rsidRPr="00F23EC5">
        <w:rPr>
          <w:rFonts w:asciiTheme="minorHAnsi" w:hAnsiTheme="minorHAnsi" w:cstheme="minorHAnsi"/>
        </w:rPr>
        <w:t>,</w:t>
      </w:r>
      <w:r w:rsidR="00A9128A" w:rsidRPr="00F23EC5">
        <w:rPr>
          <w:rFonts w:asciiTheme="minorHAnsi" w:hAnsiTheme="minorHAnsi" w:cstheme="minorHAnsi"/>
        </w:rPr>
        <w:t xml:space="preserve"> includ</w:t>
      </w:r>
      <w:r w:rsidR="000F6519" w:rsidRPr="00F23EC5">
        <w:rPr>
          <w:rFonts w:asciiTheme="minorHAnsi" w:hAnsiTheme="minorHAnsi" w:cstheme="minorHAnsi"/>
        </w:rPr>
        <w:t>ing</w:t>
      </w:r>
      <w:r w:rsidR="00A9128A" w:rsidRPr="00F23EC5">
        <w:rPr>
          <w:rFonts w:asciiTheme="minorHAnsi" w:hAnsiTheme="minorHAnsi" w:cstheme="minorHAnsi"/>
        </w:rPr>
        <w:t xml:space="preserve"> draft job descriptions and other </w:t>
      </w:r>
      <w:r w:rsidR="000F6519" w:rsidRPr="00F23EC5">
        <w:rPr>
          <w:rFonts w:asciiTheme="minorHAnsi" w:hAnsiTheme="minorHAnsi" w:cstheme="minorHAnsi"/>
        </w:rPr>
        <w:t xml:space="preserve">appropriate </w:t>
      </w:r>
      <w:r w:rsidR="00A9128A" w:rsidRPr="00F23EC5">
        <w:rPr>
          <w:rFonts w:asciiTheme="minorHAnsi" w:hAnsiTheme="minorHAnsi" w:cstheme="minorHAnsi"/>
        </w:rPr>
        <w:t xml:space="preserve">materials;  </w:t>
      </w:r>
    </w:p>
    <w:p w14:paraId="0D642304" w14:textId="0C845FCA" w:rsidR="00C53957" w:rsidRPr="00F23EC5" w:rsidRDefault="00C53957" w:rsidP="00F02F42">
      <w:pPr>
        <w:pStyle w:val="Default"/>
        <w:numPr>
          <w:ilvl w:val="0"/>
          <w:numId w:val="41"/>
        </w:numPr>
        <w:spacing w:after="100" w:line="276" w:lineRule="auto"/>
        <w:rPr>
          <w:rFonts w:asciiTheme="minorHAnsi" w:hAnsiTheme="minorHAnsi" w:cstheme="minorHAnsi"/>
        </w:rPr>
      </w:pPr>
      <w:r w:rsidRPr="00F23EC5">
        <w:rPr>
          <w:rFonts w:asciiTheme="minorHAnsi" w:hAnsiTheme="minorHAnsi" w:cstheme="minorHAnsi"/>
        </w:rPr>
        <w:t xml:space="preserve">Workforce management tool(s) used to assist with operational efficiency of </w:t>
      </w:r>
      <w:r w:rsidR="00124574" w:rsidRPr="00F23EC5">
        <w:rPr>
          <w:rFonts w:asciiTheme="minorHAnsi" w:hAnsiTheme="minorHAnsi" w:cstheme="minorHAnsi"/>
        </w:rPr>
        <w:t>CEC</w:t>
      </w:r>
      <w:r w:rsidRPr="00F23EC5">
        <w:rPr>
          <w:rFonts w:asciiTheme="minorHAnsi" w:hAnsiTheme="minorHAnsi" w:cstheme="minorHAnsi"/>
        </w:rPr>
        <w:t xml:space="preserve"> staffing and scheduling;</w:t>
      </w:r>
    </w:p>
    <w:p w14:paraId="559FF671" w14:textId="6352FBCD" w:rsidR="003725DA" w:rsidRPr="00F23EC5" w:rsidRDefault="003725DA" w:rsidP="00F02F42">
      <w:pPr>
        <w:pStyle w:val="Default"/>
        <w:numPr>
          <w:ilvl w:val="0"/>
          <w:numId w:val="41"/>
        </w:numPr>
        <w:spacing w:after="100" w:line="276" w:lineRule="auto"/>
        <w:rPr>
          <w:rFonts w:asciiTheme="minorHAnsi" w:hAnsiTheme="minorHAnsi" w:cstheme="minorHAnsi"/>
        </w:rPr>
      </w:pPr>
      <w:r w:rsidRPr="00F23EC5">
        <w:rPr>
          <w:rFonts w:asciiTheme="minorHAnsi" w:hAnsiTheme="minorHAnsi" w:cstheme="minorHAnsi"/>
        </w:rPr>
        <w:t xml:space="preserve">Approach to training staff, proposed training activities, and training environment to ensure all staff </w:t>
      </w:r>
      <w:r w:rsidR="00A45C48" w:rsidRPr="00F23EC5">
        <w:rPr>
          <w:rFonts w:asciiTheme="minorHAnsi" w:hAnsiTheme="minorHAnsi" w:cstheme="minorHAnsi"/>
        </w:rPr>
        <w:t>have</w:t>
      </w:r>
      <w:r w:rsidRPr="00F23EC5">
        <w:rPr>
          <w:rFonts w:asciiTheme="minorHAnsi" w:hAnsiTheme="minorHAnsi" w:cstheme="minorHAnsi"/>
        </w:rPr>
        <w:t xml:space="preserve"> sufficient training</w:t>
      </w:r>
      <w:r w:rsidR="007E202B" w:rsidRPr="00F23EC5">
        <w:rPr>
          <w:rFonts w:asciiTheme="minorHAnsi" w:hAnsiTheme="minorHAnsi" w:cstheme="minorHAnsi"/>
        </w:rPr>
        <w:t xml:space="preserve"> and demonstrate</w:t>
      </w:r>
      <w:r w:rsidR="00A45C48" w:rsidRPr="00F23EC5">
        <w:rPr>
          <w:rFonts w:asciiTheme="minorHAnsi" w:hAnsiTheme="minorHAnsi" w:cstheme="minorHAnsi"/>
        </w:rPr>
        <w:t xml:space="preserve"> the</w:t>
      </w:r>
      <w:r w:rsidR="007E202B" w:rsidRPr="00F23EC5">
        <w:rPr>
          <w:rFonts w:asciiTheme="minorHAnsi" w:hAnsiTheme="minorHAnsi" w:cstheme="minorHAnsi"/>
        </w:rPr>
        <w:t xml:space="preserve"> ability</w:t>
      </w:r>
      <w:r w:rsidRPr="00F23EC5">
        <w:rPr>
          <w:rFonts w:asciiTheme="minorHAnsi" w:hAnsiTheme="minorHAnsi" w:cstheme="minorHAnsi"/>
        </w:rPr>
        <w:t xml:space="preserve"> to complete their tasks</w:t>
      </w:r>
      <w:r w:rsidR="00D44BA2" w:rsidRPr="00F23EC5">
        <w:rPr>
          <w:rFonts w:asciiTheme="minorHAnsi" w:hAnsiTheme="minorHAnsi" w:cstheme="minorHAnsi"/>
        </w:rPr>
        <w:t xml:space="preserve"> at the required service levels</w:t>
      </w:r>
      <w:r w:rsidRPr="00F23EC5">
        <w:rPr>
          <w:rFonts w:asciiTheme="minorHAnsi" w:hAnsiTheme="minorHAnsi" w:cstheme="minorHAnsi"/>
        </w:rPr>
        <w:t>;</w:t>
      </w:r>
    </w:p>
    <w:p w14:paraId="74BE2A69" w14:textId="775C5CBB" w:rsidR="00D67201" w:rsidRPr="00F23EC5" w:rsidRDefault="00D67201" w:rsidP="00F02F42">
      <w:pPr>
        <w:pStyle w:val="Default"/>
        <w:numPr>
          <w:ilvl w:val="0"/>
          <w:numId w:val="41"/>
        </w:numPr>
        <w:spacing w:after="100" w:line="276" w:lineRule="auto"/>
        <w:rPr>
          <w:rFonts w:asciiTheme="minorHAnsi" w:hAnsiTheme="minorHAnsi" w:cstheme="minorHAnsi"/>
        </w:rPr>
      </w:pPr>
      <w:r w:rsidRPr="00F23EC5">
        <w:rPr>
          <w:rFonts w:asciiTheme="minorHAnsi" w:hAnsiTheme="minorHAnsi" w:cstheme="minorHAnsi"/>
        </w:rPr>
        <w:t xml:space="preserve">Staff ratio for all functional areas of the </w:t>
      </w:r>
      <w:r w:rsidR="00124574" w:rsidRPr="00F23EC5">
        <w:rPr>
          <w:rFonts w:asciiTheme="minorHAnsi" w:hAnsiTheme="minorHAnsi" w:cstheme="minorHAnsi"/>
        </w:rPr>
        <w:t>CEC</w:t>
      </w:r>
      <w:r w:rsidRPr="00F23EC5">
        <w:rPr>
          <w:rFonts w:asciiTheme="minorHAnsi" w:hAnsiTheme="minorHAnsi" w:cstheme="minorHAnsi"/>
        </w:rPr>
        <w:t xml:space="preserve"> described above and how this ratio would be defined and </w:t>
      </w:r>
      <w:r w:rsidR="00D65D44" w:rsidRPr="00F23EC5">
        <w:rPr>
          <w:rFonts w:asciiTheme="minorHAnsi" w:hAnsiTheme="minorHAnsi" w:cstheme="minorHAnsi"/>
        </w:rPr>
        <w:t xml:space="preserve">modified </w:t>
      </w:r>
      <w:r w:rsidRPr="00F23EC5">
        <w:rPr>
          <w:rFonts w:asciiTheme="minorHAnsi" w:hAnsiTheme="minorHAnsi" w:cstheme="minorHAnsi"/>
        </w:rPr>
        <w:t>based on changes du</w:t>
      </w:r>
      <w:r w:rsidR="003725DA" w:rsidRPr="00F23EC5">
        <w:rPr>
          <w:rFonts w:asciiTheme="minorHAnsi" w:hAnsiTheme="minorHAnsi" w:cstheme="minorHAnsi"/>
        </w:rPr>
        <w:t>ring the course of the Contract; and</w:t>
      </w:r>
      <w:r w:rsidRPr="00F23EC5">
        <w:rPr>
          <w:rFonts w:asciiTheme="minorHAnsi" w:hAnsiTheme="minorHAnsi" w:cstheme="minorHAnsi"/>
        </w:rPr>
        <w:t xml:space="preserve">  </w:t>
      </w:r>
    </w:p>
    <w:p w14:paraId="3E6DE46C" w14:textId="5397AAE2" w:rsidR="003725DA" w:rsidRPr="00F23EC5" w:rsidRDefault="003725DA" w:rsidP="00F02F42">
      <w:pPr>
        <w:pStyle w:val="Default"/>
        <w:numPr>
          <w:ilvl w:val="0"/>
          <w:numId w:val="41"/>
        </w:numPr>
        <w:spacing w:after="100" w:line="276" w:lineRule="auto"/>
        <w:rPr>
          <w:rFonts w:asciiTheme="minorHAnsi" w:hAnsiTheme="minorHAnsi" w:cstheme="minorHAnsi"/>
        </w:rPr>
      </w:pPr>
      <w:r w:rsidRPr="00F23EC5">
        <w:rPr>
          <w:rFonts w:asciiTheme="minorHAnsi" w:hAnsiTheme="minorHAnsi" w:cstheme="minorHAnsi"/>
        </w:rPr>
        <w:t>Plan to mitigate the risk of staff turnover (and potential effect on quality of service and continuity of operations) during the Contract</w:t>
      </w:r>
      <w:r w:rsidR="006413BB" w:rsidRPr="00F23EC5">
        <w:rPr>
          <w:rFonts w:asciiTheme="minorHAnsi" w:hAnsiTheme="minorHAnsi" w:cstheme="minorHAnsi"/>
        </w:rPr>
        <w:t xml:space="preserve"> Term</w:t>
      </w:r>
      <w:r w:rsidRPr="00F23EC5">
        <w:rPr>
          <w:rFonts w:asciiTheme="minorHAnsi" w:hAnsiTheme="minorHAnsi" w:cstheme="minorHAnsi"/>
        </w:rPr>
        <w:t xml:space="preserve">. </w:t>
      </w:r>
      <w:r w:rsidR="00062C6D" w:rsidRPr="00F23EC5">
        <w:rPr>
          <w:rFonts w:asciiTheme="minorHAnsi" w:hAnsiTheme="minorHAnsi" w:cstheme="minorHAnsi"/>
        </w:rPr>
        <w:t>Respondent should p</w:t>
      </w:r>
      <w:r w:rsidRPr="00F23EC5">
        <w:rPr>
          <w:rFonts w:asciiTheme="minorHAnsi" w:hAnsiTheme="minorHAnsi" w:cstheme="minorHAnsi"/>
        </w:rPr>
        <w:t xml:space="preserve">rovide specific examples from past or current experience to describe how </w:t>
      </w:r>
      <w:r w:rsidR="00062C6D" w:rsidRPr="00F23EC5">
        <w:rPr>
          <w:rFonts w:asciiTheme="minorHAnsi" w:hAnsiTheme="minorHAnsi" w:cstheme="minorHAnsi"/>
        </w:rPr>
        <w:t xml:space="preserve">it </w:t>
      </w:r>
      <w:r w:rsidRPr="00F23EC5">
        <w:rPr>
          <w:rFonts w:asciiTheme="minorHAnsi" w:hAnsiTheme="minorHAnsi" w:cstheme="minorHAnsi"/>
        </w:rPr>
        <w:t>has managed similar challenges.</w:t>
      </w:r>
    </w:p>
    <w:p w14:paraId="21D0BC67" w14:textId="01EE4D6D" w:rsidR="009934B2" w:rsidRPr="00F23EC5" w:rsidRDefault="006D3F98" w:rsidP="00D30752">
      <w:pPr>
        <w:spacing w:line="276" w:lineRule="auto"/>
        <w:ind w:left="360"/>
        <w:rPr>
          <w:b/>
          <w:sz w:val="24"/>
          <w:szCs w:val="24"/>
        </w:rPr>
      </w:pPr>
      <w:r w:rsidRPr="00F23EC5">
        <w:rPr>
          <w:b/>
          <w:sz w:val="24"/>
          <w:szCs w:val="24"/>
        </w:rPr>
        <w:lastRenderedPageBreak/>
        <w:t xml:space="preserve">Information for Respondents proposing </w:t>
      </w:r>
      <w:r w:rsidR="00D30752" w:rsidRPr="00F23EC5">
        <w:rPr>
          <w:b/>
          <w:sz w:val="24"/>
          <w:szCs w:val="24"/>
        </w:rPr>
        <w:t>CRM System Services</w:t>
      </w:r>
    </w:p>
    <w:p w14:paraId="4ECE59E9" w14:textId="17906F04" w:rsidR="005F2B92" w:rsidRPr="00F23EC5" w:rsidRDefault="0AF49E47" w:rsidP="00C14279">
      <w:pPr>
        <w:pStyle w:val="Default"/>
        <w:numPr>
          <w:ilvl w:val="0"/>
          <w:numId w:val="4"/>
        </w:numPr>
        <w:spacing w:after="120" w:line="276" w:lineRule="auto"/>
        <w:ind w:left="1080"/>
        <w:rPr>
          <w:rFonts w:asciiTheme="minorHAnsi" w:hAnsiTheme="minorHAnsi" w:cstheme="minorBidi"/>
          <w:b/>
          <w:color w:val="000000" w:themeColor="text1"/>
        </w:rPr>
      </w:pPr>
      <w:r w:rsidRPr="00F23EC5">
        <w:rPr>
          <w:rFonts w:asciiTheme="minorHAnsi" w:hAnsiTheme="minorHAnsi" w:cstheme="minorBidi"/>
          <w:b/>
        </w:rPr>
        <w:t xml:space="preserve">Systems and Technology. </w:t>
      </w:r>
      <w:r w:rsidRPr="00F23EC5">
        <w:rPr>
          <w:rFonts w:asciiTheme="minorHAnsi" w:hAnsiTheme="minorHAnsi" w:cstheme="minorBidi"/>
        </w:rPr>
        <w:t xml:space="preserve">Describe </w:t>
      </w:r>
      <w:r w:rsidR="00710351" w:rsidRPr="00F23EC5">
        <w:rPr>
          <w:rFonts w:asciiTheme="minorHAnsi" w:hAnsiTheme="minorHAnsi" w:cstheme="minorBidi"/>
        </w:rPr>
        <w:t>Respondent’s</w:t>
      </w:r>
      <w:r w:rsidRPr="00F23EC5">
        <w:rPr>
          <w:rFonts w:asciiTheme="minorHAnsi" w:hAnsiTheme="minorHAnsi" w:cstheme="minorBidi"/>
        </w:rPr>
        <w:t xml:space="preserve"> software, hardware</w:t>
      </w:r>
      <w:r w:rsidR="00DA240D" w:rsidRPr="00F23EC5">
        <w:rPr>
          <w:rFonts w:asciiTheme="minorHAnsi" w:hAnsiTheme="minorHAnsi" w:cstheme="minorBidi"/>
        </w:rPr>
        <w:t>,</w:t>
      </w:r>
      <w:r w:rsidRPr="00F23EC5">
        <w:rPr>
          <w:rFonts w:asciiTheme="minorHAnsi" w:hAnsiTheme="minorHAnsi" w:cstheme="minorBidi"/>
        </w:rPr>
        <w:t xml:space="preserve"> and technology </w:t>
      </w:r>
      <w:r w:rsidR="009A09E4" w:rsidRPr="00F23EC5">
        <w:rPr>
          <w:rFonts w:asciiTheme="minorHAnsi" w:hAnsiTheme="minorHAnsi" w:cstheme="minorBidi"/>
        </w:rPr>
        <w:t xml:space="preserve">that </w:t>
      </w:r>
      <w:r w:rsidR="00CC4C2C" w:rsidRPr="00F23EC5">
        <w:rPr>
          <w:rFonts w:asciiTheme="minorHAnsi" w:hAnsiTheme="minorHAnsi" w:cstheme="minorBidi"/>
        </w:rPr>
        <w:t xml:space="preserve">will </w:t>
      </w:r>
      <w:r w:rsidR="00EE4B9B" w:rsidRPr="00F23EC5">
        <w:rPr>
          <w:rFonts w:asciiTheme="minorHAnsi" w:hAnsiTheme="minorHAnsi" w:cstheme="minorBidi"/>
        </w:rPr>
        <w:t xml:space="preserve">provide and </w:t>
      </w:r>
      <w:r w:rsidRPr="00F23EC5">
        <w:rPr>
          <w:rFonts w:asciiTheme="minorHAnsi" w:hAnsiTheme="minorHAnsi" w:cstheme="minorBidi"/>
        </w:rPr>
        <w:t>support the</w:t>
      </w:r>
      <w:r w:rsidR="009A09E4" w:rsidRPr="00F23EC5">
        <w:rPr>
          <w:rFonts w:asciiTheme="minorHAnsi" w:hAnsiTheme="minorHAnsi" w:cstheme="minorBidi"/>
        </w:rPr>
        <w:t xml:space="preserve"> Services</w:t>
      </w:r>
      <w:r w:rsidR="008333A9" w:rsidRPr="00F23EC5">
        <w:rPr>
          <w:rFonts w:asciiTheme="minorHAnsi" w:hAnsiTheme="minorHAnsi" w:cstheme="minorBidi"/>
        </w:rPr>
        <w:t xml:space="preserve"> </w:t>
      </w:r>
      <w:r w:rsidR="00F63F6C" w:rsidRPr="00F23EC5">
        <w:rPr>
          <w:rFonts w:asciiTheme="minorHAnsi" w:hAnsiTheme="minorHAnsi" w:cstheme="minorBidi"/>
          <w:color w:val="auto"/>
        </w:rPr>
        <w:t>required in Attachment 1</w:t>
      </w:r>
      <w:r w:rsidR="006413BB" w:rsidRPr="00F23EC5">
        <w:rPr>
          <w:rFonts w:asciiTheme="minorHAnsi" w:hAnsiTheme="minorHAnsi" w:cstheme="minorBidi"/>
          <w:color w:val="auto"/>
        </w:rPr>
        <w:t>: Draft Contract</w:t>
      </w:r>
      <w:r w:rsidR="00F63F6C" w:rsidRPr="00F23EC5">
        <w:rPr>
          <w:rFonts w:asciiTheme="minorHAnsi" w:hAnsiTheme="minorHAnsi" w:cstheme="minorBidi"/>
          <w:color w:val="auto"/>
        </w:rPr>
        <w:t xml:space="preserve"> </w:t>
      </w:r>
      <w:r w:rsidR="008333A9" w:rsidRPr="00F23EC5">
        <w:rPr>
          <w:rFonts w:asciiTheme="minorHAnsi" w:hAnsiTheme="minorHAnsi" w:cstheme="minorBidi"/>
        </w:rPr>
        <w:t>and</w:t>
      </w:r>
      <w:r w:rsidR="00EC7339" w:rsidRPr="00F23EC5">
        <w:rPr>
          <w:rFonts w:asciiTheme="minorHAnsi" w:hAnsiTheme="minorHAnsi" w:cstheme="minorBidi"/>
        </w:rPr>
        <w:t xml:space="preserve"> indicate whether</w:t>
      </w:r>
      <w:r w:rsidR="008333A9" w:rsidRPr="00F23EC5">
        <w:rPr>
          <w:rFonts w:asciiTheme="minorHAnsi" w:hAnsiTheme="minorHAnsi" w:cstheme="minorBidi"/>
        </w:rPr>
        <w:t xml:space="preserve"> such software, hardware, and technology are currently in place or need to be developed</w:t>
      </w:r>
      <w:r w:rsidR="00EC7339" w:rsidRPr="00F23EC5">
        <w:rPr>
          <w:rFonts w:asciiTheme="minorHAnsi" w:hAnsiTheme="minorHAnsi" w:cstheme="minorBidi"/>
        </w:rPr>
        <w:t>:</w:t>
      </w:r>
    </w:p>
    <w:p w14:paraId="1CED46F2" w14:textId="7666C3ED" w:rsidR="005F2B92" w:rsidRPr="00F23EC5" w:rsidRDefault="0AF49E47" w:rsidP="004D0E23">
      <w:pPr>
        <w:pStyle w:val="Default"/>
        <w:numPr>
          <w:ilvl w:val="0"/>
          <w:numId w:val="42"/>
        </w:numPr>
        <w:spacing w:after="120" w:line="276" w:lineRule="auto"/>
        <w:rPr>
          <w:rFonts w:asciiTheme="minorHAnsi" w:hAnsiTheme="minorHAnsi" w:cstheme="minorBidi"/>
        </w:rPr>
      </w:pPr>
      <w:r w:rsidRPr="00F23EC5">
        <w:rPr>
          <w:rFonts w:asciiTheme="minorHAnsi" w:hAnsiTheme="minorHAnsi" w:cstheme="minorBidi"/>
        </w:rPr>
        <w:t>Software, hardware</w:t>
      </w:r>
      <w:r w:rsidR="00BA61BE" w:rsidRPr="00F23EC5">
        <w:rPr>
          <w:rFonts w:asciiTheme="minorHAnsi" w:hAnsiTheme="minorHAnsi" w:cstheme="minorBidi"/>
        </w:rPr>
        <w:t>,</w:t>
      </w:r>
      <w:r w:rsidRPr="00F23EC5">
        <w:rPr>
          <w:rFonts w:asciiTheme="minorHAnsi" w:hAnsiTheme="minorHAnsi" w:cstheme="minorBidi"/>
        </w:rPr>
        <w:t xml:space="preserve"> and technology Respondent proposes to maintain and support the </w:t>
      </w:r>
      <w:r w:rsidR="6BA25FB7" w:rsidRPr="00F23EC5">
        <w:rPr>
          <w:rFonts w:asciiTheme="minorHAnsi" w:hAnsiTheme="minorHAnsi" w:cstheme="minorBidi"/>
        </w:rPr>
        <w:t xml:space="preserve">CRM </w:t>
      </w:r>
      <w:r w:rsidR="00E20BF9" w:rsidRPr="00F23EC5">
        <w:rPr>
          <w:rFonts w:asciiTheme="minorHAnsi" w:hAnsiTheme="minorHAnsi" w:cstheme="minorBidi"/>
        </w:rPr>
        <w:t>S</w:t>
      </w:r>
      <w:r w:rsidRPr="00F23EC5">
        <w:rPr>
          <w:rFonts w:asciiTheme="minorHAnsi" w:hAnsiTheme="minorHAnsi" w:cstheme="minorBidi"/>
        </w:rPr>
        <w:t>ystem;</w:t>
      </w:r>
    </w:p>
    <w:p w14:paraId="30495768" w14:textId="5F77644A" w:rsidR="005F2B92" w:rsidRPr="00F23EC5" w:rsidRDefault="0AF49E47" w:rsidP="00B80B72">
      <w:pPr>
        <w:pStyle w:val="Default"/>
        <w:numPr>
          <w:ilvl w:val="0"/>
          <w:numId w:val="42"/>
        </w:numPr>
        <w:spacing w:after="120" w:line="276" w:lineRule="auto"/>
        <w:rPr>
          <w:rFonts w:asciiTheme="minorHAnsi" w:hAnsiTheme="minorHAnsi" w:cstheme="minorBidi"/>
        </w:rPr>
      </w:pPr>
      <w:r w:rsidRPr="00F23EC5">
        <w:rPr>
          <w:rFonts w:asciiTheme="minorHAnsi" w:hAnsiTheme="minorHAnsi" w:cstheme="minorBidi"/>
        </w:rPr>
        <w:t>Enhanced value of the software, hardware</w:t>
      </w:r>
      <w:r w:rsidR="00AC26D8" w:rsidRPr="00F23EC5">
        <w:rPr>
          <w:rFonts w:asciiTheme="minorHAnsi" w:hAnsiTheme="minorHAnsi" w:cstheme="minorBidi"/>
        </w:rPr>
        <w:t>,</w:t>
      </w:r>
      <w:r w:rsidRPr="00F23EC5">
        <w:rPr>
          <w:rFonts w:asciiTheme="minorHAnsi" w:hAnsiTheme="minorHAnsi" w:cstheme="minorBidi"/>
        </w:rPr>
        <w:t xml:space="preserve"> and technology proposed to support the </w:t>
      </w:r>
      <w:r w:rsidR="3009FA2B" w:rsidRPr="00F23EC5">
        <w:rPr>
          <w:rFonts w:asciiTheme="minorHAnsi" w:hAnsiTheme="minorHAnsi" w:cstheme="minorBidi"/>
        </w:rPr>
        <w:t>CRM S</w:t>
      </w:r>
      <w:r w:rsidRPr="00F23EC5">
        <w:rPr>
          <w:rFonts w:asciiTheme="minorHAnsi" w:hAnsiTheme="minorHAnsi" w:cstheme="minorBidi"/>
        </w:rPr>
        <w:t>ystem, including reasons for proposing them;</w:t>
      </w:r>
    </w:p>
    <w:p w14:paraId="032C6A43" w14:textId="396A9815" w:rsidR="005F2B92" w:rsidRPr="00F23EC5" w:rsidRDefault="0AF49E47" w:rsidP="00B80B72">
      <w:pPr>
        <w:pStyle w:val="Default"/>
        <w:numPr>
          <w:ilvl w:val="0"/>
          <w:numId w:val="42"/>
        </w:numPr>
        <w:spacing w:after="120" w:line="276" w:lineRule="auto"/>
        <w:rPr>
          <w:rFonts w:asciiTheme="minorHAnsi" w:hAnsiTheme="minorHAnsi" w:cstheme="minorBidi"/>
        </w:rPr>
      </w:pPr>
      <w:r w:rsidRPr="00F23EC5">
        <w:rPr>
          <w:rFonts w:asciiTheme="minorHAnsi" w:hAnsiTheme="minorHAnsi" w:cstheme="minorBidi"/>
        </w:rPr>
        <w:t xml:space="preserve">Maintenance of a single tenant server model where FHKC </w:t>
      </w:r>
      <w:r w:rsidR="43E63FC3" w:rsidRPr="00F23EC5">
        <w:rPr>
          <w:rFonts w:asciiTheme="minorHAnsi" w:hAnsiTheme="minorHAnsi" w:cstheme="minorBidi"/>
        </w:rPr>
        <w:t>D</w:t>
      </w:r>
      <w:r w:rsidRPr="00F23EC5">
        <w:rPr>
          <w:rFonts w:asciiTheme="minorHAnsi" w:hAnsiTheme="minorHAnsi" w:cstheme="minorBidi"/>
        </w:rPr>
        <w:t>ata is maintained and secured separately from any other client</w:t>
      </w:r>
      <w:r w:rsidR="00B57FDE" w:rsidRPr="00F23EC5">
        <w:rPr>
          <w:rFonts w:asciiTheme="minorHAnsi" w:hAnsiTheme="minorHAnsi" w:cstheme="minorBidi"/>
        </w:rPr>
        <w:t>’s</w:t>
      </w:r>
      <w:r w:rsidRPr="00F23EC5">
        <w:rPr>
          <w:rFonts w:asciiTheme="minorHAnsi" w:hAnsiTheme="minorHAnsi" w:cstheme="minorBidi"/>
        </w:rPr>
        <w:t xml:space="preserve"> </w:t>
      </w:r>
      <w:r w:rsidR="43E63FC3" w:rsidRPr="00F23EC5">
        <w:rPr>
          <w:rFonts w:asciiTheme="minorHAnsi" w:hAnsiTheme="minorHAnsi" w:cstheme="minorBidi"/>
        </w:rPr>
        <w:t>D</w:t>
      </w:r>
      <w:r w:rsidRPr="00F23EC5">
        <w:rPr>
          <w:rFonts w:asciiTheme="minorHAnsi" w:hAnsiTheme="minorHAnsi" w:cstheme="minorBidi"/>
        </w:rPr>
        <w:t>ata, including what will and will not be virtualized;</w:t>
      </w:r>
    </w:p>
    <w:p w14:paraId="61C0FAD9" w14:textId="7D532F0B" w:rsidR="005F2B92" w:rsidRPr="00F23EC5" w:rsidRDefault="0AF49E47" w:rsidP="00B80B72">
      <w:pPr>
        <w:pStyle w:val="Default"/>
        <w:numPr>
          <w:ilvl w:val="0"/>
          <w:numId w:val="42"/>
        </w:numPr>
        <w:spacing w:after="120" w:line="276" w:lineRule="auto"/>
        <w:rPr>
          <w:rFonts w:asciiTheme="minorHAnsi" w:hAnsiTheme="minorHAnsi" w:cstheme="minorBidi"/>
        </w:rPr>
      </w:pPr>
      <w:r w:rsidRPr="00F23EC5">
        <w:rPr>
          <w:rFonts w:asciiTheme="minorHAnsi" w:hAnsiTheme="minorHAnsi" w:cstheme="minorBidi"/>
        </w:rPr>
        <w:t xml:space="preserve">Physical location of FHKC </w:t>
      </w:r>
      <w:r w:rsidR="588FA419" w:rsidRPr="00F23EC5">
        <w:rPr>
          <w:rFonts w:asciiTheme="minorHAnsi" w:hAnsiTheme="minorHAnsi" w:cstheme="minorBidi"/>
        </w:rPr>
        <w:t>P</w:t>
      </w:r>
      <w:r w:rsidRPr="00F23EC5">
        <w:rPr>
          <w:rFonts w:asciiTheme="minorHAnsi" w:hAnsiTheme="minorHAnsi" w:cstheme="minorBidi"/>
        </w:rPr>
        <w:t xml:space="preserve">roduction </w:t>
      </w:r>
      <w:r w:rsidR="43E63FC3" w:rsidRPr="00F23EC5">
        <w:rPr>
          <w:rFonts w:asciiTheme="minorHAnsi" w:hAnsiTheme="minorHAnsi" w:cstheme="minorBidi"/>
        </w:rPr>
        <w:t>D</w:t>
      </w:r>
      <w:r w:rsidRPr="00F23EC5">
        <w:rPr>
          <w:rFonts w:asciiTheme="minorHAnsi" w:hAnsiTheme="minorHAnsi" w:cstheme="minorBidi"/>
        </w:rPr>
        <w:t>ata, including back-ups and copies for sandbox, development</w:t>
      </w:r>
      <w:r w:rsidR="00AC26D8" w:rsidRPr="00F23EC5">
        <w:rPr>
          <w:rFonts w:asciiTheme="minorHAnsi" w:hAnsiTheme="minorHAnsi" w:cstheme="minorBidi"/>
        </w:rPr>
        <w:t>,</w:t>
      </w:r>
      <w:r w:rsidRPr="00F23EC5">
        <w:rPr>
          <w:rFonts w:asciiTheme="minorHAnsi" w:hAnsiTheme="minorHAnsi" w:cstheme="minorBidi"/>
        </w:rPr>
        <w:t xml:space="preserve"> and quality assurance environments for internal development and testing;</w:t>
      </w:r>
    </w:p>
    <w:p w14:paraId="44A59E1A" w14:textId="7C3BD4C9" w:rsidR="244D8FCE" w:rsidRPr="00F23EC5" w:rsidRDefault="00D24C5B" w:rsidP="00B80B72">
      <w:pPr>
        <w:pStyle w:val="Default"/>
        <w:numPr>
          <w:ilvl w:val="0"/>
          <w:numId w:val="42"/>
        </w:numPr>
        <w:spacing w:after="120" w:line="276" w:lineRule="auto"/>
        <w:rPr>
          <w:rFonts w:asciiTheme="minorHAnsi" w:hAnsiTheme="minorHAnsi" w:cstheme="minorBidi"/>
        </w:rPr>
      </w:pPr>
      <w:r w:rsidRPr="00F23EC5">
        <w:rPr>
          <w:rFonts w:asciiTheme="minorHAnsi" w:hAnsiTheme="minorHAnsi" w:cstheme="minorBidi"/>
        </w:rPr>
        <w:t>S</w:t>
      </w:r>
      <w:r w:rsidR="4616F991" w:rsidRPr="00F23EC5">
        <w:rPr>
          <w:rFonts w:asciiTheme="minorHAnsi" w:hAnsiTheme="minorHAnsi" w:cstheme="minorBidi"/>
        </w:rPr>
        <w:t>ystem security at multiple levels, including application, service request</w:t>
      </w:r>
      <w:r w:rsidR="00AC26D8" w:rsidRPr="00F23EC5">
        <w:rPr>
          <w:rFonts w:asciiTheme="minorHAnsi" w:hAnsiTheme="minorHAnsi" w:cstheme="minorBidi"/>
        </w:rPr>
        <w:t>,</w:t>
      </w:r>
      <w:r w:rsidR="4616F991" w:rsidRPr="00F23EC5">
        <w:rPr>
          <w:rFonts w:asciiTheme="minorHAnsi" w:hAnsiTheme="minorHAnsi" w:cstheme="minorBidi"/>
        </w:rPr>
        <w:t xml:space="preserve"> and </w:t>
      </w:r>
      <w:r w:rsidR="43E63FC3" w:rsidRPr="00F23EC5">
        <w:rPr>
          <w:rFonts w:asciiTheme="minorHAnsi" w:hAnsiTheme="minorHAnsi" w:cstheme="minorBidi"/>
        </w:rPr>
        <w:t>D</w:t>
      </w:r>
      <w:r w:rsidR="4616F991" w:rsidRPr="00F23EC5">
        <w:rPr>
          <w:rFonts w:asciiTheme="minorHAnsi" w:hAnsiTheme="minorHAnsi" w:cstheme="minorBidi"/>
        </w:rPr>
        <w:t>ata field;</w:t>
      </w:r>
      <w:r w:rsidR="002B44DE" w:rsidRPr="00F23EC5">
        <w:rPr>
          <w:rFonts w:asciiTheme="minorHAnsi" w:hAnsiTheme="minorHAnsi" w:cstheme="minorBidi"/>
        </w:rPr>
        <w:t xml:space="preserve"> </w:t>
      </w:r>
    </w:p>
    <w:p w14:paraId="00CCAA6A" w14:textId="1E5F2AB8" w:rsidR="443339D8" w:rsidRPr="00F23EC5" w:rsidRDefault="00D24C5B" w:rsidP="00B80B72">
      <w:pPr>
        <w:pStyle w:val="Default"/>
        <w:numPr>
          <w:ilvl w:val="0"/>
          <w:numId w:val="42"/>
        </w:numPr>
        <w:spacing w:after="120" w:line="276" w:lineRule="auto"/>
        <w:rPr>
          <w:rFonts w:asciiTheme="minorHAnsi" w:hAnsiTheme="minorHAnsi" w:cstheme="minorBidi"/>
          <w:color w:val="auto"/>
        </w:rPr>
      </w:pPr>
      <w:r w:rsidRPr="00F23EC5">
        <w:rPr>
          <w:rFonts w:asciiTheme="minorHAnsi" w:hAnsiTheme="minorHAnsi" w:cstheme="minorBidi"/>
          <w:color w:val="auto"/>
        </w:rPr>
        <w:t>I</w:t>
      </w:r>
      <w:r w:rsidR="7A29BF73" w:rsidRPr="00F23EC5">
        <w:rPr>
          <w:rFonts w:asciiTheme="minorHAnsi" w:hAnsiTheme="minorHAnsi" w:cstheme="minorBidi"/>
          <w:color w:val="auto"/>
        </w:rPr>
        <w:t xml:space="preserve">ntegration </w:t>
      </w:r>
      <w:r w:rsidR="443339D8" w:rsidRPr="00F23EC5">
        <w:rPr>
          <w:rFonts w:asciiTheme="minorHAnsi" w:hAnsiTheme="minorHAnsi" w:cstheme="minorBidi"/>
          <w:color w:val="auto"/>
        </w:rPr>
        <w:t xml:space="preserve">and interface services </w:t>
      </w:r>
      <w:r w:rsidR="7A29BF73" w:rsidRPr="00F23EC5">
        <w:rPr>
          <w:rFonts w:asciiTheme="minorHAnsi" w:hAnsiTheme="minorHAnsi" w:cstheme="minorBidi"/>
          <w:color w:val="auto"/>
        </w:rPr>
        <w:t xml:space="preserve">with FHKC </w:t>
      </w:r>
      <w:r w:rsidR="31509789" w:rsidRPr="00F23EC5">
        <w:rPr>
          <w:rFonts w:asciiTheme="minorHAnsi" w:hAnsiTheme="minorHAnsi" w:cstheme="minorBidi"/>
          <w:color w:val="auto"/>
        </w:rPr>
        <w:t>partner</w:t>
      </w:r>
      <w:r w:rsidR="7A29BF73" w:rsidRPr="00F23EC5">
        <w:rPr>
          <w:rFonts w:asciiTheme="minorHAnsi" w:hAnsiTheme="minorHAnsi" w:cstheme="minorBidi"/>
          <w:color w:val="auto"/>
        </w:rPr>
        <w:t xml:space="preserve"> agenc</w:t>
      </w:r>
      <w:r w:rsidR="006567C0" w:rsidRPr="00F23EC5">
        <w:rPr>
          <w:rFonts w:asciiTheme="minorHAnsi" w:hAnsiTheme="minorHAnsi" w:cstheme="minorBidi"/>
          <w:color w:val="auto"/>
        </w:rPr>
        <w:t>ies</w:t>
      </w:r>
      <w:r w:rsidR="7A29BF73" w:rsidRPr="00F23EC5">
        <w:rPr>
          <w:rFonts w:asciiTheme="minorHAnsi" w:hAnsiTheme="minorHAnsi" w:cstheme="minorBidi"/>
          <w:color w:val="auto"/>
        </w:rPr>
        <w:t xml:space="preserve"> </w:t>
      </w:r>
      <w:r w:rsidR="768B1A68" w:rsidRPr="00F23EC5">
        <w:rPr>
          <w:rFonts w:asciiTheme="minorHAnsi" w:hAnsiTheme="minorHAnsi" w:cstheme="minorBidi"/>
          <w:color w:val="auto"/>
        </w:rPr>
        <w:t xml:space="preserve">and </w:t>
      </w:r>
      <w:r w:rsidR="006567C0" w:rsidRPr="00F23EC5">
        <w:rPr>
          <w:rFonts w:asciiTheme="minorHAnsi" w:hAnsiTheme="minorHAnsi" w:cstheme="minorBidi"/>
          <w:color w:val="auto"/>
        </w:rPr>
        <w:t>I</w:t>
      </w:r>
      <w:r w:rsidR="768B1A68" w:rsidRPr="00F23EC5">
        <w:rPr>
          <w:rFonts w:asciiTheme="minorHAnsi" w:hAnsiTheme="minorHAnsi" w:cstheme="minorBidi"/>
          <w:color w:val="auto"/>
        </w:rPr>
        <w:t xml:space="preserve">nsurer </w:t>
      </w:r>
      <w:r w:rsidR="74E8A0E9" w:rsidRPr="00F23EC5">
        <w:rPr>
          <w:rFonts w:asciiTheme="minorHAnsi" w:hAnsiTheme="minorHAnsi" w:cstheme="minorBidi"/>
          <w:color w:val="auto"/>
        </w:rPr>
        <w:t>S</w:t>
      </w:r>
      <w:r w:rsidR="31509789" w:rsidRPr="00F23EC5">
        <w:rPr>
          <w:rFonts w:asciiTheme="minorHAnsi" w:hAnsiTheme="minorHAnsi" w:cstheme="minorBidi"/>
          <w:color w:val="auto"/>
        </w:rPr>
        <w:t>ystems</w:t>
      </w:r>
      <w:r w:rsidR="0017289D" w:rsidRPr="00F23EC5">
        <w:rPr>
          <w:rFonts w:asciiTheme="minorHAnsi" w:hAnsiTheme="minorHAnsi" w:cstheme="minorBidi"/>
          <w:color w:val="auto"/>
        </w:rPr>
        <w:t>;</w:t>
      </w:r>
      <w:r w:rsidR="443339D8" w:rsidRPr="00F23EC5">
        <w:rPr>
          <w:rFonts w:asciiTheme="minorHAnsi" w:hAnsiTheme="minorHAnsi" w:cstheme="minorBidi"/>
          <w:color w:val="auto"/>
        </w:rPr>
        <w:t xml:space="preserve"> </w:t>
      </w:r>
    </w:p>
    <w:p w14:paraId="651DD0D9" w14:textId="63938690" w:rsidR="0017289D" w:rsidRPr="00F23EC5" w:rsidRDefault="0017289D" w:rsidP="00B80B72">
      <w:pPr>
        <w:pStyle w:val="Default"/>
        <w:numPr>
          <w:ilvl w:val="0"/>
          <w:numId w:val="42"/>
        </w:numPr>
        <w:spacing w:after="120" w:line="276" w:lineRule="auto"/>
        <w:rPr>
          <w:rFonts w:asciiTheme="minorHAnsi" w:hAnsiTheme="minorHAnsi" w:cstheme="minorBidi"/>
        </w:rPr>
      </w:pPr>
      <w:r w:rsidRPr="00F23EC5">
        <w:rPr>
          <w:rFonts w:asciiTheme="minorHAnsi" w:hAnsiTheme="minorHAnsi" w:cstheme="minorBidi"/>
        </w:rPr>
        <w:t xml:space="preserve">Identifying, capturing, </w:t>
      </w:r>
      <w:r w:rsidR="00597223" w:rsidRPr="00F23EC5">
        <w:rPr>
          <w:rFonts w:asciiTheme="minorHAnsi" w:hAnsiTheme="minorHAnsi" w:cstheme="minorBidi"/>
        </w:rPr>
        <w:t xml:space="preserve">and </w:t>
      </w:r>
      <w:r w:rsidRPr="00F23EC5">
        <w:rPr>
          <w:rFonts w:asciiTheme="minorHAnsi" w:hAnsiTheme="minorHAnsi" w:cstheme="minorBidi"/>
        </w:rPr>
        <w:t xml:space="preserve">managing needed </w:t>
      </w:r>
      <w:r w:rsidR="74E8A0E9" w:rsidRPr="00F23EC5">
        <w:rPr>
          <w:rFonts w:asciiTheme="minorHAnsi" w:hAnsiTheme="minorHAnsi" w:cstheme="minorBidi"/>
        </w:rPr>
        <w:t>S</w:t>
      </w:r>
      <w:r w:rsidRPr="00F23EC5">
        <w:rPr>
          <w:rFonts w:asciiTheme="minorHAnsi" w:hAnsiTheme="minorHAnsi" w:cstheme="minorBidi"/>
        </w:rPr>
        <w:t>ystem changes</w:t>
      </w:r>
      <w:r w:rsidR="00030839" w:rsidRPr="00F23EC5">
        <w:rPr>
          <w:rFonts w:asciiTheme="minorHAnsi" w:hAnsiTheme="minorHAnsi" w:cstheme="minorBidi"/>
        </w:rPr>
        <w:t xml:space="preserve"> and </w:t>
      </w:r>
      <w:r w:rsidRPr="00F23EC5">
        <w:rPr>
          <w:rFonts w:asciiTheme="minorHAnsi" w:hAnsiTheme="minorHAnsi" w:cstheme="minorBidi"/>
        </w:rPr>
        <w:t>enhancements</w:t>
      </w:r>
      <w:r w:rsidR="00F13840" w:rsidRPr="00F23EC5">
        <w:rPr>
          <w:rFonts w:asciiTheme="minorHAnsi" w:hAnsiTheme="minorHAnsi" w:cstheme="minorBidi"/>
        </w:rPr>
        <w:t>,</w:t>
      </w:r>
      <w:r w:rsidRPr="00F23EC5">
        <w:rPr>
          <w:rFonts w:asciiTheme="minorHAnsi" w:hAnsiTheme="minorHAnsi" w:cstheme="minorBidi"/>
        </w:rPr>
        <w:t xml:space="preserve"> and correcting </w:t>
      </w:r>
      <w:r w:rsidR="74E8A0E9" w:rsidRPr="00F23EC5">
        <w:rPr>
          <w:rFonts w:asciiTheme="minorHAnsi" w:hAnsiTheme="minorHAnsi" w:cstheme="minorBidi"/>
        </w:rPr>
        <w:t>S</w:t>
      </w:r>
      <w:r w:rsidRPr="00F23EC5">
        <w:rPr>
          <w:rFonts w:asciiTheme="minorHAnsi" w:hAnsiTheme="minorHAnsi" w:cstheme="minorBidi"/>
        </w:rPr>
        <w:t>ystem defects; and</w:t>
      </w:r>
    </w:p>
    <w:p w14:paraId="5AEA0BC3" w14:textId="2D9E31E2" w:rsidR="00AF7282" w:rsidRPr="00F23EC5" w:rsidRDefault="0017289D" w:rsidP="00B80B72">
      <w:pPr>
        <w:pStyle w:val="Default"/>
        <w:numPr>
          <w:ilvl w:val="0"/>
          <w:numId w:val="42"/>
        </w:numPr>
        <w:spacing w:line="276" w:lineRule="auto"/>
        <w:rPr>
          <w:rFonts w:asciiTheme="minorHAnsi" w:hAnsiTheme="minorHAnsi" w:cstheme="minorBidi"/>
        </w:rPr>
      </w:pPr>
      <w:r w:rsidRPr="00F23EC5">
        <w:rPr>
          <w:rFonts w:asciiTheme="minorHAnsi" w:hAnsiTheme="minorHAnsi" w:cstheme="minorBidi"/>
        </w:rPr>
        <w:t xml:space="preserve">Administering mass </w:t>
      </w:r>
      <w:r w:rsidR="43E63FC3" w:rsidRPr="00F23EC5">
        <w:rPr>
          <w:rFonts w:asciiTheme="minorHAnsi" w:hAnsiTheme="minorHAnsi" w:cstheme="minorBidi"/>
        </w:rPr>
        <w:t>D</w:t>
      </w:r>
      <w:r w:rsidRPr="00F23EC5">
        <w:rPr>
          <w:rFonts w:asciiTheme="minorHAnsi" w:hAnsiTheme="minorHAnsi" w:cstheme="minorBidi"/>
        </w:rPr>
        <w:t>ata changes, including developing templates, programs</w:t>
      </w:r>
      <w:r w:rsidR="00F13840" w:rsidRPr="00F23EC5">
        <w:rPr>
          <w:rFonts w:asciiTheme="minorHAnsi" w:hAnsiTheme="minorHAnsi" w:cstheme="minorBidi"/>
        </w:rPr>
        <w:t>,</w:t>
      </w:r>
      <w:r w:rsidRPr="00F23EC5">
        <w:rPr>
          <w:rFonts w:asciiTheme="minorHAnsi" w:hAnsiTheme="minorHAnsi" w:cstheme="minorBidi"/>
        </w:rPr>
        <w:t xml:space="preserve"> and schedules</w:t>
      </w:r>
      <w:r w:rsidR="007F137D" w:rsidRPr="00F23EC5">
        <w:rPr>
          <w:rFonts w:asciiTheme="minorHAnsi" w:hAnsiTheme="minorHAnsi" w:cstheme="minorBidi"/>
        </w:rPr>
        <w:t>.</w:t>
      </w:r>
    </w:p>
    <w:p w14:paraId="14D71B89" w14:textId="77777777" w:rsidR="007470CD" w:rsidRPr="00F23EC5" w:rsidRDefault="007470CD" w:rsidP="0075013F">
      <w:pPr>
        <w:pStyle w:val="Default"/>
        <w:spacing w:line="276" w:lineRule="auto"/>
        <w:rPr>
          <w:rFonts w:asciiTheme="minorHAnsi" w:hAnsiTheme="minorHAnsi" w:cstheme="minorHAnsi"/>
        </w:rPr>
      </w:pPr>
    </w:p>
    <w:p w14:paraId="4DDDFB39" w14:textId="6C615960" w:rsidR="00ED2FB8" w:rsidRPr="00F23EC5" w:rsidRDefault="00ED2FB8" w:rsidP="00C14279">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t>Customer Relationship Management.</w:t>
      </w:r>
      <w:r w:rsidR="00C93202" w:rsidRPr="00F23EC5">
        <w:rPr>
          <w:rFonts w:asciiTheme="minorHAnsi" w:hAnsiTheme="minorHAnsi" w:cstheme="minorHAnsi"/>
          <w:b/>
          <w:bCs/>
        </w:rPr>
        <w:t xml:space="preserve"> </w:t>
      </w:r>
      <w:r w:rsidR="00035D91" w:rsidRPr="00F23EC5">
        <w:rPr>
          <w:rFonts w:asciiTheme="minorHAnsi" w:hAnsiTheme="minorHAnsi" w:cstheme="minorHAnsi"/>
        </w:rPr>
        <w:t xml:space="preserve">Describe the Respondent’s ability to support </w:t>
      </w:r>
      <w:r w:rsidR="002B44DE" w:rsidRPr="00F23EC5">
        <w:rPr>
          <w:rFonts w:asciiTheme="minorHAnsi" w:hAnsiTheme="minorHAnsi" w:cstheme="minorHAnsi"/>
        </w:rPr>
        <w:t>these processes:</w:t>
      </w:r>
    </w:p>
    <w:p w14:paraId="6B05DD7F" w14:textId="7D033933" w:rsidR="6E96FA57" w:rsidRPr="00F23EC5" w:rsidRDefault="00B67EA5" w:rsidP="004D0E23">
      <w:pPr>
        <w:pStyle w:val="Default"/>
        <w:numPr>
          <w:ilvl w:val="0"/>
          <w:numId w:val="50"/>
        </w:numPr>
        <w:spacing w:after="120" w:line="276" w:lineRule="auto"/>
        <w:rPr>
          <w:rFonts w:asciiTheme="minorHAnsi" w:hAnsiTheme="minorHAnsi" w:cstheme="minorBidi"/>
          <w:color w:val="auto"/>
        </w:rPr>
      </w:pPr>
      <w:r>
        <w:rPr>
          <w:rFonts w:asciiTheme="minorHAnsi" w:hAnsiTheme="minorHAnsi" w:cstheme="minorBidi"/>
          <w:color w:val="auto"/>
        </w:rPr>
        <w:t>T</w:t>
      </w:r>
      <w:r w:rsidR="6E96FA57" w:rsidRPr="00F23EC5">
        <w:rPr>
          <w:rFonts w:asciiTheme="minorHAnsi" w:hAnsiTheme="minorHAnsi" w:cstheme="minorBidi"/>
          <w:color w:val="auto"/>
        </w:rPr>
        <w:t xml:space="preserve">ypes of </w:t>
      </w:r>
      <w:r w:rsidR="43E63FC3" w:rsidRPr="00F23EC5">
        <w:rPr>
          <w:rFonts w:asciiTheme="minorHAnsi" w:hAnsiTheme="minorHAnsi" w:cstheme="minorBidi"/>
          <w:color w:val="auto"/>
        </w:rPr>
        <w:t>D</w:t>
      </w:r>
      <w:r w:rsidR="6E96FA57" w:rsidRPr="00F23EC5">
        <w:rPr>
          <w:rFonts w:asciiTheme="minorHAnsi" w:hAnsiTheme="minorHAnsi" w:cstheme="minorBidi"/>
          <w:color w:val="auto"/>
        </w:rPr>
        <w:t>ata captured, case note</w:t>
      </w:r>
      <w:r w:rsidR="006A5B3B">
        <w:rPr>
          <w:rFonts w:asciiTheme="minorHAnsi" w:hAnsiTheme="minorHAnsi" w:cstheme="minorBidi"/>
          <w:color w:val="auto"/>
        </w:rPr>
        <w:t xml:space="preserve"> documentation and features</w:t>
      </w:r>
      <w:r w:rsidR="6E96FA57" w:rsidRPr="00F23EC5">
        <w:rPr>
          <w:rFonts w:asciiTheme="minorHAnsi" w:hAnsiTheme="minorHAnsi" w:cstheme="minorBidi"/>
          <w:color w:val="auto"/>
        </w:rPr>
        <w:t xml:space="preserve">, </w:t>
      </w:r>
      <w:r w:rsidR="00CA2585">
        <w:rPr>
          <w:rFonts w:asciiTheme="minorHAnsi" w:hAnsiTheme="minorHAnsi" w:cstheme="minorBidi"/>
          <w:color w:val="auto"/>
        </w:rPr>
        <w:t xml:space="preserve">correspondence activities, </w:t>
      </w:r>
      <w:r w:rsidR="6E96FA57" w:rsidRPr="00F23EC5">
        <w:rPr>
          <w:rFonts w:asciiTheme="minorHAnsi" w:hAnsiTheme="minorHAnsi" w:cstheme="minorBidi"/>
          <w:color w:val="auto"/>
        </w:rPr>
        <w:t xml:space="preserve">reporting of </w:t>
      </w:r>
      <w:r w:rsidR="43E63FC3" w:rsidRPr="00F23EC5">
        <w:rPr>
          <w:rFonts w:asciiTheme="minorHAnsi" w:hAnsiTheme="minorHAnsi" w:cstheme="minorBidi"/>
          <w:color w:val="auto"/>
        </w:rPr>
        <w:t>D</w:t>
      </w:r>
      <w:r w:rsidR="6E96FA57" w:rsidRPr="00F23EC5">
        <w:rPr>
          <w:rFonts w:asciiTheme="minorHAnsi" w:hAnsiTheme="minorHAnsi" w:cstheme="minorBidi"/>
          <w:color w:val="auto"/>
        </w:rPr>
        <w:t xml:space="preserve">ata, and integration with the software and hardware platform; </w:t>
      </w:r>
    </w:p>
    <w:p w14:paraId="7B037D4B" w14:textId="33A81AEF" w:rsidR="00ED2FB8" w:rsidRPr="00F23EC5" w:rsidRDefault="00ED2FB8" w:rsidP="00B80B72">
      <w:pPr>
        <w:pStyle w:val="Default"/>
        <w:numPr>
          <w:ilvl w:val="0"/>
          <w:numId w:val="50"/>
        </w:numPr>
        <w:spacing w:after="120" w:line="276" w:lineRule="auto"/>
        <w:rPr>
          <w:rFonts w:asciiTheme="minorHAnsi" w:hAnsiTheme="minorHAnsi" w:cstheme="minorHAnsi"/>
        </w:rPr>
      </w:pPr>
      <w:r w:rsidRPr="00F23EC5">
        <w:rPr>
          <w:rFonts w:asciiTheme="minorHAnsi" w:hAnsiTheme="minorHAnsi" w:cstheme="minorHAnsi"/>
        </w:rPr>
        <w:t>Maintaining documentation at the application and end-user levels;</w:t>
      </w:r>
    </w:p>
    <w:p w14:paraId="37E81EE2" w14:textId="698D5DCD" w:rsidR="0020677E" w:rsidRPr="00F23EC5" w:rsidRDefault="0020677E" w:rsidP="00B80B72">
      <w:pPr>
        <w:pStyle w:val="Default"/>
        <w:numPr>
          <w:ilvl w:val="0"/>
          <w:numId w:val="50"/>
        </w:numPr>
        <w:spacing w:after="120" w:line="276" w:lineRule="auto"/>
        <w:rPr>
          <w:rFonts w:asciiTheme="minorHAnsi" w:hAnsiTheme="minorHAnsi" w:cstheme="minorHAnsi"/>
        </w:rPr>
      </w:pPr>
      <w:r w:rsidRPr="00F23EC5">
        <w:rPr>
          <w:rFonts w:asciiTheme="minorHAnsi" w:hAnsiTheme="minorHAnsi" w:cstheme="minorHAnsi"/>
        </w:rPr>
        <w:t xml:space="preserve">Maintaining </w:t>
      </w:r>
      <w:r w:rsidR="00B46A2F" w:rsidRPr="00F23EC5">
        <w:rPr>
          <w:rFonts w:asciiTheme="minorHAnsi" w:hAnsiTheme="minorHAnsi" w:cstheme="minorHAnsi"/>
        </w:rPr>
        <w:t>Customer</w:t>
      </w:r>
      <w:r w:rsidRPr="00F23EC5">
        <w:rPr>
          <w:rFonts w:asciiTheme="minorHAnsi" w:hAnsiTheme="minorHAnsi" w:cstheme="minorHAnsi"/>
        </w:rPr>
        <w:t xml:space="preserve"> accounts</w:t>
      </w:r>
      <w:r w:rsidR="005F7428" w:rsidRPr="00F23EC5">
        <w:rPr>
          <w:rFonts w:asciiTheme="minorHAnsi" w:hAnsiTheme="minorHAnsi" w:cstheme="minorHAnsi"/>
        </w:rPr>
        <w:t>, including case management</w:t>
      </w:r>
      <w:r w:rsidRPr="00F23EC5">
        <w:rPr>
          <w:rFonts w:asciiTheme="minorHAnsi" w:hAnsiTheme="minorHAnsi" w:cstheme="minorHAnsi"/>
        </w:rPr>
        <w:t>;</w:t>
      </w:r>
    </w:p>
    <w:p w14:paraId="4FEA9D4E" w14:textId="46C8F02A" w:rsidR="00ED2FB8" w:rsidRPr="00F23EC5" w:rsidRDefault="002B44DE" w:rsidP="00B80B72">
      <w:pPr>
        <w:pStyle w:val="Default"/>
        <w:numPr>
          <w:ilvl w:val="0"/>
          <w:numId w:val="50"/>
        </w:numPr>
        <w:spacing w:after="120" w:line="276" w:lineRule="auto"/>
        <w:rPr>
          <w:rFonts w:asciiTheme="minorHAnsi" w:hAnsiTheme="minorHAnsi" w:cstheme="minorHAnsi"/>
        </w:rPr>
      </w:pPr>
      <w:r w:rsidRPr="00F23EC5">
        <w:rPr>
          <w:rFonts w:asciiTheme="minorHAnsi" w:hAnsiTheme="minorHAnsi" w:cstheme="minorHAnsi"/>
        </w:rPr>
        <w:t>S</w:t>
      </w:r>
      <w:r w:rsidR="00ED2FB8" w:rsidRPr="00F23EC5">
        <w:rPr>
          <w:rFonts w:asciiTheme="minorHAnsi" w:hAnsiTheme="minorHAnsi" w:cstheme="minorHAnsi"/>
        </w:rPr>
        <w:t>upport</w:t>
      </w:r>
      <w:r w:rsidRPr="00F23EC5">
        <w:rPr>
          <w:rFonts w:asciiTheme="minorHAnsi" w:hAnsiTheme="minorHAnsi" w:cstheme="minorHAnsi"/>
        </w:rPr>
        <w:t>ing</w:t>
      </w:r>
      <w:r w:rsidR="00ED2FB8" w:rsidRPr="00F23EC5">
        <w:rPr>
          <w:rFonts w:asciiTheme="minorHAnsi" w:hAnsiTheme="minorHAnsi" w:cstheme="minorHAnsi"/>
        </w:rPr>
        <w:t xml:space="preserve"> eligibility and enrollment processing</w:t>
      </w:r>
      <w:r w:rsidRPr="00F23EC5">
        <w:rPr>
          <w:rFonts w:asciiTheme="minorHAnsi" w:hAnsiTheme="minorHAnsi" w:cstheme="minorHAnsi"/>
        </w:rPr>
        <w:t>;</w:t>
      </w:r>
    </w:p>
    <w:p w14:paraId="25B264D5" w14:textId="15A2E4F7" w:rsidR="007F137D" w:rsidRPr="00F23EC5" w:rsidRDefault="00D40EE9" w:rsidP="00B80B72">
      <w:pPr>
        <w:pStyle w:val="Default"/>
        <w:numPr>
          <w:ilvl w:val="0"/>
          <w:numId w:val="50"/>
        </w:numPr>
        <w:spacing w:after="120" w:line="276" w:lineRule="auto"/>
        <w:rPr>
          <w:rFonts w:asciiTheme="minorHAnsi" w:hAnsiTheme="minorHAnsi" w:cstheme="minorHAnsi"/>
        </w:rPr>
      </w:pPr>
      <w:r w:rsidRPr="00F23EC5">
        <w:rPr>
          <w:rFonts w:asciiTheme="minorHAnsi" w:hAnsiTheme="minorHAnsi" w:cstheme="minorHAnsi"/>
        </w:rPr>
        <w:lastRenderedPageBreak/>
        <w:t xml:space="preserve">Supporting </w:t>
      </w:r>
      <w:r w:rsidR="0097332A" w:rsidRPr="00F23EC5">
        <w:rPr>
          <w:rFonts w:asciiTheme="minorHAnsi" w:hAnsiTheme="minorHAnsi" w:cstheme="minorHAnsi"/>
        </w:rPr>
        <w:t xml:space="preserve">Enrollee </w:t>
      </w:r>
      <w:r w:rsidR="00454AD1" w:rsidRPr="00F23EC5">
        <w:rPr>
          <w:rFonts w:asciiTheme="minorHAnsi" w:hAnsiTheme="minorHAnsi" w:cstheme="minorHAnsi"/>
        </w:rPr>
        <w:t xml:space="preserve">fiscal transaction </w:t>
      </w:r>
      <w:r w:rsidR="008545C3" w:rsidRPr="00F23EC5">
        <w:rPr>
          <w:rFonts w:asciiTheme="minorHAnsi" w:hAnsiTheme="minorHAnsi" w:cstheme="minorHAnsi"/>
        </w:rPr>
        <w:t>ac</w:t>
      </w:r>
      <w:r w:rsidR="00454AD1" w:rsidRPr="00F23EC5">
        <w:rPr>
          <w:rFonts w:asciiTheme="minorHAnsi" w:hAnsiTheme="minorHAnsi" w:cstheme="minorHAnsi"/>
        </w:rPr>
        <w:t>tivity</w:t>
      </w:r>
      <w:r w:rsidR="0097332A" w:rsidRPr="00F23EC5">
        <w:rPr>
          <w:rFonts w:asciiTheme="minorHAnsi" w:hAnsiTheme="minorHAnsi" w:cstheme="minorHAnsi"/>
        </w:rPr>
        <w:t xml:space="preserve"> using double entry accounting practices</w:t>
      </w:r>
      <w:r w:rsidR="00E7722E" w:rsidRPr="00F23EC5">
        <w:rPr>
          <w:rFonts w:asciiTheme="minorHAnsi" w:hAnsiTheme="minorHAnsi" w:cstheme="minorHAnsi"/>
        </w:rPr>
        <w:t>;</w:t>
      </w:r>
    </w:p>
    <w:p w14:paraId="33358D61" w14:textId="5A4023A8" w:rsidR="007106D1" w:rsidRPr="00F23EC5" w:rsidRDefault="00BD6148" w:rsidP="00B80B72">
      <w:pPr>
        <w:pStyle w:val="Default"/>
        <w:numPr>
          <w:ilvl w:val="0"/>
          <w:numId w:val="50"/>
        </w:numPr>
        <w:spacing w:after="120" w:line="276" w:lineRule="auto"/>
        <w:rPr>
          <w:rFonts w:asciiTheme="minorHAnsi" w:hAnsiTheme="minorHAnsi" w:cstheme="minorHAnsi"/>
        </w:rPr>
      </w:pPr>
      <w:r w:rsidRPr="00F23EC5">
        <w:rPr>
          <w:rFonts w:asciiTheme="minorHAnsi" w:hAnsiTheme="minorHAnsi" w:cstheme="minorHAnsi"/>
        </w:rPr>
        <w:t>Facilitating interacti</w:t>
      </w:r>
      <w:r w:rsidR="000E58EF" w:rsidRPr="00F23EC5">
        <w:rPr>
          <w:rFonts w:asciiTheme="minorHAnsi" w:hAnsiTheme="minorHAnsi" w:cstheme="minorHAnsi"/>
        </w:rPr>
        <w:t>ons</w:t>
      </w:r>
      <w:r w:rsidRPr="00F23EC5">
        <w:rPr>
          <w:rFonts w:asciiTheme="minorHAnsi" w:hAnsiTheme="minorHAnsi" w:cstheme="minorHAnsi"/>
        </w:rPr>
        <w:t xml:space="preserve"> between FHKC, agencies</w:t>
      </w:r>
      <w:r w:rsidR="00A83145" w:rsidRPr="00F23EC5">
        <w:rPr>
          <w:rFonts w:asciiTheme="minorHAnsi" w:hAnsiTheme="minorHAnsi" w:cstheme="minorHAnsi"/>
        </w:rPr>
        <w:t>,</w:t>
      </w:r>
      <w:r w:rsidRPr="00F23EC5">
        <w:rPr>
          <w:rFonts w:asciiTheme="minorHAnsi" w:hAnsiTheme="minorHAnsi" w:cstheme="minorHAnsi"/>
        </w:rPr>
        <w:t xml:space="preserve"> </w:t>
      </w:r>
      <w:r w:rsidR="00B46A2F" w:rsidRPr="00F23EC5">
        <w:rPr>
          <w:rFonts w:asciiTheme="minorHAnsi" w:hAnsiTheme="minorHAnsi" w:cstheme="minorHAnsi"/>
        </w:rPr>
        <w:t>and Customers</w:t>
      </w:r>
      <w:r w:rsidRPr="00F23EC5">
        <w:rPr>
          <w:rFonts w:asciiTheme="minorHAnsi" w:hAnsiTheme="minorHAnsi" w:cstheme="minorHAnsi"/>
        </w:rPr>
        <w:t>;</w:t>
      </w:r>
    </w:p>
    <w:p w14:paraId="7FD91CC2" w14:textId="3FDDC9D3" w:rsidR="0020677E" w:rsidRPr="00F23EC5" w:rsidRDefault="00B46E45" w:rsidP="00B80B72">
      <w:pPr>
        <w:pStyle w:val="Default"/>
        <w:numPr>
          <w:ilvl w:val="0"/>
          <w:numId w:val="50"/>
        </w:numPr>
        <w:spacing w:after="120" w:line="276" w:lineRule="auto"/>
        <w:rPr>
          <w:rFonts w:asciiTheme="minorHAnsi" w:hAnsiTheme="minorHAnsi" w:cstheme="minorHAnsi"/>
        </w:rPr>
      </w:pPr>
      <w:r w:rsidRPr="00F23EC5">
        <w:rPr>
          <w:rFonts w:asciiTheme="minorHAnsi" w:hAnsiTheme="minorHAnsi" w:cstheme="minorHAnsi"/>
        </w:rPr>
        <w:t xml:space="preserve">Storing and managing content, including </w:t>
      </w:r>
      <w:r w:rsidR="00A31EDB" w:rsidRPr="00F23EC5">
        <w:rPr>
          <w:rFonts w:asciiTheme="minorHAnsi" w:hAnsiTheme="minorHAnsi" w:cstheme="minorHAnsi"/>
        </w:rPr>
        <w:t xml:space="preserve">policies, procedures, </w:t>
      </w:r>
      <w:r w:rsidR="00142F8F" w:rsidRPr="00F23EC5">
        <w:rPr>
          <w:rFonts w:asciiTheme="minorHAnsi" w:hAnsiTheme="minorHAnsi" w:cstheme="minorHAnsi"/>
        </w:rPr>
        <w:t xml:space="preserve">and </w:t>
      </w:r>
      <w:r w:rsidR="00565B2A" w:rsidRPr="00F23EC5">
        <w:rPr>
          <w:rFonts w:asciiTheme="minorHAnsi" w:hAnsiTheme="minorHAnsi" w:cstheme="minorHAnsi"/>
        </w:rPr>
        <w:t>corresponden</w:t>
      </w:r>
      <w:r w:rsidR="005F7428" w:rsidRPr="00F23EC5">
        <w:rPr>
          <w:rFonts w:asciiTheme="minorHAnsi" w:hAnsiTheme="minorHAnsi" w:cstheme="minorHAnsi"/>
        </w:rPr>
        <w:t>ce</w:t>
      </w:r>
      <w:r w:rsidR="00565B2A" w:rsidRPr="00F23EC5">
        <w:rPr>
          <w:rFonts w:asciiTheme="minorHAnsi" w:hAnsiTheme="minorHAnsi" w:cstheme="minorHAnsi"/>
        </w:rPr>
        <w:t xml:space="preserve"> templates</w:t>
      </w:r>
      <w:r w:rsidR="008A4D17" w:rsidRPr="00F23EC5">
        <w:rPr>
          <w:rFonts w:asciiTheme="minorHAnsi" w:hAnsiTheme="minorHAnsi" w:cstheme="minorHAnsi"/>
        </w:rPr>
        <w:t>, such as approval and denial letters</w:t>
      </w:r>
      <w:r w:rsidR="007106D1" w:rsidRPr="00F23EC5">
        <w:rPr>
          <w:rFonts w:asciiTheme="minorHAnsi" w:hAnsiTheme="minorHAnsi" w:cstheme="minorHAnsi"/>
        </w:rPr>
        <w:t>;</w:t>
      </w:r>
    </w:p>
    <w:p w14:paraId="2FACE4F2" w14:textId="1528BF9E" w:rsidR="000E58EF" w:rsidRPr="00F23EC5" w:rsidRDefault="000E58EF" w:rsidP="00B80B72">
      <w:pPr>
        <w:pStyle w:val="Default"/>
        <w:numPr>
          <w:ilvl w:val="0"/>
          <w:numId w:val="50"/>
        </w:numPr>
        <w:spacing w:after="120" w:line="276" w:lineRule="auto"/>
        <w:rPr>
          <w:rFonts w:asciiTheme="minorHAnsi" w:hAnsiTheme="minorHAnsi" w:cstheme="minorHAnsi"/>
        </w:rPr>
      </w:pPr>
      <w:r w:rsidRPr="00F23EC5">
        <w:rPr>
          <w:rFonts w:asciiTheme="minorHAnsi" w:hAnsiTheme="minorHAnsi" w:cstheme="minorHAnsi"/>
        </w:rPr>
        <w:t>Leveraging</w:t>
      </w:r>
      <w:r w:rsidR="006E0563" w:rsidRPr="00F23EC5">
        <w:rPr>
          <w:rFonts w:asciiTheme="minorHAnsi" w:hAnsiTheme="minorHAnsi" w:cstheme="minorHAnsi"/>
        </w:rPr>
        <w:t xml:space="preserve"> automated</w:t>
      </w:r>
      <w:r w:rsidRPr="00F23EC5">
        <w:rPr>
          <w:rFonts w:asciiTheme="minorHAnsi" w:hAnsiTheme="minorHAnsi" w:cstheme="minorHAnsi"/>
        </w:rPr>
        <w:t xml:space="preserve"> workflow</w:t>
      </w:r>
      <w:r w:rsidR="00AB0FA0" w:rsidRPr="00F23EC5">
        <w:rPr>
          <w:rFonts w:asciiTheme="minorHAnsi" w:hAnsiTheme="minorHAnsi" w:cstheme="minorHAnsi"/>
        </w:rPr>
        <w:t>s</w:t>
      </w:r>
      <w:r w:rsidRPr="00F23EC5">
        <w:rPr>
          <w:rFonts w:asciiTheme="minorHAnsi" w:hAnsiTheme="minorHAnsi" w:cstheme="minorHAnsi"/>
        </w:rPr>
        <w:t xml:space="preserve"> to </w:t>
      </w:r>
      <w:r w:rsidR="006E0563" w:rsidRPr="00F23EC5">
        <w:rPr>
          <w:rFonts w:asciiTheme="minorHAnsi" w:hAnsiTheme="minorHAnsi" w:cstheme="minorHAnsi"/>
        </w:rPr>
        <w:t xml:space="preserve">address questions and close </w:t>
      </w:r>
      <w:r w:rsidRPr="00F23EC5">
        <w:rPr>
          <w:rFonts w:asciiTheme="minorHAnsi" w:hAnsiTheme="minorHAnsi" w:cstheme="minorHAnsi"/>
        </w:rPr>
        <w:t>inquiries</w:t>
      </w:r>
      <w:r w:rsidR="006E0563" w:rsidRPr="00F23EC5">
        <w:rPr>
          <w:rFonts w:asciiTheme="minorHAnsi" w:hAnsiTheme="minorHAnsi" w:cstheme="minorHAnsi"/>
        </w:rPr>
        <w:t>;</w:t>
      </w:r>
      <w:r w:rsidR="00EF4833" w:rsidRPr="00F23EC5">
        <w:rPr>
          <w:rFonts w:asciiTheme="minorHAnsi" w:hAnsiTheme="minorHAnsi" w:cstheme="minorHAnsi"/>
        </w:rPr>
        <w:t xml:space="preserve"> and</w:t>
      </w:r>
    </w:p>
    <w:p w14:paraId="107A0937" w14:textId="531E20C9" w:rsidR="00AB0FA0" w:rsidRPr="00F23EC5" w:rsidRDefault="00AB0FA0" w:rsidP="00B80B72">
      <w:pPr>
        <w:pStyle w:val="Default"/>
        <w:numPr>
          <w:ilvl w:val="0"/>
          <w:numId w:val="50"/>
        </w:numPr>
        <w:spacing w:line="276" w:lineRule="auto"/>
        <w:rPr>
          <w:rFonts w:asciiTheme="minorHAnsi" w:hAnsiTheme="minorHAnsi" w:cstheme="minorHAnsi"/>
        </w:rPr>
      </w:pPr>
      <w:r w:rsidRPr="00F23EC5">
        <w:rPr>
          <w:rFonts w:asciiTheme="minorHAnsi" w:hAnsiTheme="minorHAnsi" w:cstheme="minorHAnsi"/>
        </w:rPr>
        <w:t>Tracking performance and productivity</w:t>
      </w:r>
      <w:r w:rsidR="00EF4833" w:rsidRPr="00F23EC5">
        <w:rPr>
          <w:rFonts w:asciiTheme="minorHAnsi" w:hAnsiTheme="minorHAnsi" w:cstheme="minorHAnsi"/>
        </w:rPr>
        <w:t>.</w:t>
      </w:r>
    </w:p>
    <w:p w14:paraId="6EB042E7" w14:textId="7BD269FA" w:rsidR="00ED2FB8" w:rsidRPr="00F23EC5" w:rsidRDefault="00ED2FB8" w:rsidP="00EF4833">
      <w:pPr>
        <w:pStyle w:val="Default"/>
        <w:spacing w:line="276" w:lineRule="auto"/>
        <w:ind w:left="1080"/>
        <w:rPr>
          <w:rFonts w:asciiTheme="minorHAnsi" w:hAnsiTheme="minorHAnsi" w:cstheme="minorHAnsi"/>
        </w:rPr>
      </w:pPr>
    </w:p>
    <w:p w14:paraId="3BF7A20E" w14:textId="1430765B" w:rsidR="002B562E" w:rsidRPr="00F23EC5" w:rsidRDefault="005E5511" w:rsidP="002B562E">
      <w:pPr>
        <w:pStyle w:val="Default"/>
        <w:numPr>
          <w:ilvl w:val="0"/>
          <w:numId w:val="4"/>
        </w:numPr>
        <w:spacing w:after="120" w:line="276" w:lineRule="auto"/>
        <w:ind w:left="1080"/>
        <w:rPr>
          <w:rFonts w:asciiTheme="minorHAnsi" w:hAnsiTheme="minorHAnsi" w:cstheme="minorHAnsi"/>
          <w:b/>
          <w:bCs/>
        </w:rPr>
      </w:pPr>
      <w:r w:rsidRPr="00F23EC5">
        <w:rPr>
          <w:rFonts w:asciiTheme="minorHAnsi" w:hAnsiTheme="minorHAnsi" w:cstheme="minorHAnsi"/>
          <w:b/>
          <w:bCs/>
        </w:rPr>
        <w:t xml:space="preserve">FHKC </w:t>
      </w:r>
      <w:r w:rsidR="002B562E" w:rsidRPr="00F23EC5">
        <w:rPr>
          <w:rFonts w:asciiTheme="minorHAnsi" w:hAnsiTheme="minorHAnsi" w:cstheme="minorHAnsi"/>
          <w:b/>
          <w:bCs/>
        </w:rPr>
        <w:t>Website.</w:t>
      </w:r>
      <w:r w:rsidR="002B562E" w:rsidRPr="00F23EC5">
        <w:rPr>
          <w:rFonts w:asciiTheme="minorHAnsi" w:hAnsiTheme="minorHAnsi" w:cstheme="minorHAnsi"/>
          <w:bCs/>
        </w:rPr>
        <w:t xml:space="preserve"> Describe Respondent’s ability to design, deploy, and maintain a public</w:t>
      </w:r>
      <w:r w:rsidR="00F54295" w:rsidRPr="00F23EC5">
        <w:rPr>
          <w:rFonts w:asciiTheme="minorHAnsi" w:hAnsiTheme="minorHAnsi" w:cstheme="minorHAnsi"/>
          <w:bCs/>
        </w:rPr>
        <w:t>-</w:t>
      </w:r>
      <w:r w:rsidR="002B562E" w:rsidRPr="00F23EC5">
        <w:rPr>
          <w:rFonts w:asciiTheme="minorHAnsi" w:hAnsiTheme="minorHAnsi" w:cstheme="minorHAnsi"/>
          <w:bCs/>
        </w:rPr>
        <w:t>facing website</w:t>
      </w:r>
      <w:r w:rsidR="00795DDB" w:rsidRPr="00F23EC5">
        <w:rPr>
          <w:rFonts w:asciiTheme="minorHAnsi" w:hAnsiTheme="minorHAnsi" w:cstheme="minorHAnsi"/>
          <w:bCs/>
        </w:rPr>
        <w:t>, including:</w:t>
      </w:r>
    </w:p>
    <w:p w14:paraId="6E63810D" w14:textId="5A54D378" w:rsidR="00E958C9" w:rsidRPr="00F23EC5" w:rsidRDefault="008C5E43" w:rsidP="004D0E23">
      <w:pPr>
        <w:pStyle w:val="Default"/>
        <w:numPr>
          <w:ilvl w:val="0"/>
          <w:numId w:val="84"/>
        </w:numPr>
        <w:spacing w:after="120" w:line="276" w:lineRule="auto"/>
        <w:rPr>
          <w:rFonts w:asciiTheme="minorHAnsi" w:hAnsiTheme="minorHAnsi" w:cstheme="minorHAnsi"/>
          <w:bCs/>
        </w:rPr>
      </w:pPr>
      <w:r w:rsidRPr="00F23EC5">
        <w:rPr>
          <w:rFonts w:asciiTheme="minorHAnsi" w:hAnsiTheme="minorHAnsi" w:cstheme="minorHAnsi"/>
          <w:bCs/>
        </w:rPr>
        <w:t>Website development and hosting experience, from design through maintenance phases;</w:t>
      </w:r>
    </w:p>
    <w:p w14:paraId="6E672832" w14:textId="358F8323" w:rsidR="002B562E" w:rsidRPr="00F23EC5" w:rsidRDefault="008C5E43" w:rsidP="00B80B72">
      <w:pPr>
        <w:pStyle w:val="Default"/>
        <w:numPr>
          <w:ilvl w:val="0"/>
          <w:numId w:val="84"/>
        </w:numPr>
        <w:spacing w:after="120" w:line="276" w:lineRule="auto"/>
        <w:rPr>
          <w:rFonts w:asciiTheme="minorHAnsi" w:hAnsiTheme="minorHAnsi" w:cstheme="minorHAnsi"/>
          <w:bCs/>
        </w:rPr>
      </w:pPr>
      <w:r w:rsidRPr="00F23EC5">
        <w:rPr>
          <w:rFonts w:asciiTheme="minorHAnsi" w:hAnsiTheme="minorHAnsi" w:cstheme="minorHAnsi"/>
          <w:bCs/>
        </w:rPr>
        <w:t xml:space="preserve">High-level anticipated timeline and required steps (for both Respondent and FHKC) to completely redesign and deploy the current FHKC website at </w:t>
      </w:r>
      <w:hyperlink r:id="rId38" w:history="1">
        <w:r w:rsidRPr="00F23EC5">
          <w:rPr>
            <w:rStyle w:val="Hyperlink"/>
            <w:rFonts w:asciiTheme="minorHAnsi" w:hAnsiTheme="minorHAnsi" w:cstheme="minorHAnsi"/>
            <w:bCs/>
          </w:rPr>
          <w:t>healthykids.org</w:t>
        </w:r>
      </w:hyperlink>
      <w:r w:rsidRPr="00F23EC5">
        <w:rPr>
          <w:rFonts w:asciiTheme="minorHAnsi" w:hAnsiTheme="minorHAnsi" w:cstheme="minorHAnsi"/>
          <w:bCs/>
        </w:rPr>
        <w:t>;</w:t>
      </w:r>
    </w:p>
    <w:p w14:paraId="042FB402" w14:textId="2AC258B3" w:rsidR="008A587F" w:rsidRPr="00F23EC5" w:rsidRDefault="008C5E43" w:rsidP="00B80B72">
      <w:pPr>
        <w:pStyle w:val="Default"/>
        <w:numPr>
          <w:ilvl w:val="0"/>
          <w:numId w:val="84"/>
        </w:numPr>
        <w:spacing w:after="120" w:line="276" w:lineRule="auto"/>
        <w:rPr>
          <w:rFonts w:asciiTheme="minorHAnsi" w:hAnsiTheme="minorHAnsi" w:cstheme="minorHAnsi"/>
          <w:bCs/>
        </w:rPr>
      </w:pPr>
      <w:r w:rsidRPr="00F23EC5">
        <w:rPr>
          <w:rFonts w:asciiTheme="minorHAnsi" w:hAnsiTheme="minorHAnsi" w:cstheme="minorHAnsi"/>
          <w:bCs/>
        </w:rPr>
        <w:t>Website features and integrated applications developed and/or maintained by Respondent;</w:t>
      </w:r>
    </w:p>
    <w:p w14:paraId="067E07DE" w14:textId="10D2D79D" w:rsidR="002B562E" w:rsidRPr="00F23EC5" w:rsidRDefault="008C5E43" w:rsidP="00B80B72">
      <w:pPr>
        <w:pStyle w:val="Default"/>
        <w:numPr>
          <w:ilvl w:val="0"/>
          <w:numId w:val="84"/>
        </w:numPr>
        <w:spacing w:after="120" w:line="276" w:lineRule="auto"/>
        <w:rPr>
          <w:rFonts w:asciiTheme="minorHAnsi" w:hAnsiTheme="minorHAnsi" w:cstheme="minorHAnsi"/>
          <w:bCs/>
        </w:rPr>
      </w:pPr>
      <w:r w:rsidRPr="00F23EC5">
        <w:rPr>
          <w:rFonts w:asciiTheme="minorHAnsi" w:hAnsiTheme="minorHAnsi" w:cstheme="minorHAnsi"/>
          <w:bCs/>
        </w:rPr>
        <w:t>Experience in developing mobile responsive websites that are also mobile friendly; and</w:t>
      </w:r>
    </w:p>
    <w:p w14:paraId="52389CD9" w14:textId="6A8ACE38" w:rsidR="002B562E" w:rsidRPr="00F23EC5" w:rsidRDefault="008C5E43" w:rsidP="00B80B72">
      <w:pPr>
        <w:pStyle w:val="Default"/>
        <w:numPr>
          <w:ilvl w:val="0"/>
          <w:numId w:val="84"/>
        </w:numPr>
        <w:spacing w:after="120" w:line="276" w:lineRule="auto"/>
        <w:rPr>
          <w:rFonts w:asciiTheme="minorHAnsi" w:hAnsiTheme="minorHAnsi" w:cstheme="minorHAnsi"/>
        </w:rPr>
      </w:pPr>
      <w:r w:rsidRPr="00F23EC5">
        <w:rPr>
          <w:rFonts w:asciiTheme="minorHAnsi" w:hAnsiTheme="minorHAnsi" w:cstheme="minorHAnsi"/>
          <w:bCs/>
        </w:rPr>
        <w:t>How FHKC would be able to update content, post documents, add banners, and make other content-related changes.</w:t>
      </w:r>
    </w:p>
    <w:p w14:paraId="562F5EA9" w14:textId="77777777" w:rsidR="002B562E" w:rsidRPr="00F23EC5" w:rsidRDefault="002B562E" w:rsidP="00EF4833">
      <w:pPr>
        <w:pStyle w:val="Default"/>
        <w:spacing w:line="276" w:lineRule="auto"/>
        <w:ind w:left="1080"/>
        <w:rPr>
          <w:rFonts w:asciiTheme="minorHAnsi" w:hAnsiTheme="minorHAnsi" w:cstheme="minorHAnsi"/>
        </w:rPr>
      </w:pPr>
    </w:p>
    <w:p w14:paraId="4935EC9F" w14:textId="5B8122FA" w:rsidR="009777EA" w:rsidRPr="00F23EC5" w:rsidRDefault="00056AA6" w:rsidP="00C14279">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t>Customer</w:t>
      </w:r>
      <w:r w:rsidR="009427C6" w:rsidRPr="00F23EC5">
        <w:rPr>
          <w:rFonts w:asciiTheme="minorHAnsi" w:hAnsiTheme="minorHAnsi" w:cstheme="minorHAnsi"/>
          <w:b/>
          <w:bCs/>
        </w:rPr>
        <w:t xml:space="preserve"> Portal</w:t>
      </w:r>
      <w:r w:rsidR="009777EA" w:rsidRPr="00F23EC5">
        <w:rPr>
          <w:rFonts w:asciiTheme="minorHAnsi" w:hAnsiTheme="minorHAnsi" w:cstheme="minorHAnsi"/>
          <w:b/>
          <w:bCs/>
        </w:rPr>
        <w:t xml:space="preserve">.  </w:t>
      </w:r>
      <w:r w:rsidR="009777EA" w:rsidRPr="00F23EC5">
        <w:rPr>
          <w:rFonts w:asciiTheme="minorHAnsi" w:hAnsiTheme="minorHAnsi" w:cstheme="minorHAnsi"/>
        </w:rPr>
        <w:t xml:space="preserve">Describe Respondent's </w:t>
      </w:r>
      <w:r w:rsidR="009427C6" w:rsidRPr="00F23EC5">
        <w:rPr>
          <w:rFonts w:asciiTheme="minorHAnsi" w:hAnsiTheme="minorHAnsi" w:cstheme="minorHAnsi"/>
        </w:rPr>
        <w:t xml:space="preserve">ability to establish </w:t>
      </w:r>
      <w:r w:rsidR="00AC56A9" w:rsidRPr="00F23EC5">
        <w:rPr>
          <w:rFonts w:asciiTheme="minorHAnsi" w:hAnsiTheme="minorHAnsi" w:cstheme="minorHAnsi"/>
        </w:rPr>
        <w:t xml:space="preserve">and maintain </w:t>
      </w:r>
      <w:r w:rsidR="00B87C06" w:rsidRPr="00F23EC5">
        <w:rPr>
          <w:rFonts w:asciiTheme="minorHAnsi" w:hAnsiTheme="minorHAnsi" w:cstheme="minorHAnsi"/>
        </w:rPr>
        <w:t xml:space="preserve">a </w:t>
      </w:r>
      <w:r w:rsidRPr="00F23EC5">
        <w:rPr>
          <w:rFonts w:asciiTheme="minorHAnsi" w:hAnsiTheme="minorHAnsi" w:cstheme="minorHAnsi"/>
        </w:rPr>
        <w:t xml:space="preserve">secure </w:t>
      </w:r>
      <w:r w:rsidR="00B87C06" w:rsidRPr="00F23EC5">
        <w:rPr>
          <w:rFonts w:asciiTheme="minorHAnsi" w:hAnsiTheme="minorHAnsi" w:cstheme="minorHAnsi"/>
        </w:rPr>
        <w:t>Customer</w:t>
      </w:r>
      <w:r w:rsidR="00AC56A9" w:rsidRPr="00F23EC5">
        <w:rPr>
          <w:rFonts w:asciiTheme="minorHAnsi" w:hAnsiTheme="minorHAnsi" w:cstheme="minorHAnsi"/>
        </w:rPr>
        <w:t xml:space="preserve"> </w:t>
      </w:r>
      <w:r w:rsidR="00F07E9C" w:rsidRPr="00F23EC5">
        <w:rPr>
          <w:rFonts w:asciiTheme="minorHAnsi" w:hAnsiTheme="minorHAnsi" w:cstheme="minorHAnsi"/>
        </w:rPr>
        <w:t>P</w:t>
      </w:r>
      <w:r w:rsidR="00AC56A9" w:rsidRPr="00F23EC5">
        <w:rPr>
          <w:rFonts w:asciiTheme="minorHAnsi" w:hAnsiTheme="minorHAnsi" w:cstheme="minorHAnsi"/>
        </w:rPr>
        <w:t>ortal accessed through FHKC’s public</w:t>
      </w:r>
      <w:r w:rsidR="006C0C68" w:rsidRPr="00F23EC5">
        <w:rPr>
          <w:rFonts w:asciiTheme="minorHAnsi" w:hAnsiTheme="minorHAnsi" w:cstheme="minorHAnsi"/>
        </w:rPr>
        <w:t>-</w:t>
      </w:r>
      <w:r w:rsidR="00AC56A9" w:rsidRPr="00F23EC5">
        <w:rPr>
          <w:rFonts w:asciiTheme="minorHAnsi" w:hAnsiTheme="minorHAnsi" w:cstheme="minorHAnsi"/>
        </w:rPr>
        <w:t>facing website</w:t>
      </w:r>
      <w:r w:rsidR="002B5922" w:rsidRPr="00F23EC5">
        <w:rPr>
          <w:rFonts w:asciiTheme="minorHAnsi" w:hAnsiTheme="minorHAnsi" w:cstheme="minorHAnsi"/>
        </w:rPr>
        <w:t xml:space="preserve"> or a mobile application</w:t>
      </w:r>
      <w:r w:rsidR="002153E6" w:rsidRPr="00F23EC5">
        <w:rPr>
          <w:rFonts w:asciiTheme="minorHAnsi" w:hAnsiTheme="minorHAnsi" w:cstheme="minorHAnsi"/>
        </w:rPr>
        <w:t>, including</w:t>
      </w:r>
      <w:r w:rsidR="00286BE9" w:rsidRPr="00F23EC5">
        <w:rPr>
          <w:rFonts w:asciiTheme="minorHAnsi" w:hAnsiTheme="minorHAnsi" w:cstheme="minorHAnsi"/>
        </w:rPr>
        <w:t>:</w:t>
      </w:r>
    </w:p>
    <w:p w14:paraId="5599753A" w14:textId="7DA6395A" w:rsidR="001B77DA" w:rsidRPr="00F23EC5" w:rsidRDefault="00F54295" w:rsidP="004D0E23">
      <w:pPr>
        <w:pStyle w:val="Default"/>
        <w:numPr>
          <w:ilvl w:val="0"/>
          <w:numId w:val="43"/>
        </w:numPr>
        <w:spacing w:after="120" w:line="276" w:lineRule="auto"/>
        <w:rPr>
          <w:rFonts w:asciiTheme="minorHAnsi" w:hAnsiTheme="minorHAnsi" w:cstheme="minorHAnsi"/>
        </w:rPr>
      </w:pPr>
      <w:r w:rsidRPr="00F23EC5">
        <w:rPr>
          <w:rFonts w:asciiTheme="minorHAnsi" w:hAnsiTheme="minorHAnsi" w:cstheme="minorHAnsi"/>
        </w:rPr>
        <w:t>Applicants’ ability to start, save, resume, and complete a Florida KidCare Application;</w:t>
      </w:r>
    </w:p>
    <w:p w14:paraId="4A9F891F" w14:textId="3115CBD7" w:rsidR="009777EA" w:rsidRPr="00F23EC5" w:rsidRDefault="00F54295" w:rsidP="00B80B72">
      <w:pPr>
        <w:pStyle w:val="Default"/>
        <w:numPr>
          <w:ilvl w:val="0"/>
          <w:numId w:val="43"/>
        </w:numPr>
        <w:spacing w:after="120" w:line="276" w:lineRule="auto"/>
        <w:rPr>
          <w:rFonts w:asciiTheme="minorHAnsi" w:hAnsiTheme="minorHAnsi" w:cstheme="minorHAnsi"/>
        </w:rPr>
      </w:pPr>
      <w:r w:rsidRPr="00F23EC5">
        <w:rPr>
          <w:rFonts w:asciiTheme="minorHAnsi" w:hAnsiTheme="minorHAnsi" w:cstheme="minorHAnsi"/>
        </w:rPr>
        <w:t>Customers’ ability to view and change account information; Access third-party vendor sites, such as payment processing and Insurers’ websites, through single sign-on; upload documents; and Access correspondence and other features;</w:t>
      </w:r>
    </w:p>
    <w:p w14:paraId="0E1F245C" w14:textId="0645A3F1" w:rsidR="00272B38" w:rsidRPr="00F23EC5" w:rsidRDefault="00F54295" w:rsidP="00B80B72">
      <w:pPr>
        <w:pStyle w:val="Default"/>
        <w:numPr>
          <w:ilvl w:val="0"/>
          <w:numId w:val="43"/>
        </w:numPr>
        <w:spacing w:after="120" w:line="276" w:lineRule="auto"/>
        <w:rPr>
          <w:rFonts w:asciiTheme="minorHAnsi" w:hAnsiTheme="minorHAnsi" w:cstheme="minorHAnsi"/>
        </w:rPr>
      </w:pPr>
      <w:r w:rsidRPr="00F23EC5">
        <w:rPr>
          <w:rFonts w:asciiTheme="minorHAnsi" w:hAnsiTheme="minorHAnsi" w:cstheme="minorHAnsi"/>
        </w:rPr>
        <w:t>Any functional changes that would be required in a mobile-friendly version of the Customer Portal;</w:t>
      </w:r>
    </w:p>
    <w:p w14:paraId="0B4E6DB5" w14:textId="2D46A563" w:rsidR="00B46A2F" w:rsidRPr="00F23EC5" w:rsidRDefault="00F54295" w:rsidP="00B80B72">
      <w:pPr>
        <w:pStyle w:val="Default"/>
        <w:numPr>
          <w:ilvl w:val="0"/>
          <w:numId w:val="43"/>
        </w:numPr>
        <w:spacing w:after="120" w:line="276" w:lineRule="auto"/>
        <w:rPr>
          <w:rFonts w:asciiTheme="minorHAnsi" w:hAnsiTheme="minorHAnsi" w:cstheme="minorHAnsi"/>
        </w:rPr>
      </w:pPr>
      <w:r w:rsidRPr="00F23EC5">
        <w:rPr>
          <w:rFonts w:asciiTheme="minorHAnsi" w:hAnsiTheme="minorHAnsi" w:cstheme="minorHAnsi"/>
        </w:rPr>
        <w:lastRenderedPageBreak/>
        <w:t>Functions, devices, and versions supported by the mobile application, along with any limitations compared to the website; and</w:t>
      </w:r>
    </w:p>
    <w:p w14:paraId="3E36E1B6" w14:textId="47AC2714" w:rsidR="00AA1241" w:rsidRPr="00F23EC5" w:rsidRDefault="00F54295" w:rsidP="00B80B72">
      <w:pPr>
        <w:pStyle w:val="Default"/>
        <w:numPr>
          <w:ilvl w:val="0"/>
          <w:numId w:val="43"/>
        </w:numPr>
        <w:spacing w:after="120" w:line="276" w:lineRule="auto"/>
        <w:rPr>
          <w:rFonts w:asciiTheme="minorHAnsi" w:hAnsiTheme="minorHAnsi" w:cstheme="minorHAnsi"/>
        </w:rPr>
      </w:pPr>
      <w:r w:rsidRPr="00F23EC5">
        <w:rPr>
          <w:rFonts w:asciiTheme="minorHAnsi" w:hAnsiTheme="minorHAnsi" w:cstheme="minorHAnsi"/>
        </w:rPr>
        <w:t xml:space="preserve">FHKC’s </w:t>
      </w:r>
      <w:r w:rsidR="000C7E7A">
        <w:rPr>
          <w:rFonts w:asciiTheme="minorHAnsi" w:hAnsiTheme="minorHAnsi" w:cstheme="minorHAnsi"/>
        </w:rPr>
        <w:t xml:space="preserve">ability </w:t>
      </w:r>
      <w:r w:rsidRPr="00F23EC5">
        <w:rPr>
          <w:rFonts w:asciiTheme="minorHAnsi" w:hAnsiTheme="minorHAnsi" w:cstheme="minorHAnsi"/>
        </w:rPr>
        <w:t xml:space="preserve">to make or request content or functional changes to the Customer Portal </w:t>
      </w:r>
      <w:r w:rsidR="000D76B2">
        <w:rPr>
          <w:rFonts w:asciiTheme="minorHAnsi" w:hAnsiTheme="minorHAnsi" w:cstheme="minorHAnsi"/>
        </w:rPr>
        <w:t xml:space="preserve">on the website and the mobile application </w:t>
      </w:r>
      <w:r w:rsidRPr="00F23EC5">
        <w:rPr>
          <w:rFonts w:asciiTheme="minorHAnsi" w:hAnsiTheme="minorHAnsi" w:cstheme="minorHAnsi"/>
        </w:rPr>
        <w:t>and the steps needed to do so.</w:t>
      </w:r>
    </w:p>
    <w:p w14:paraId="6DDF6DED" w14:textId="77777777" w:rsidR="005B6680" w:rsidRPr="00F23EC5" w:rsidRDefault="005B6680" w:rsidP="00064563">
      <w:pPr>
        <w:spacing w:line="276" w:lineRule="auto"/>
        <w:ind w:left="720" w:firstLine="720"/>
        <w:rPr>
          <w:rFonts w:cstheme="minorHAnsi"/>
          <w:sz w:val="24"/>
          <w:szCs w:val="24"/>
        </w:rPr>
      </w:pPr>
    </w:p>
    <w:p w14:paraId="0C8EFA1B" w14:textId="121631BE" w:rsidR="0045619F" w:rsidRPr="00F23EC5" w:rsidRDefault="0045619F" w:rsidP="00C14279">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t xml:space="preserve">Staffing. </w:t>
      </w:r>
      <w:r w:rsidRPr="00F23EC5">
        <w:rPr>
          <w:rFonts w:asciiTheme="minorHAnsi" w:hAnsiTheme="minorHAnsi" w:cstheme="minorHAnsi"/>
        </w:rPr>
        <w:t xml:space="preserve">Describe Respondent’s strategies for a high-level staffing plan for activities </w:t>
      </w:r>
      <w:r w:rsidR="008342BB" w:rsidRPr="00F23EC5">
        <w:rPr>
          <w:rFonts w:asciiTheme="minorHAnsi" w:hAnsiTheme="minorHAnsi" w:cstheme="minorHAnsi"/>
        </w:rPr>
        <w:t xml:space="preserve">to be performed </w:t>
      </w:r>
      <w:r w:rsidRPr="00F23EC5">
        <w:rPr>
          <w:rFonts w:asciiTheme="minorHAnsi" w:hAnsiTheme="minorHAnsi" w:cstheme="minorHAnsi"/>
        </w:rPr>
        <w:t>under this Contract for</w:t>
      </w:r>
      <w:r w:rsidR="007B181D" w:rsidRPr="00F23EC5">
        <w:rPr>
          <w:rFonts w:asciiTheme="minorHAnsi" w:hAnsiTheme="minorHAnsi" w:cstheme="minorHAnsi"/>
        </w:rPr>
        <w:t xml:space="preserve"> the following:</w:t>
      </w:r>
    </w:p>
    <w:p w14:paraId="093807AB" w14:textId="0D259D69" w:rsidR="0045619F" w:rsidRPr="00F23EC5" w:rsidRDefault="0045619F" w:rsidP="004D0E23">
      <w:pPr>
        <w:pStyle w:val="Default"/>
        <w:numPr>
          <w:ilvl w:val="0"/>
          <w:numId w:val="49"/>
        </w:numPr>
        <w:spacing w:after="120" w:line="276" w:lineRule="auto"/>
        <w:rPr>
          <w:rFonts w:asciiTheme="minorHAnsi" w:hAnsiTheme="minorHAnsi" w:cstheme="minorHAnsi"/>
        </w:rPr>
      </w:pPr>
      <w:r w:rsidRPr="00F23EC5">
        <w:rPr>
          <w:rFonts w:asciiTheme="minorHAnsi" w:hAnsiTheme="minorHAnsi" w:cstheme="minorHAnsi"/>
        </w:rPr>
        <w:t xml:space="preserve">Qualifications and experience of the service staff Respondent believes to be best qualified;  </w:t>
      </w:r>
    </w:p>
    <w:p w14:paraId="7A5F72B3" w14:textId="2954BBA1" w:rsidR="0045619F" w:rsidRPr="00F23EC5" w:rsidRDefault="0045619F" w:rsidP="00B80B72">
      <w:pPr>
        <w:pStyle w:val="Default"/>
        <w:numPr>
          <w:ilvl w:val="0"/>
          <w:numId w:val="49"/>
        </w:numPr>
        <w:spacing w:after="120" w:line="276" w:lineRule="auto"/>
        <w:rPr>
          <w:rFonts w:asciiTheme="minorHAnsi" w:hAnsiTheme="minorHAnsi" w:cstheme="minorHAnsi"/>
        </w:rPr>
      </w:pPr>
      <w:r w:rsidRPr="00F23EC5">
        <w:rPr>
          <w:rFonts w:asciiTheme="minorHAnsi" w:hAnsiTheme="minorHAnsi" w:cstheme="minorHAnsi"/>
        </w:rPr>
        <w:t xml:space="preserve">Approach to training staff, proposed training activities, and training environment to ensure all staff </w:t>
      </w:r>
      <w:r w:rsidR="005F4346" w:rsidRPr="00F23EC5">
        <w:rPr>
          <w:rFonts w:asciiTheme="minorHAnsi" w:hAnsiTheme="minorHAnsi" w:cstheme="minorHAnsi"/>
        </w:rPr>
        <w:t>have</w:t>
      </w:r>
      <w:r w:rsidRPr="00F23EC5">
        <w:rPr>
          <w:rFonts w:asciiTheme="minorHAnsi" w:hAnsiTheme="minorHAnsi" w:cstheme="minorHAnsi"/>
        </w:rPr>
        <w:t xml:space="preserve"> sufficient training and demonstrate </w:t>
      </w:r>
      <w:r w:rsidR="00CE1930" w:rsidRPr="00F23EC5">
        <w:rPr>
          <w:rFonts w:asciiTheme="minorHAnsi" w:hAnsiTheme="minorHAnsi" w:cstheme="minorHAnsi"/>
        </w:rPr>
        <w:t xml:space="preserve">the </w:t>
      </w:r>
      <w:r w:rsidRPr="00F23EC5">
        <w:rPr>
          <w:rFonts w:asciiTheme="minorHAnsi" w:hAnsiTheme="minorHAnsi" w:cstheme="minorHAnsi"/>
        </w:rPr>
        <w:t>ability to complete their tasks at the required service levels;</w:t>
      </w:r>
      <w:r w:rsidR="00902EC3" w:rsidRPr="00F23EC5">
        <w:rPr>
          <w:rFonts w:asciiTheme="minorHAnsi" w:hAnsiTheme="minorHAnsi" w:cstheme="minorHAnsi"/>
        </w:rPr>
        <w:t xml:space="preserve"> and</w:t>
      </w:r>
    </w:p>
    <w:p w14:paraId="4C581709" w14:textId="3E50F48C" w:rsidR="00E01569" w:rsidRPr="00F23EC5" w:rsidRDefault="00902EC3" w:rsidP="00B80B72">
      <w:pPr>
        <w:pStyle w:val="Default"/>
        <w:numPr>
          <w:ilvl w:val="0"/>
          <w:numId w:val="49"/>
        </w:numPr>
        <w:spacing w:after="120" w:line="276" w:lineRule="auto"/>
        <w:rPr>
          <w:rFonts w:asciiTheme="minorHAnsi" w:hAnsiTheme="minorHAnsi" w:cstheme="minorBidi"/>
        </w:rPr>
      </w:pPr>
      <w:r w:rsidRPr="00F23EC5">
        <w:rPr>
          <w:rFonts w:asciiTheme="minorHAnsi" w:hAnsiTheme="minorHAnsi" w:cstheme="minorBidi"/>
        </w:rPr>
        <w:t>Approach to staffing</w:t>
      </w:r>
      <w:r w:rsidR="00876DF8" w:rsidRPr="00F23EC5">
        <w:rPr>
          <w:rFonts w:asciiTheme="minorHAnsi" w:hAnsiTheme="minorHAnsi" w:cstheme="minorBidi"/>
        </w:rPr>
        <w:t>,</w:t>
      </w:r>
      <w:r w:rsidRPr="00F23EC5">
        <w:rPr>
          <w:rFonts w:asciiTheme="minorHAnsi" w:hAnsiTheme="minorHAnsi" w:cstheme="minorBidi"/>
        </w:rPr>
        <w:t xml:space="preserve"> </w:t>
      </w:r>
      <w:r w:rsidR="53C817E3" w:rsidRPr="00F23EC5">
        <w:rPr>
          <w:rFonts w:asciiTheme="minorHAnsi" w:hAnsiTheme="minorHAnsi" w:cstheme="minorBidi"/>
          <w:color w:val="auto"/>
        </w:rPr>
        <w:t>detailing t</w:t>
      </w:r>
      <w:r w:rsidR="17E5CED3" w:rsidRPr="00F23EC5">
        <w:rPr>
          <w:rFonts w:asciiTheme="minorHAnsi" w:hAnsiTheme="minorHAnsi" w:cstheme="minorBidi"/>
          <w:color w:val="auto"/>
        </w:rPr>
        <w:t xml:space="preserve">he number of staff dedicated to FHKC support and </w:t>
      </w:r>
      <w:r w:rsidR="53C817E3" w:rsidRPr="00F23EC5">
        <w:rPr>
          <w:rFonts w:asciiTheme="minorHAnsi" w:hAnsiTheme="minorHAnsi" w:cstheme="minorBidi"/>
          <w:color w:val="auto"/>
        </w:rPr>
        <w:t xml:space="preserve">how this approach would </w:t>
      </w:r>
      <w:r w:rsidR="00A930E1" w:rsidRPr="00F23EC5">
        <w:rPr>
          <w:rFonts w:asciiTheme="minorHAnsi" w:hAnsiTheme="minorHAnsi" w:cstheme="minorBidi"/>
          <w:color w:val="auto"/>
        </w:rPr>
        <w:t>meet CRM S</w:t>
      </w:r>
      <w:r w:rsidRPr="00F23EC5">
        <w:rPr>
          <w:rFonts w:asciiTheme="minorHAnsi" w:hAnsiTheme="minorHAnsi" w:cstheme="minorBidi"/>
          <w:color w:val="auto"/>
        </w:rPr>
        <w:t>ystem</w:t>
      </w:r>
      <w:r w:rsidRPr="00F23EC5">
        <w:rPr>
          <w:rFonts w:asciiTheme="minorHAnsi" w:hAnsiTheme="minorHAnsi" w:cstheme="minorBidi"/>
        </w:rPr>
        <w:t xml:space="preserve"> change </w:t>
      </w:r>
      <w:r w:rsidR="00A930E1" w:rsidRPr="00F23EC5">
        <w:rPr>
          <w:rFonts w:asciiTheme="minorHAnsi" w:hAnsiTheme="minorHAnsi" w:cstheme="minorBidi"/>
        </w:rPr>
        <w:t xml:space="preserve">management </w:t>
      </w:r>
      <w:r w:rsidRPr="00F23EC5">
        <w:rPr>
          <w:rFonts w:asciiTheme="minorHAnsi" w:hAnsiTheme="minorHAnsi" w:cstheme="minorBidi"/>
        </w:rPr>
        <w:t>requirements.</w:t>
      </w:r>
    </w:p>
    <w:p w14:paraId="01088B9C" w14:textId="77777777" w:rsidR="00FE19C5" w:rsidRPr="00F23EC5" w:rsidRDefault="00FE19C5" w:rsidP="00064563">
      <w:pPr>
        <w:spacing w:line="276" w:lineRule="auto"/>
        <w:rPr>
          <w:rFonts w:cstheme="minorHAnsi"/>
          <w:sz w:val="24"/>
          <w:szCs w:val="24"/>
        </w:rPr>
      </w:pPr>
    </w:p>
    <w:p w14:paraId="3FE08E94" w14:textId="5BB155BA" w:rsidR="0058497F" w:rsidRPr="00F23EC5" w:rsidRDefault="0058497F" w:rsidP="00FA01E3">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t xml:space="preserve">Omni-Channel. </w:t>
      </w:r>
      <w:r w:rsidRPr="00F23EC5">
        <w:rPr>
          <w:rFonts w:asciiTheme="minorHAnsi" w:hAnsiTheme="minorHAnsi" w:cstheme="minorHAnsi"/>
        </w:rPr>
        <w:t xml:space="preserve">Describe Respondent’s ability to support automated and ad-hoc </w:t>
      </w:r>
      <w:r w:rsidR="000B159F" w:rsidRPr="00F23EC5">
        <w:rPr>
          <w:rFonts w:asciiTheme="minorHAnsi" w:hAnsiTheme="minorHAnsi" w:cstheme="minorHAnsi"/>
        </w:rPr>
        <w:t xml:space="preserve">Customer </w:t>
      </w:r>
      <w:r w:rsidRPr="00F23EC5">
        <w:rPr>
          <w:rFonts w:asciiTheme="minorHAnsi" w:hAnsiTheme="minorHAnsi" w:cstheme="minorHAnsi"/>
        </w:rPr>
        <w:t>engagement across</w:t>
      </w:r>
      <w:r w:rsidR="00C84784" w:rsidRPr="00F23EC5">
        <w:rPr>
          <w:rFonts w:asciiTheme="minorHAnsi" w:hAnsiTheme="minorHAnsi" w:cstheme="minorHAnsi"/>
        </w:rPr>
        <w:t xml:space="preserve"> communication</w:t>
      </w:r>
      <w:r w:rsidRPr="00F23EC5">
        <w:rPr>
          <w:rFonts w:asciiTheme="minorHAnsi" w:hAnsiTheme="minorHAnsi" w:cstheme="minorHAnsi"/>
        </w:rPr>
        <w:t xml:space="preserve"> platforms including:</w:t>
      </w:r>
    </w:p>
    <w:p w14:paraId="24CA925E" w14:textId="587D29C6" w:rsidR="0058497F" w:rsidRPr="00F23EC5" w:rsidRDefault="0058497F" w:rsidP="004D0E23">
      <w:pPr>
        <w:pStyle w:val="Default"/>
        <w:numPr>
          <w:ilvl w:val="0"/>
          <w:numId w:val="63"/>
        </w:numPr>
        <w:spacing w:after="120" w:line="276" w:lineRule="auto"/>
        <w:rPr>
          <w:rFonts w:asciiTheme="minorHAnsi" w:hAnsiTheme="minorHAnsi" w:cstheme="minorHAnsi"/>
        </w:rPr>
      </w:pPr>
      <w:r w:rsidRPr="00F23EC5">
        <w:rPr>
          <w:rFonts w:asciiTheme="minorHAnsi" w:hAnsiTheme="minorHAnsi" w:cstheme="minorHAnsi"/>
        </w:rPr>
        <w:t xml:space="preserve">Ability </w:t>
      </w:r>
      <w:r w:rsidRPr="00F23EC5">
        <w:rPr>
          <w:rFonts w:asciiTheme="minorHAnsi" w:hAnsiTheme="minorHAnsi" w:cstheme="minorHAnsi"/>
          <w:bCs/>
        </w:rPr>
        <w:t>to generate</w:t>
      </w:r>
      <w:r w:rsidRPr="00F23EC5">
        <w:rPr>
          <w:rFonts w:asciiTheme="minorHAnsi" w:hAnsiTheme="minorHAnsi" w:cstheme="minorHAnsi"/>
        </w:rPr>
        <w:t xml:space="preserve"> historical logs across</w:t>
      </w:r>
      <w:r w:rsidR="00C84784" w:rsidRPr="00F23EC5">
        <w:rPr>
          <w:rFonts w:asciiTheme="minorHAnsi" w:hAnsiTheme="minorHAnsi" w:cstheme="minorHAnsi"/>
        </w:rPr>
        <w:t xml:space="preserve"> communication</w:t>
      </w:r>
      <w:r w:rsidRPr="00F23EC5">
        <w:rPr>
          <w:rFonts w:asciiTheme="minorHAnsi" w:hAnsiTheme="minorHAnsi" w:cstheme="minorHAnsi"/>
        </w:rPr>
        <w:t xml:space="preserve"> platforms </w:t>
      </w:r>
      <w:r w:rsidR="006E6B67" w:rsidRPr="00F23EC5">
        <w:rPr>
          <w:rFonts w:asciiTheme="minorHAnsi" w:hAnsiTheme="minorHAnsi" w:cstheme="minorHAnsi"/>
        </w:rPr>
        <w:t xml:space="preserve">that </w:t>
      </w:r>
      <w:r w:rsidRPr="00F23EC5">
        <w:rPr>
          <w:rFonts w:asciiTheme="minorHAnsi" w:hAnsiTheme="minorHAnsi" w:cstheme="minorHAnsi"/>
        </w:rPr>
        <w:t xml:space="preserve">provide a holistic view of each </w:t>
      </w:r>
      <w:r w:rsidR="006E6B67" w:rsidRPr="00F23EC5">
        <w:rPr>
          <w:rFonts w:asciiTheme="minorHAnsi" w:hAnsiTheme="minorHAnsi" w:cstheme="minorHAnsi"/>
        </w:rPr>
        <w:t>C</w:t>
      </w:r>
      <w:r w:rsidRPr="00F23EC5">
        <w:rPr>
          <w:rFonts w:asciiTheme="minorHAnsi" w:hAnsiTheme="minorHAnsi" w:cstheme="minorHAnsi"/>
        </w:rPr>
        <w:t>ustomer’s experience;</w:t>
      </w:r>
    </w:p>
    <w:p w14:paraId="2E451CA0" w14:textId="125D57B5" w:rsidR="0058497F" w:rsidRPr="00F23EC5" w:rsidRDefault="0058497F" w:rsidP="00B80B72">
      <w:pPr>
        <w:pStyle w:val="Default"/>
        <w:numPr>
          <w:ilvl w:val="0"/>
          <w:numId w:val="63"/>
        </w:numPr>
        <w:spacing w:after="120" w:line="276" w:lineRule="auto"/>
        <w:rPr>
          <w:rFonts w:asciiTheme="minorHAnsi" w:hAnsiTheme="minorHAnsi" w:cstheme="minorHAnsi"/>
        </w:rPr>
      </w:pPr>
      <w:r w:rsidRPr="00F23EC5">
        <w:rPr>
          <w:rFonts w:asciiTheme="minorHAnsi" w:hAnsiTheme="minorHAnsi" w:cstheme="minorHAnsi"/>
        </w:rPr>
        <w:t>Ability to support phone-based interactions through call scripts;</w:t>
      </w:r>
    </w:p>
    <w:p w14:paraId="07F48A24" w14:textId="5D3114BD" w:rsidR="0058497F" w:rsidRPr="00F23EC5" w:rsidRDefault="0058497F" w:rsidP="00B80B72">
      <w:pPr>
        <w:pStyle w:val="Default"/>
        <w:numPr>
          <w:ilvl w:val="0"/>
          <w:numId w:val="63"/>
        </w:numPr>
        <w:spacing w:after="120" w:line="276" w:lineRule="auto"/>
        <w:rPr>
          <w:rFonts w:asciiTheme="minorHAnsi" w:hAnsiTheme="minorHAnsi" w:cstheme="minorHAnsi"/>
        </w:rPr>
      </w:pPr>
      <w:r w:rsidRPr="00F23EC5">
        <w:rPr>
          <w:rFonts w:asciiTheme="minorHAnsi" w:hAnsiTheme="minorHAnsi" w:cstheme="minorHAnsi"/>
        </w:rPr>
        <w:t>Ability to communicate via social media;</w:t>
      </w:r>
    </w:p>
    <w:p w14:paraId="6A2E818E" w14:textId="747B6CB8" w:rsidR="0058497F" w:rsidRPr="00F23EC5" w:rsidRDefault="0058497F" w:rsidP="00B80B72">
      <w:pPr>
        <w:pStyle w:val="Default"/>
        <w:numPr>
          <w:ilvl w:val="0"/>
          <w:numId w:val="63"/>
        </w:numPr>
        <w:spacing w:after="120" w:line="276" w:lineRule="auto"/>
        <w:rPr>
          <w:rFonts w:asciiTheme="minorHAnsi" w:hAnsiTheme="minorHAnsi" w:cstheme="minorHAnsi"/>
        </w:rPr>
      </w:pPr>
      <w:r w:rsidRPr="00F23EC5">
        <w:rPr>
          <w:rFonts w:asciiTheme="minorHAnsi" w:hAnsiTheme="minorHAnsi" w:cstheme="minorHAnsi"/>
        </w:rPr>
        <w:t>Ability to communicate via webchat with an emphasis on utilizing artificial intelligence versus a live agent;</w:t>
      </w:r>
    </w:p>
    <w:p w14:paraId="54B5256B" w14:textId="79D46886" w:rsidR="0058497F" w:rsidRPr="00F23EC5" w:rsidRDefault="0058497F" w:rsidP="00B80B72">
      <w:pPr>
        <w:pStyle w:val="Default"/>
        <w:numPr>
          <w:ilvl w:val="0"/>
          <w:numId w:val="63"/>
        </w:numPr>
        <w:spacing w:after="120" w:line="276" w:lineRule="auto"/>
        <w:rPr>
          <w:rFonts w:asciiTheme="minorHAnsi" w:hAnsiTheme="minorHAnsi" w:cstheme="minorHAnsi"/>
        </w:rPr>
      </w:pPr>
      <w:r w:rsidRPr="00F23EC5">
        <w:rPr>
          <w:rFonts w:asciiTheme="minorHAnsi" w:hAnsiTheme="minorHAnsi" w:cstheme="minorHAnsi"/>
        </w:rPr>
        <w:t>Ability to communicate via email;</w:t>
      </w:r>
    </w:p>
    <w:p w14:paraId="3A688991" w14:textId="565C8FEC" w:rsidR="0058497F" w:rsidRPr="00F23EC5" w:rsidRDefault="0058497F" w:rsidP="00B80B72">
      <w:pPr>
        <w:pStyle w:val="Default"/>
        <w:numPr>
          <w:ilvl w:val="0"/>
          <w:numId w:val="63"/>
        </w:numPr>
        <w:spacing w:after="120" w:line="276" w:lineRule="auto"/>
        <w:rPr>
          <w:rFonts w:asciiTheme="minorHAnsi" w:hAnsiTheme="minorHAnsi" w:cstheme="minorHAnsi"/>
        </w:rPr>
      </w:pPr>
      <w:r w:rsidRPr="00F23EC5">
        <w:rPr>
          <w:rFonts w:asciiTheme="minorHAnsi" w:hAnsiTheme="minorHAnsi" w:cstheme="minorHAnsi"/>
        </w:rPr>
        <w:t>Ability to communicate via text; and</w:t>
      </w:r>
    </w:p>
    <w:p w14:paraId="0E22D410" w14:textId="380A2674" w:rsidR="0058497F" w:rsidRPr="00F23EC5" w:rsidRDefault="0058497F" w:rsidP="00B80B72">
      <w:pPr>
        <w:pStyle w:val="Default"/>
        <w:numPr>
          <w:ilvl w:val="0"/>
          <w:numId w:val="63"/>
        </w:numPr>
        <w:spacing w:after="120" w:line="276" w:lineRule="auto"/>
        <w:rPr>
          <w:rFonts w:asciiTheme="minorHAnsi" w:hAnsiTheme="minorHAnsi" w:cstheme="minorHAnsi"/>
        </w:rPr>
      </w:pPr>
      <w:r w:rsidRPr="00F23EC5">
        <w:rPr>
          <w:rFonts w:asciiTheme="minorHAnsi" w:hAnsiTheme="minorHAnsi" w:cstheme="minorHAnsi"/>
        </w:rPr>
        <w:t>Ability to communicate via mobile application.</w:t>
      </w:r>
    </w:p>
    <w:p w14:paraId="5FABFC16" w14:textId="77777777" w:rsidR="0017488B" w:rsidRPr="00F23EC5" w:rsidRDefault="0017488B" w:rsidP="0017488B">
      <w:pPr>
        <w:pStyle w:val="Default"/>
        <w:spacing w:line="276" w:lineRule="auto"/>
        <w:ind w:left="1440"/>
        <w:rPr>
          <w:rFonts w:asciiTheme="minorHAnsi" w:hAnsiTheme="minorHAnsi" w:cstheme="minorHAnsi"/>
        </w:rPr>
      </w:pPr>
    </w:p>
    <w:p w14:paraId="69B81537" w14:textId="05ED0355" w:rsidR="00BB08AC" w:rsidRPr="00F23EC5" w:rsidRDefault="00BB08AC" w:rsidP="00BB08AC">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t xml:space="preserve">Knowledge Management. </w:t>
      </w:r>
      <w:r w:rsidRPr="00F23EC5">
        <w:rPr>
          <w:rFonts w:asciiTheme="minorHAnsi" w:hAnsiTheme="minorHAnsi" w:cstheme="minorHAnsi"/>
        </w:rPr>
        <w:t xml:space="preserve">Describe Respondent’s ability to support </w:t>
      </w:r>
      <w:r w:rsidR="00626F37" w:rsidRPr="00F23EC5">
        <w:rPr>
          <w:rFonts w:asciiTheme="minorHAnsi" w:hAnsiTheme="minorHAnsi" w:cstheme="minorHAnsi"/>
        </w:rPr>
        <w:t>a common</w:t>
      </w:r>
      <w:r w:rsidRPr="00F23EC5">
        <w:rPr>
          <w:rFonts w:asciiTheme="minorHAnsi" w:hAnsiTheme="minorHAnsi" w:cstheme="minorHAnsi"/>
        </w:rPr>
        <w:t xml:space="preserve"> </w:t>
      </w:r>
      <w:r w:rsidR="00CE70CE" w:rsidRPr="00F23EC5">
        <w:rPr>
          <w:rFonts w:asciiTheme="minorHAnsi" w:hAnsiTheme="minorHAnsi" w:cstheme="minorHAnsi"/>
        </w:rPr>
        <w:t>knowledge base</w:t>
      </w:r>
      <w:r w:rsidR="00953466" w:rsidRPr="00F23EC5">
        <w:rPr>
          <w:rFonts w:asciiTheme="minorHAnsi" w:hAnsiTheme="minorHAnsi" w:cstheme="minorHAnsi"/>
        </w:rPr>
        <w:t>, including</w:t>
      </w:r>
      <w:r w:rsidRPr="00F23EC5">
        <w:rPr>
          <w:rFonts w:asciiTheme="minorHAnsi" w:hAnsiTheme="minorHAnsi" w:cstheme="minorHAnsi"/>
        </w:rPr>
        <w:t>:</w:t>
      </w:r>
    </w:p>
    <w:p w14:paraId="458329CF" w14:textId="697D3384" w:rsidR="00EB1B02" w:rsidRPr="00F23EC5" w:rsidRDefault="00D95834" w:rsidP="004D0E23">
      <w:pPr>
        <w:pStyle w:val="Default"/>
        <w:numPr>
          <w:ilvl w:val="0"/>
          <w:numId w:val="70"/>
        </w:numPr>
        <w:spacing w:after="120" w:line="276" w:lineRule="auto"/>
        <w:rPr>
          <w:rFonts w:asciiTheme="minorHAnsi" w:hAnsiTheme="minorHAnsi" w:cstheme="minorHAnsi"/>
        </w:rPr>
      </w:pPr>
      <w:r w:rsidRPr="00F23EC5">
        <w:rPr>
          <w:rFonts w:asciiTheme="minorHAnsi" w:hAnsiTheme="minorHAnsi" w:cstheme="minorHAnsi"/>
        </w:rPr>
        <w:t xml:space="preserve">Approach to develop </w:t>
      </w:r>
      <w:r w:rsidR="00874834" w:rsidRPr="00F23EC5">
        <w:rPr>
          <w:rFonts w:asciiTheme="minorHAnsi" w:hAnsiTheme="minorHAnsi" w:cstheme="minorHAnsi"/>
        </w:rPr>
        <w:t xml:space="preserve">a </w:t>
      </w:r>
      <w:r w:rsidRPr="00F23EC5">
        <w:rPr>
          <w:rFonts w:asciiTheme="minorHAnsi" w:hAnsiTheme="minorHAnsi" w:cstheme="minorHAnsi"/>
        </w:rPr>
        <w:t>common knowledge base</w:t>
      </w:r>
      <w:r w:rsidR="00C84DD9" w:rsidRPr="00F23EC5">
        <w:rPr>
          <w:rFonts w:asciiTheme="minorHAnsi" w:hAnsiTheme="minorHAnsi" w:cstheme="minorHAnsi"/>
        </w:rPr>
        <w:t>;</w:t>
      </w:r>
    </w:p>
    <w:p w14:paraId="5612C4BB" w14:textId="60623B13" w:rsidR="00BB08AC" w:rsidRPr="00F23EC5" w:rsidRDefault="00874834" w:rsidP="00B80B72">
      <w:pPr>
        <w:pStyle w:val="Default"/>
        <w:numPr>
          <w:ilvl w:val="0"/>
          <w:numId w:val="70"/>
        </w:numPr>
        <w:spacing w:after="120" w:line="276" w:lineRule="auto"/>
        <w:rPr>
          <w:rFonts w:asciiTheme="minorHAnsi" w:hAnsiTheme="minorHAnsi" w:cstheme="minorHAnsi"/>
        </w:rPr>
      </w:pPr>
      <w:r w:rsidRPr="00F23EC5">
        <w:rPr>
          <w:rFonts w:asciiTheme="minorHAnsi" w:hAnsiTheme="minorHAnsi" w:cstheme="minorHAnsi"/>
        </w:rPr>
        <w:t>Ability to f</w:t>
      </w:r>
      <w:r w:rsidR="00626F37" w:rsidRPr="00F23EC5">
        <w:rPr>
          <w:rFonts w:asciiTheme="minorHAnsi" w:hAnsiTheme="minorHAnsi" w:cstheme="minorHAnsi"/>
        </w:rPr>
        <w:t>acilitate community support</w:t>
      </w:r>
      <w:r w:rsidR="00185F4A" w:rsidRPr="00F23EC5">
        <w:rPr>
          <w:rFonts w:asciiTheme="minorHAnsi" w:hAnsiTheme="minorHAnsi" w:cstheme="minorHAnsi"/>
        </w:rPr>
        <w:t xml:space="preserve"> </w:t>
      </w:r>
      <w:r w:rsidR="00B82049" w:rsidRPr="00F23EC5">
        <w:rPr>
          <w:rFonts w:asciiTheme="minorHAnsi" w:hAnsiTheme="minorHAnsi" w:cstheme="minorHAnsi"/>
        </w:rPr>
        <w:t>forums</w:t>
      </w:r>
      <w:r w:rsidR="00BB08AC" w:rsidRPr="00F23EC5">
        <w:rPr>
          <w:rFonts w:asciiTheme="minorHAnsi" w:hAnsiTheme="minorHAnsi" w:cstheme="minorHAnsi"/>
        </w:rPr>
        <w:t>;</w:t>
      </w:r>
      <w:r w:rsidR="00FC79AE" w:rsidRPr="00F23EC5">
        <w:rPr>
          <w:rFonts w:asciiTheme="minorHAnsi" w:hAnsiTheme="minorHAnsi" w:cstheme="minorHAnsi"/>
        </w:rPr>
        <w:t xml:space="preserve"> and </w:t>
      </w:r>
    </w:p>
    <w:p w14:paraId="175522C1" w14:textId="481D26B3" w:rsidR="001645F6" w:rsidRPr="00F23EC5" w:rsidRDefault="009C2BC2" w:rsidP="00B80B72">
      <w:pPr>
        <w:pStyle w:val="Default"/>
        <w:numPr>
          <w:ilvl w:val="0"/>
          <w:numId w:val="70"/>
        </w:numPr>
        <w:spacing w:after="120" w:line="276" w:lineRule="auto"/>
        <w:rPr>
          <w:rFonts w:asciiTheme="minorHAnsi" w:hAnsiTheme="minorHAnsi" w:cstheme="minorHAnsi"/>
        </w:rPr>
      </w:pPr>
      <w:r w:rsidRPr="00F23EC5">
        <w:rPr>
          <w:rFonts w:asciiTheme="minorHAnsi" w:hAnsiTheme="minorHAnsi" w:cstheme="minorHAnsi"/>
        </w:rPr>
        <w:lastRenderedPageBreak/>
        <w:t xml:space="preserve">Utilization of machine learning to </w:t>
      </w:r>
      <w:r w:rsidR="001578CC" w:rsidRPr="00F23EC5">
        <w:rPr>
          <w:rFonts w:asciiTheme="minorHAnsi" w:hAnsiTheme="minorHAnsi" w:cstheme="minorHAnsi"/>
        </w:rPr>
        <w:t>generate just-in-time delivery of</w:t>
      </w:r>
      <w:r w:rsidR="0096405E" w:rsidRPr="00F23EC5">
        <w:rPr>
          <w:rFonts w:asciiTheme="minorHAnsi" w:hAnsiTheme="minorHAnsi" w:cstheme="minorHAnsi"/>
        </w:rPr>
        <w:t xml:space="preserve"> appropriate </w:t>
      </w:r>
      <w:r w:rsidR="00D95834" w:rsidRPr="00F23EC5">
        <w:rPr>
          <w:rFonts w:asciiTheme="minorHAnsi" w:hAnsiTheme="minorHAnsi" w:cstheme="minorHAnsi"/>
        </w:rPr>
        <w:t xml:space="preserve">knowledge to front-line </w:t>
      </w:r>
      <w:r w:rsidR="00874834" w:rsidRPr="00F23EC5">
        <w:rPr>
          <w:rFonts w:asciiTheme="minorHAnsi" w:hAnsiTheme="minorHAnsi" w:cstheme="minorHAnsi"/>
        </w:rPr>
        <w:t>CSRs</w:t>
      </w:r>
      <w:r w:rsidR="00D95834" w:rsidRPr="00F23EC5">
        <w:rPr>
          <w:rFonts w:asciiTheme="minorHAnsi" w:hAnsiTheme="minorHAnsi" w:cstheme="minorHAnsi"/>
        </w:rPr>
        <w:t>.</w:t>
      </w:r>
    </w:p>
    <w:p w14:paraId="44825192" w14:textId="0D2F63CE" w:rsidR="001645F6" w:rsidRPr="00F23EC5" w:rsidRDefault="001645F6" w:rsidP="0034144C">
      <w:pPr>
        <w:pStyle w:val="Default"/>
        <w:numPr>
          <w:ilvl w:val="0"/>
          <w:numId w:val="4"/>
        </w:numPr>
        <w:spacing w:after="120" w:line="276" w:lineRule="auto"/>
        <w:ind w:left="1080"/>
        <w:rPr>
          <w:rFonts w:asciiTheme="minorHAnsi" w:hAnsiTheme="minorHAnsi" w:cstheme="minorHAnsi"/>
        </w:rPr>
      </w:pPr>
      <w:r w:rsidRPr="00F23EC5">
        <w:rPr>
          <w:rFonts w:asciiTheme="minorHAnsi" w:hAnsiTheme="minorHAnsi" w:cstheme="minorHAnsi"/>
          <w:b/>
          <w:bCs/>
        </w:rPr>
        <w:t xml:space="preserve">Outreach. </w:t>
      </w:r>
      <w:r w:rsidRPr="00F23EC5">
        <w:rPr>
          <w:rFonts w:asciiTheme="minorHAnsi" w:hAnsiTheme="minorHAnsi" w:cstheme="minorHAnsi"/>
        </w:rPr>
        <w:t>Describe Respondent’s ability to support outreach initiatives, including:</w:t>
      </w:r>
    </w:p>
    <w:p w14:paraId="56803A16" w14:textId="3CB772A0" w:rsidR="00545C10" w:rsidRPr="00F23EC5" w:rsidRDefault="00EF7923" w:rsidP="004D0E23">
      <w:pPr>
        <w:pStyle w:val="Default"/>
        <w:numPr>
          <w:ilvl w:val="0"/>
          <w:numId w:val="65"/>
        </w:numPr>
        <w:spacing w:after="120" w:line="276" w:lineRule="auto"/>
        <w:rPr>
          <w:rFonts w:asciiTheme="minorHAnsi" w:hAnsiTheme="minorHAnsi" w:cstheme="minorHAnsi"/>
        </w:rPr>
      </w:pPr>
      <w:r w:rsidRPr="00F23EC5">
        <w:rPr>
          <w:rFonts w:asciiTheme="minorHAnsi" w:hAnsiTheme="minorHAnsi" w:cstheme="minorHAnsi"/>
        </w:rPr>
        <w:t>Approach</w:t>
      </w:r>
      <w:r w:rsidR="004521AF" w:rsidRPr="00F23EC5">
        <w:rPr>
          <w:rFonts w:asciiTheme="minorHAnsi" w:hAnsiTheme="minorHAnsi" w:cstheme="minorHAnsi"/>
        </w:rPr>
        <w:t xml:space="preserve"> to </w:t>
      </w:r>
      <w:r w:rsidR="00255777" w:rsidRPr="00F23EC5">
        <w:rPr>
          <w:rFonts w:asciiTheme="minorHAnsi" w:hAnsiTheme="minorHAnsi" w:cstheme="minorHAnsi"/>
        </w:rPr>
        <w:t>identifying</w:t>
      </w:r>
      <w:r w:rsidR="00CE22C7" w:rsidRPr="00F23EC5">
        <w:rPr>
          <w:rFonts w:asciiTheme="minorHAnsi" w:hAnsiTheme="minorHAnsi" w:cstheme="minorHAnsi"/>
        </w:rPr>
        <w:t xml:space="preserve"> the</w:t>
      </w:r>
      <w:r w:rsidR="004521AF" w:rsidRPr="00F23EC5">
        <w:rPr>
          <w:rFonts w:asciiTheme="minorHAnsi" w:hAnsiTheme="minorHAnsi" w:cstheme="minorHAnsi"/>
        </w:rPr>
        <w:t xml:space="preserve"> </w:t>
      </w:r>
      <w:r w:rsidR="00D64792" w:rsidRPr="00F23EC5">
        <w:rPr>
          <w:rFonts w:asciiTheme="minorHAnsi" w:hAnsiTheme="minorHAnsi" w:cstheme="minorHAnsi"/>
        </w:rPr>
        <w:t xml:space="preserve">Customer </w:t>
      </w:r>
      <w:r w:rsidR="004521AF" w:rsidRPr="00F23EC5">
        <w:rPr>
          <w:rFonts w:asciiTheme="minorHAnsi" w:hAnsiTheme="minorHAnsi" w:cstheme="minorHAnsi"/>
        </w:rPr>
        <w:t xml:space="preserve">population </w:t>
      </w:r>
      <w:r w:rsidR="000B4C2F" w:rsidRPr="00F23EC5">
        <w:rPr>
          <w:rFonts w:asciiTheme="minorHAnsi" w:hAnsiTheme="minorHAnsi" w:cstheme="minorHAnsi"/>
        </w:rPr>
        <w:t xml:space="preserve">and determining best method of delivery </w:t>
      </w:r>
      <w:r w:rsidR="004521AF" w:rsidRPr="00F23EC5">
        <w:rPr>
          <w:rFonts w:asciiTheme="minorHAnsi" w:hAnsiTheme="minorHAnsi" w:cstheme="minorHAnsi"/>
        </w:rPr>
        <w:t>based upon</w:t>
      </w:r>
      <w:r w:rsidR="00B0642B" w:rsidRPr="00F23EC5">
        <w:rPr>
          <w:rFonts w:asciiTheme="minorHAnsi" w:hAnsiTheme="minorHAnsi" w:cstheme="minorHAnsi"/>
        </w:rPr>
        <w:t xml:space="preserve"> audience and</w:t>
      </w:r>
      <w:r w:rsidR="004521AF" w:rsidRPr="00F23EC5">
        <w:rPr>
          <w:rFonts w:asciiTheme="minorHAnsi" w:hAnsiTheme="minorHAnsi" w:cstheme="minorHAnsi"/>
        </w:rPr>
        <w:t xml:space="preserve"> </w:t>
      </w:r>
      <w:r w:rsidR="001722CA" w:rsidRPr="00F23EC5">
        <w:rPr>
          <w:rFonts w:asciiTheme="minorHAnsi" w:hAnsiTheme="minorHAnsi" w:cstheme="minorHAnsi"/>
        </w:rPr>
        <w:t>campaign requirements</w:t>
      </w:r>
      <w:r w:rsidR="001645F6" w:rsidRPr="00F23EC5">
        <w:rPr>
          <w:rFonts w:asciiTheme="minorHAnsi" w:hAnsiTheme="minorHAnsi" w:cstheme="minorHAnsi"/>
        </w:rPr>
        <w:t>;</w:t>
      </w:r>
    </w:p>
    <w:p w14:paraId="6B4DD831" w14:textId="1065B4A5" w:rsidR="00AD0A8A" w:rsidRPr="00F23EC5" w:rsidRDefault="00C1129B" w:rsidP="00B80B72">
      <w:pPr>
        <w:pStyle w:val="Default"/>
        <w:numPr>
          <w:ilvl w:val="0"/>
          <w:numId w:val="65"/>
        </w:numPr>
        <w:spacing w:after="120" w:line="276" w:lineRule="auto"/>
        <w:rPr>
          <w:rFonts w:asciiTheme="minorHAnsi" w:hAnsiTheme="minorHAnsi" w:cstheme="minorHAnsi"/>
        </w:rPr>
      </w:pPr>
      <w:r w:rsidRPr="00F23EC5">
        <w:rPr>
          <w:rFonts w:asciiTheme="minorHAnsi" w:hAnsiTheme="minorHAnsi" w:cstheme="minorHAnsi"/>
        </w:rPr>
        <w:t>Creation of campaign materials</w:t>
      </w:r>
      <w:r w:rsidR="00EC713D" w:rsidRPr="00F23EC5">
        <w:rPr>
          <w:rFonts w:asciiTheme="minorHAnsi" w:hAnsiTheme="minorHAnsi" w:cstheme="minorHAnsi"/>
        </w:rPr>
        <w:t>, including</w:t>
      </w:r>
      <w:r w:rsidR="00691753" w:rsidRPr="00F23EC5">
        <w:rPr>
          <w:rFonts w:asciiTheme="minorHAnsi" w:hAnsiTheme="minorHAnsi" w:cstheme="minorHAnsi"/>
        </w:rPr>
        <w:t xml:space="preserve"> </w:t>
      </w:r>
      <w:r w:rsidR="006660B5" w:rsidRPr="00F23EC5">
        <w:rPr>
          <w:rFonts w:asciiTheme="minorHAnsi" w:hAnsiTheme="minorHAnsi" w:cstheme="minorHAnsi"/>
        </w:rPr>
        <w:t xml:space="preserve">FHKC’s ability to </w:t>
      </w:r>
      <w:r w:rsidR="00EB3632" w:rsidRPr="00F23EC5">
        <w:rPr>
          <w:rFonts w:asciiTheme="minorHAnsi" w:hAnsiTheme="minorHAnsi" w:cstheme="minorHAnsi"/>
        </w:rPr>
        <w:t>create</w:t>
      </w:r>
      <w:r w:rsidR="006660B5" w:rsidRPr="00F23EC5">
        <w:rPr>
          <w:rFonts w:asciiTheme="minorHAnsi" w:hAnsiTheme="minorHAnsi" w:cstheme="minorHAnsi"/>
        </w:rPr>
        <w:t xml:space="preserve"> outreach campaigns</w:t>
      </w:r>
      <w:r w:rsidR="0027083B" w:rsidRPr="00F23EC5">
        <w:rPr>
          <w:rFonts w:asciiTheme="minorHAnsi" w:hAnsiTheme="minorHAnsi" w:cstheme="minorHAnsi"/>
        </w:rPr>
        <w:t xml:space="preserve">; </w:t>
      </w:r>
    </w:p>
    <w:p w14:paraId="36D16826" w14:textId="0C8DF79F" w:rsidR="00AD0A8A" w:rsidRPr="00F23EC5" w:rsidRDefault="00EB3632" w:rsidP="00B80B72">
      <w:pPr>
        <w:pStyle w:val="Default"/>
        <w:numPr>
          <w:ilvl w:val="0"/>
          <w:numId w:val="65"/>
        </w:numPr>
        <w:spacing w:after="120" w:line="276" w:lineRule="auto"/>
        <w:rPr>
          <w:rFonts w:asciiTheme="minorHAnsi" w:hAnsiTheme="minorHAnsi" w:cstheme="minorHAnsi"/>
        </w:rPr>
      </w:pPr>
      <w:r w:rsidRPr="00F23EC5">
        <w:rPr>
          <w:rFonts w:asciiTheme="minorHAnsi" w:hAnsiTheme="minorHAnsi" w:cstheme="minorHAnsi"/>
        </w:rPr>
        <w:t>M</w:t>
      </w:r>
      <w:r w:rsidR="00AD0A8A" w:rsidRPr="00F23EC5">
        <w:rPr>
          <w:rFonts w:asciiTheme="minorHAnsi" w:hAnsiTheme="minorHAnsi" w:cstheme="minorHAnsi"/>
        </w:rPr>
        <w:t xml:space="preserve">onitoring Customer response </w:t>
      </w:r>
      <w:r w:rsidR="005C5B31" w:rsidRPr="00F23EC5">
        <w:rPr>
          <w:rFonts w:asciiTheme="minorHAnsi" w:hAnsiTheme="minorHAnsi" w:cstheme="minorHAnsi"/>
        </w:rPr>
        <w:t xml:space="preserve">and </w:t>
      </w:r>
      <w:r w:rsidR="00AD0A8A" w:rsidRPr="00F23EC5">
        <w:rPr>
          <w:rFonts w:asciiTheme="minorHAnsi" w:hAnsiTheme="minorHAnsi" w:cstheme="minorHAnsi"/>
        </w:rPr>
        <w:t>mak</w:t>
      </w:r>
      <w:r w:rsidR="005C5B31" w:rsidRPr="00F23EC5">
        <w:rPr>
          <w:rFonts w:asciiTheme="minorHAnsi" w:hAnsiTheme="minorHAnsi" w:cstheme="minorHAnsi"/>
        </w:rPr>
        <w:t>ing</w:t>
      </w:r>
      <w:r w:rsidR="00AD0A8A" w:rsidRPr="00F23EC5">
        <w:rPr>
          <w:rFonts w:asciiTheme="minorHAnsi" w:hAnsiTheme="minorHAnsi" w:cstheme="minorHAnsi"/>
        </w:rPr>
        <w:t xml:space="preserve"> any needed adjustments</w:t>
      </w:r>
      <w:r w:rsidR="00F27033" w:rsidRPr="00F23EC5">
        <w:rPr>
          <w:rFonts w:asciiTheme="minorHAnsi" w:hAnsiTheme="minorHAnsi" w:cstheme="minorHAnsi"/>
        </w:rPr>
        <w:t xml:space="preserve"> to the campaign to improve response rates</w:t>
      </w:r>
      <w:r w:rsidR="008870FB" w:rsidRPr="00F23EC5">
        <w:rPr>
          <w:rFonts w:asciiTheme="minorHAnsi" w:hAnsiTheme="minorHAnsi" w:cstheme="minorHAnsi"/>
        </w:rPr>
        <w:t>/call to action</w:t>
      </w:r>
      <w:r w:rsidR="008F1921" w:rsidRPr="00F23EC5">
        <w:rPr>
          <w:rFonts w:asciiTheme="minorHAnsi" w:hAnsiTheme="minorHAnsi" w:cstheme="minorHAnsi"/>
        </w:rPr>
        <w:t xml:space="preserve"> compliance</w:t>
      </w:r>
      <w:r w:rsidR="00AD0A8A" w:rsidRPr="00F23EC5">
        <w:rPr>
          <w:rFonts w:asciiTheme="minorHAnsi" w:hAnsiTheme="minorHAnsi" w:cstheme="minorHAnsi"/>
        </w:rPr>
        <w:t>; and</w:t>
      </w:r>
    </w:p>
    <w:p w14:paraId="2737402A" w14:textId="25934BAC" w:rsidR="002E775B" w:rsidRPr="00F23EC5" w:rsidRDefault="00C12A6E" w:rsidP="00B80B72">
      <w:pPr>
        <w:pStyle w:val="Default"/>
        <w:numPr>
          <w:ilvl w:val="0"/>
          <w:numId w:val="65"/>
        </w:numPr>
        <w:spacing w:after="120" w:line="276" w:lineRule="auto"/>
        <w:rPr>
          <w:rFonts w:asciiTheme="minorHAnsi" w:hAnsiTheme="minorHAnsi" w:cstheme="minorHAnsi"/>
        </w:rPr>
      </w:pPr>
      <w:r w:rsidRPr="00F23EC5">
        <w:rPr>
          <w:rFonts w:asciiTheme="minorHAnsi" w:hAnsiTheme="minorHAnsi" w:cstheme="minorHAnsi"/>
        </w:rPr>
        <w:t>How</w:t>
      </w:r>
      <w:r w:rsidR="00AE0EFA" w:rsidRPr="00F23EC5">
        <w:rPr>
          <w:rFonts w:asciiTheme="minorHAnsi" w:hAnsiTheme="minorHAnsi" w:cstheme="minorHAnsi"/>
        </w:rPr>
        <w:t xml:space="preserve"> FHKC </w:t>
      </w:r>
      <w:r w:rsidRPr="00F23EC5">
        <w:rPr>
          <w:rFonts w:asciiTheme="minorHAnsi" w:hAnsiTheme="minorHAnsi" w:cstheme="minorHAnsi"/>
        </w:rPr>
        <w:t xml:space="preserve">would be able </w:t>
      </w:r>
      <w:r w:rsidR="00AE0EFA" w:rsidRPr="00F23EC5">
        <w:rPr>
          <w:rFonts w:asciiTheme="minorHAnsi" w:hAnsiTheme="minorHAnsi" w:cstheme="minorHAnsi"/>
        </w:rPr>
        <w:t xml:space="preserve">to monitor </w:t>
      </w:r>
      <w:r w:rsidR="00DA4AAD" w:rsidRPr="00F23EC5">
        <w:rPr>
          <w:rFonts w:asciiTheme="minorHAnsi" w:hAnsiTheme="minorHAnsi" w:cstheme="minorHAnsi"/>
        </w:rPr>
        <w:t xml:space="preserve">Customer </w:t>
      </w:r>
      <w:r w:rsidR="00AE0EFA" w:rsidRPr="00F23EC5">
        <w:rPr>
          <w:rFonts w:asciiTheme="minorHAnsi" w:hAnsiTheme="minorHAnsi" w:cstheme="minorHAnsi"/>
        </w:rPr>
        <w:t>response</w:t>
      </w:r>
      <w:r w:rsidR="002355B2" w:rsidRPr="00F23EC5">
        <w:rPr>
          <w:rFonts w:asciiTheme="minorHAnsi" w:hAnsiTheme="minorHAnsi" w:cstheme="minorHAnsi"/>
        </w:rPr>
        <w:t xml:space="preserve"> and adjust the campaign</w:t>
      </w:r>
      <w:r w:rsidR="001A17DF" w:rsidRPr="00F23EC5">
        <w:rPr>
          <w:rFonts w:asciiTheme="minorHAnsi" w:hAnsiTheme="minorHAnsi" w:cstheme="minorHAnsi"/>
        </w:rPr>
        <w:t xml:space="preserve"> if needed</w:t>
      </w:r>
      <w:r w:rsidR="00DA4AAD" w:rsidRPr="00F23EC5">
        <w:rPr>
          <w:rFonts w:asciiTheme="minorHAnsi" w:hAnsiTheme="minorHAnsi" w:cstheme="minorHAnsi"/>
        </w:rPr>
        <w:t>.</w:t>
      </w:r>
    </w:p>
    <w:p w14:paraId="55436662" w14:textId="77777777" w:rsidR="0086793D" w:rsidRPr="00F23EC5" w:rsidRDefault="0086793D" w:rsidP="0086793D">
      <w:pPr>
        <w:tabs>
          <w:tab w:val="left" w:pos="1080"/>
        </w:tabs>
        <w:spacing w:line="276" w:lineRule="auto"/>
        <w:rPr>
          <w:rFonts w:cstheme="minorHAnsi"/>
          <w:b/>
          <w:sz w:val="24"/>
          <w:szCs w:val="24"/>
        </w:rPr>
      </w:pPr>
    </w:p>
    <w:p w14:paraId="5DF286B1" w14:textId="1E30E810" w:rsidR="0086793D" w:rsidRPr="00F23EC5" w:rsidRDefault="0086793D" w:rsidP="0086793D">
      <w:pPr>
        <w:tabs>
          <w:tab w:val="left" w:pos="1080"/>
        </w:tabs>
        <w:spacing w:line="276" w:lineRule="auto"/>
        <w:rPr>
          <w:rFonts w:cstheme="minorHAnsi"/>
          <w:b/>
          <w:sz w:val="24"/>
          <w:szCs w:val="24"/>
        </w:rPr>
      </w:pPr>
      <w:r w:rsidRPr="00F23EC5">
        <w:rPr>
          <w:rFonts w:cstheme="minorHAnsi"/>
          <w:b/>
          <w:sz w:val="24"/>
          <w:szCs w:val="24"/>
        </w:rPr>
        <w:t>Proposed Revisions to Draft Contract</w:t>
      </w:r>
    </w:p>
    <w:p w14:paraId="466A5A8B" w14:textId="77777777" w:rsidR="00435ECD" w:rsidRPr="00F23EC5" w:rsidRDefault="0086793D" w:rsidP="0086793D">
      <w:pPr>
        <w:pStyle w:val="Default"/>
        <w:spacing w:after="120" w:line="276" w:lineRule="auto"/>
        <w:rPr>
          <w:rFonts w:cstheme="minorHAnsi"/>
        </w:rPr>
      </w:pPr>
      <w:r w:rsidRPr="00F23EC5">
        <w:rPr>
          <w:rFonts w:cstheme="minorHAnsi"/>
        </w:rPr>
        <w:t xml:space="preserve">Respondent may propose revisions and/or </w:t>
      </w:r>
      <w:r w:rsidR="00886E3B" w:rsidRPr="00F23EC5">
        <w:rPr>
          <w:rFonts w:cstheme="minorHAnsi"/>
        </w:rPr>
        <w:t xml:space="preserve">submit </w:t>
      </w:r>
      <w:r w:rsidRPr="00F23EC5">
        <w:rPr>
          <w:rFonts w:cstheme="minorHAnsi"/>
        </w:rPr>
        <w:t>comments or questions regarding Attachment 1: Draft Contract as an electronic file. Respondent must use Microsoft Word track changes and the comment feature, as applicable. PDFs and other formats will not be accepted. Proposed revisions, questions, or comments will not be considered during the evaluation phase of this ITN process. Final Contract terms will be established with the selected Respondents during the negotiation process; however, FHKC may make, at its sole discretion, an award or awards with no revisions to Attachment 1: Draft Contract.</w:t>
      </w:r>
    </w:p>
    <w:p w14:paraId="178ABFDD" w14:textId="77777777" w:rsidR="00B256AD" w:rsidRPr="00F23EC5" w:rsidRDefault="00B256AD" w:rsidP="0086793D">
      <w:pPr>
        <w:pStyle w:val="Default"/>
        <w:spacing w:after="120" w:line="276" w:lineRule="auto"/>
        <w:rPr>
          <w:rFonts w:cstheme="minorHAnsi"/>
        </w:rPr>
      </w:pPr>
    </w:p>
    <w:p w14:paraId="46432462" w14:textId="6C0D9D72" w:rsidR="00B256AD" w:rsidRPr="00F23EC5" w:rsidRDefault="00B256AD" w:rsidP="0086793D">
      <w:pPr>
        <w:pStyle w:val="Default"/>
        <w:spacing w:after="120" w:line="276" w:lineRule="auto"/>
        <w:rPr>
          <w:rFonts w:cstheme="minorHAnsi"/>
        </w:rPr>
      </w:pPr>
    </w:p>
    <w:p w14:paraId="615E1A45" w14:textId="67223DA7" w:rsidR="00B256AD" w:rsidRPr="00F23EC5" w:rsidRDefault="00B256AD" w:rsidP="0086793D">
      <w:pPr>
        <w:pStyle w:val="Default"/>
        <w:spacing w:after="120" w:line="276" w:lineRule="auto"/>
        <w:rPr>
          <w:rFonts w:cstheme="minorHAnsi"/>
        </w:rPr>
      </w:pPr>
    </w:p>
    <w:p w14:paraId="27A41785" w14:textId="77777777" w:rsidR="00B256AD" w:rsidRPr="00F23EC5" w:rsidRDefault="00B256AD" w:rsidP="0086793D">
      <w:pPr>
        <w:pStyle w:val="Default"/>
        <w:spacing w:after="120" w:line="276" w:lineRule="auto"/>
        <w:rPr>
          <w:rFonts w:cstheme="minorHAnsi"/>
        </w:rPr>
      </w:pPr>
    </w:p>
    <w:p w14:paraId="2060A9AE" w14:textId="77777777" w:rsidR="00F02F42" w:rsidRDefault="00F02F42" w:rsidP="00B256AD">
      <w:pPr>
        <w:pStyle w:val="BodyText"/>
        <w:spacing w:before="0"/>
        <w:ind w:left="0"/>
        <w:jc w:val="center"/>
        <w:rPr>
          <w:rFonts w:asciiTheme="minorHAnsi" w:hAnsiTheme="minorHAnsi" w:cstheme="minorHAnsi"/>
          <w:caps/>
          <w:sz w:val="24"/>
          <w:szCs w:val="24"/>
        </w:rPr>
      </w:pPr>
    </w:p>
    <w:p w14:paraId="398A0F63" w14:textId="73C9D0EA" w:rsidR="00B256AD" w:rsidRPr="00F23EC5" w:rsidRDefault="00B256AD" w:rsidP="00B256AD">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007D17DE" w14:textId="77777777" w:rsidR="00B256AD" w:rsidRPr="00F23EC5" w:rsidRDefault="00B256AD" w:rsidP="00B256AD">
      <w:pPr>
        <w:pStyle w:val="BodyText"/>
        <w:spacing w:before="0"/>
        <w:rPr>
          <w:rFonts w:asciiTheme="minorHAnsi" w:hAnsiTheme="minorHAnsi" w:cstheme="minorHAnsi"/>
          <w:sz w:val="24"/>
          <w:szCs w:val="24"/>
        </w:rPr>
      </w:pPr>
    </w:p>
    <w:p w14:paraId="71678E8E" w14:textId="77777777" w:rsidR="00B256AD" w:rsidRPr="00F23EC5" w:rsidRDefault="00B256AD" w:rsidP="0086793D">
      <w:pPr>
        <w:pStyle w:val="Default"/>
        <w:spacing w:after="120" w:line="276" w:lineRule="auto"/>
        <w:rPr>
          <w:rFonts w:cstheme="minorHAnsi"/>
        </w:rPr>
      </w:pPr>
    </w:p>
    <w:p w14:paraId="7E54B0D8" w14:textId="77777777" w:rsidR="00B256AD" w:rsidRPr="00F23EC5" w:rsidRDefault="00B256AD" w:rsidP="0086793D">
      <w:pPr>
        <w:pStyle w:val="Default"/>
        <w:spacing w:after="120" w:line="276" w:lineRule="auto"/>
        <w:rPr>
          <w:rFonts w:cstheme="minorHAnsi"/>
        </w:rPr>
      </w:pPr>
    </w:p>
    <w:p w14:paraId="1ABE537F" w14:textId="3ABCF6CC" w:rsidR="00B256AD" w:rsidRPr="00F23EC5" w:rsidRDefault="00B256AD" w:rsidP="0086793D">
      <w:pPr>
        <w:pStyle w:val="Default"/>
        <w:spacing w:after="120" w:line="276" w:lineRule="auto"/>
        <w:rPr>
          <w:rFonts w:cstheme="minorHAnsi"/>
        </w:rPr>
        <w:sectPr w:rsidR="00B256AD" w:rsidRPr="00F23EC5" w:rsidSect="00FE19C5">
          <w:headerReference w:type="default" r:id="rId39"/>
          <w:pgSz w:w="12240" w:h="15840"/>
          <w:pgMar w:top="1440" w:right="1440" w:bottom="1440" w:left="1440" w:header="720" w:footer="576" w:gutter="0"/>
          <w:cols w:space="720"/>
          <w:docGrid w:linePitch="299"/>
        </w:sectPr>
      </w:pPr>
    </w:p>
    <w:p w14:paraId="329C90E2" w14:textId="77777777" w:rsidR="00BD4EE3" w:rsidRPr="00F23EC5" w:rsidRDefault="003C0BFA" w:rsidP="001E5554">
      <w:pPr>
        <w:pStyle w:val="Heading5"/>
      </w:pPr>
      <w:bookmarkStart w:id="138" w:name="_Toc518549473"/>
      <w:bookmarkStart w:id="139" w:name="_Toc518550741"/>
      <w:bookmarkStart w:id="140" w:name="_Toc794703"/>
      <w:bookmarkStart w:id="141" w:name="_Toc19813712"/>
      <w:r w:rsidRPr="00F23EC5">
        <w:lastRenderedPageBreak/>
        <w:t>Cost Proposal</w:t>
      </w:r>
      <w:bookmarkEnd w:id="138"/>
      <w:bookmarkEnd w:id="139"/>
      <w:bookmarkEnd w:id="140"/>
      <w:bookmarkEnd w:id="141"/>
    </w:p>
    <w:p w14:paraId="3B6EEE64" w14:textId="77777777" w:rsidR="00CD5A4A" w:rsidRPr="00F23EC5" w:rsidRDefault="00CD5A4A" w:rsidP="001E5554">
      <w:pPr>
        <w:pStyle w:val="Heading5"/>
        <w:numPr>
          <w:ilvl w:val="0"/>
          <w:numId w:val="0"/>
        </w:numPr>
        <w:ind w:left="360"/>
      </w:pPr>
    </w:p>
    <w:p w14:paraId="29BC4653" w14:textId="23A5BDA2" w:rsidR="00596EDE" w:rsidRPr="00E2647B" w:rsidRDefault="00596EDE" w:rsidP="0034144C">
      <w:pPr>
        <w:pStyle w:val="BodyText"/>
        <w:spacing w:before="0"/>
        <w:ind w:left="0" w:right="0"/>
        <w:rPr>
          <w:rFonts w:asciiTheme="minorHAnsi" w:hAnsiTheme="minorHAnsi" w:cstheme="minorBidi"/>
          <w:b/>
          <w:sz w:val="24"/>
          <w:szCs w:val="24"/>
        </w:rPr>
      </w:pPr>
      <w:r w:rsidRPr="00F23EC5">
        <w:rPr>
          <w:rFonts w:asciiTheme="minorHAnsi" w:hAnsiTheme="minorHAnsi" w:cstheme="minorBidi"/>
          <w:sz w:val="24"/>
          <w:szCs w:val="24"/>
        </w:rPr>
        <w:t xml:space="preserve">Respondent </w:t>
      </w:r>
      <w:r w:rsidR="00147BEC" w:rsidRPr="00F23EC5">
        <w:rPr>
          <w:rFonts w:asciiTheme="minorHAnsi" w:hAnsiTheme="minorHAnsi" w:cstheme="minorBidi"/>
          <w:sz w:val="24"/>
          <w:szCs w:val="24"/>
        </w:rPr>
        <w:t>must</w:t>
      </w:r>
      <w:r w:rsidRPr="00F23EC5">
        <w:rPr>
          <w:rFonts w:asciiTheme="minorHAnsi" w:hAnsiTheme="minorHAnsi" w:cstheme="minorBidi"/>
          <w:sz w:val="24"/>
          <w:szCs w:val="24"/>
        </w:rPr>
        <w:t xml:space="preserve"> use </w:t>
      </w:r>
      <w:r w:rsidR="00620C04" w:rsidRPr="00F23EC5">
        <w:rPr>
          <w:rFonts w:asciiTheme="minorHAnsi" w:hAnsiTheme="minorHAnsi" w:cstheme="minorBidi"/>
          <w:sz w:val="24"/>
          <w:szCs w:val="24"/>
        </w:rPr>
        <w:t xml:space="preserve">and follow the instructions in </w:t>
      </w:r>
      <w:r w:rsidRPr="00F23EC5">
        <w:rPr>
          <w:rFonts w:asciiTheme="minorHAnsi" w:hAnsiTheme="minorHAnsi" w:cstheme="minorBidi"/>
          <w:sz w:val="24"/>
          <w:szCs w:val="24"/>
        </w:rPr>
        <w:t xml:space="preserve">Attachment </w:t>
      </w:r>
      <w:r w:rsidR="4D96AC96" w:rsidRPr="00F23EC5">
        <w:rPr>
          <w:rFonts w:asciiTheme="minorHAnsi" w:hAnsiTheme="minorHAnsi" w:cstheme="minorBidi"/>
          <w:sz w:val="24"/>
          <w:szCs w:val="24"/>
        </w:rPr>
        <w:t>2</w:t>
      </w:r>
      <w:r w:rsidR="00622DDC" w:rsidRPr="00F23EC5">
        <w:rPr>
          <w:rFonts w:asciiTheme="minorHAnsi" w:hAnsiTheme="minorHAnsi" w:cstheme="minorBidi"/>
          <w:sz w:val="24"/>
          <w:szCs w:val="24"/>
        </w:rPr>
        <w:t>:</w:t>
      </w:r>
      <w:r w:rsidRPr="00F23EC5">
        <w:rPr>
          <w:rFonts w:asciiTheme="minorHAnsi" w:hAnsiTheme="minorHAnsi" w:cstheme="minorBidi"/>
          <w:sz w:val="24"/>
          <w:szCs w:val="24"/>
        </w:rPr>
        <w:t xml:space="preserve"> Cost Proposal to provide a firm, fixed price for the </w:t>
      </w:r>
      <w:r w:rsidR="00622DDC" w:rsidRPr="00F23EC5">
        <w:rPr>
          <w:rFonts w:asciiTheme="minorHAnsi" w:hAnsiTheme="minorHAnsi" w:cstheme="minorBidi"/>
          <w:sz w:val="24"/>
          <w:szCs w:val="24"/>
        </w:rPr>
        <w:t>S</w:t>
      </w:r>
      <w:r w:rsidRPr="00F23EC5">
        <w:rPr>
          <w:rFonts w:asciiTheme="minorHAnsi" w:hAnsiTheme="minorHAnsi" w:cstheme="minorBidi"/>
          <w:sz w:val="24"/>
          <w:szCs w:val="24"/>
        </w:rPr>
        <w:t xml:space="preserve">ervices </w:t>
      </w:r>
      <w:r w:rsidR="00817AF2" w:rsidRPr="00F23EC5">
        <w:rPr>
          <w:rFonts w:asciiTheme="minorHAnsi" w:hAnsiTheme="minorHAnsi" w:cstheme="minorBidi"/>
          <w:sz w:val="24"/>
          <w:szCs w:val="24"/>
        </w:rPr>
        <w:t>required</w:t>
      </w:r>
      <w:r w:rsidRPr="00F23EC5">
        <w:rPr>
          <w:rFonts w:asciiTheme="minorHAnsi" w:hAnsiTheme="minorHAnsi" w:cstheme="minorBidi"/>
          <w:sz w:val="24"/>
          <w:szCs w:val="24"/>
        </w:rPr>
        <w:t xml:space="preserve"> </w:t>
      </w:r>
      <w:r w:rsidR="00817AF2" w:rsidRPr="00F23EC5">
        <w:rPr>
          <w:rFonts w:asciiTheme="minorHAnsi" w:hAnsiTheme="minorHAnsi" w:cstheme="minorBidi"/>
          <w:sz w:val="24"/>
          <w:szCs w:val="24"/>
        </w:rPr>
        <w:t xml:space="preserve">for </w:t>
      </w:r>
      <w:r w:rsidR="5C59ABC8" w:rsidRPr="00F23EC5">
        <w:rPr>
          <w:rFonts w:asciiTheme="minorHAnsi" w:hAnsiTheme="minorHAnsi" w:cstheme="minorBidi"/>
          <w:sz w:val="24"/>
          <w:szCs w:val="24"/>
        </w:rPr>
        <w:t xml:space="preserve">each </w:t>
      </w:r>
      <w:r w:rsidR="001C0287" w:rsidRPr="00F23EC5">
        <w:rPr>
          <w:rFonts w:asciiTheme="minorHAnsi" w:hAnsiTheme="minorHAnsi" w:cstheme="minorBidi"/>
          <w:sz w:val="24"/>
          <w:szCs w:val="24"/>
        </w:rPr>
        <w:t>category</w:t>
      </w:r>
      <w:r w:rsidR="000E5F3E" w:rsidRPr="00F23EC5">
        <w:rPr>
          <w:rFonts w:asciiTheme="minorHAnsi" w:hAnsiTheme="minorHAnsi" w:cstheme="minorBidi"/>
          <w:sz w:val="24"/>
          <w:szCs w:val="24"/>
        </w:rPr>
        <w:t xml:space="preserve"> (i.e., CEC Services </w:t>
      </w:r>
      <w:r w:rsidR="006E4EDD" w:rsidRPr="00F23EC5">
        <w:rPr>
          <w:rFonts w:asciiTheme="minorHAnsi" w:hAnsiTheme="minorHAnsi" w:cstheme="minorBidi"/>
          <w:sz w:val="24"/>
          <w:szCs w:val="24"/>
        </w:rPr>
        <w:t>and/</w:t>
      </w:r>
      <w:r w:rsidR="000E5F3E" w:rsidRPr="00F23EC5">
        <w:rPr>
          <w:rFonts w:asciiTheme="minorHAnsi" w:hAnsiTheme="minorHAnsi" w:cstheme="minorBidi"/>
          <w:sz w:val="24"/>
          <w:szCs w:val="24"/>
        </w:rPr>
        <w:t>or CRM System Services)</w:t>
      </w:r>
      <w:r w:rsidR="0060717F" w:rsidRPr="00F23EC5">
        <w:rPr>
          <w:rFonts w:asciiTheme="minorHAnsi" w:hAnsiTheme="minorHAnsi" w:cstheme="minorBidi"/>
          <w:sz w:val="24"/>
          <w:szCs w:val="24"/>
        </w:rPr>
        <w:t xml:space="preserve"> applicable</w:t>
      </w:r>
      <w:r w:rsidR="00D61843" w:rsidRPr="00F23EC5">
        <w:rPr>
          <w:rFonts w:asciiTheme="minorHAnsi" w:hAnsiTheme="minorHAnsi" w:cstheme="minorBidi"/>
          <w:sz w:val="24"/>
          <w:szCs w:val="24"/>
        </w:rPr>
        <w:t xml:space="preserve"> to Respondent’s proposal</w:t>
      </w:r>
      <w:r w:rsidRPr="00F23EC5">
        <w:rPr>
          <w:rFonts w:asciiTheme="minorHAnsi" w:hAnsiTheme="minorHAnsi" w:cstheme="minorBidi"/>
          <w:sz w:val="24"/>
          <w:szCs w:val="24"/>
        </w:rPr>
        <w:t xml:space="preserve">. </w:t>
      </w:r>
      <w:r w:rsidR="00BB4BB2">
        <w:rPr>
          <w:rFonts w:asciiTheme="minorHAnsi" w:hAnsiTheme="minorHAnsi" w:cstheme="minorBidi"/>
          <w:b/>
          <w:sz w:val="24"/>
          <w:szCs w:val="24"/>
        </w:rPr>
        <w:t xml:space="preserve">The cost proposal for each category must be derived independently of each other. Respondents that submit a proposal for each category must not discount the costs of CEC Services or CRM System Services based on the assumption of being awarded both categories. </w:t>
      </w:r>
    </w:p>
    <w:p w14:paraId="36E2A962" w14:textId="77777777" w:rsidR="00596EDE" w:rsidRPr="00F23EC5" w:rsidRDefault="00596EDE" w:rsidP="00064563">
      <w:pPr>
        <w:pStyle w:val="BodyText"/>
        <w:spacing w:before="0"/>
        <w:ind w:left="0" w:right="0"/>
        <w:rPr>
          <w:rFonts w:asciiTheme="minorHAnsi" w:hAnsiTheme="minorHAnsi" w:cstheme="minorHAnsi"/>
          <w:sz w:val="24"/>
          <w:szCs w:val="24"/>
        </w:rPr>
      </w:pPr>
    </w:p>
    <w:p w14:paraId="3088D62A" w14:textId="489DA0B0" w:rsidR="00596EDE" w:rsidRPr="00F23EC5" w:rsidRDefault="00596EDE" w:rsidP="005B7E03">
      <w:pPr>
        <w:pStyle w:val="BodyText"/>
        <w:spacing w:before="0"/>
        <w:ind w:left="0" w:right="0"/>
        <w:rPr>
          <w:rFonts w:asciiTheme="minorHAnsi" w:hAnsiTheme="minorHAnsi" w:cstheme="minorHAnsi"/>
          <w:sz w:val="24"/>
          <w:szCs w:val="24"/>
        </w:rPr>
      </w:pPr>
      <w:r w:rsidRPr="00F23EC5">
        <w:rPr>
          <w:rFonts w:asciiTheme="minorHAnsi" w:hAnsiTheme="minorHAnsi" w:cstheme="minorHAnsi"/>
          <w:sz w:val="24"/>
          <w:szCs w:val="24"/>
        </w:rPr>
        <w:t xml:space="preserve">Respondent should </w:t>
      </w:r>
      <w:r w:rsidR="0DECC82C" w:rsidRPr="00F23EC5">
        <w:rPr>
          <w:rFonts w:asciiTheme="minorHAnsi" w:hAnsiTheme="minorHAnsi" w:cstheme="minorHAnsi"/>
          <w:sz w:val="24"/>
          <w:szCs w:val="24"/>
        </w:rPr>
        <w:t>consider background information provided</w:t>
      </w:r>
      <w:r w:rsidR="005B7E03" w:rsidRPr="00F23EC5">
        <w:rPr>
          <w:rFonts w:asciiTheme="minorHAnsi" w:hAnsiTheme="minorHAnsi" w:cstheme="minorHAnsi"/>
          <w:sz w:val="24"/>
          <w:szCs w:val="24"/>
        </w:rPr>
        <w:t xml:space="preserve"> in </w:t>
      </w:r>
      <w:r w:rsidR="00F27A98" w:rsidRPr="00F23EC5">
        <w:rPr>
          <w:rFonts w:asciiTheme="minorHAnsi" w:hAnsiTheme="minorHAnsi" w:cstheme="minorHAnsi"/>
          <w:sz w:val="24"/>
          <w:szCs w:val="24"/>
        </w:rPr>
        <w:t>s</w:t>
      </w:r>
      <w:r w:rsidR="005B7E03" w:rsidRPr="00F23EC5">
        <w:rPr>
          <w:rFonts w:asciiTheme="minorHAnsi" w:hAnsiTheme="minorHAnsi" w:cstheme="minorHAnsi"/>
          <w:sz w:val="24"/>
          <w:szCs w:val="24"/>
        </w:rPr>
        <w:t xml:space="preserve">ection 1 of this </w:t>
      </w:r>
      <w:r w:rsidR="009F36E8" w:rsidRPr="00F23EC5">
        <w:rPr>
          <w:rFonts w:asciiTheme="minorHAnsi" w:hAnsiTheme="minorHAnsi" w:cstheme="minorHAnsi"/>
          <w:sz w:val="24"/>
          <w:szCs w:val="24"/>
        </w:rPr>
        <w:t xml:space="preserve">ITN </w:t>
      </w:r>
      <w:r w:rsidR="00684CF2" w:rsidRPr="00F23EC5">
        <w:rPr>
          <w:rFonts w:asciiTheme="minorHAnsi" w:hAnsiTheme="minorHAnsi" w:cstheme="minorHAnsi"/>
          <w:sz w:val="24"/>
          <w:szCs w:val="24"/>
        </w:rPr>
        <w:t xml:space="preserve">and the </w:t>
      </w:r>
      <w:r w:rsidR="00F257ED" w:rsidRPr="00F23EC5">
        <w:rPr>
          <w:rFonts w:asciiTheme="minorHAnsi" w:hAnsiTheme="minorHAnsi" w:cstheme="minorHAnsi"/>
          <w:sz w:val="24"/>
          <w:szCs w:val="24"/>
        </w:rPr>
        <w:t xml:space="preserve">Services required in Attachment 1: Draft Contract </w:t>
      </w:r>
      <w:r w:rsidR="00D85674" w:rsidRPr="00F23EC5">
        <w:rPr>
          <w:rFonts w:asciiTheme="minorHAnsi" w:hAnsiTheme="minorHAnsi" w:cstheme="minorHAnsi"/>
          <w:sz w:val="24"/>
          <w:szCs w:val="24"/>
        </w:rPr>
        <w:t>when</w:t>
      </w:r>
      <w:r w:rsidRPr="00F23EC5">
        <w:rPr>
          <w:rFonts w:asciiTheme="minorHAnsi" w:hAnsiTheme="minorHAnsi" w:cstheme="minorHAnsi"/>
          <w:sz w:val="24"/>
          <w:szCs w:val="24"/>
        </w:rPr>
        <w:t xml:space="preserve"> preparing this cost proposal. </w:t>
      </w:r>
    </w:p>
    <w:p w14:paraId="0C8CE0A1" w14:textId="798841CB" w:rsidR="00596EDE" w:rsidRPr="00F23EC5" w:rsidRDefault="00596EDE" w:rsidP="00064563">
      <w:pPr>
        <w:pStyle w:val="BodyText"/>
        <w:spacing w:before="0"/>
        <w:ind w:left="0" w:right="0"/>
        <w:rPr>
          <w:rFonts w:asciiTheme="minorHAnsi" w:hAnsiTheme="minorHAnsi" w:cstheme="minorHAnsi"/>
          <w:sz w:val="24"/>
          <w:szCs w:val="24"/>
        </w:rPr>
      </w:pPr>
    </w:p>
    <w:p w14:paraId="31A98B8B" w14:textId="6DE5D217" w:rsidR="00E47E74" w:rsidRPr="00F23EC5" w:rsidRDefault="00E47E74" w:rsidP="0034144C">
      <w:pPr>
        <w:pStyle w:val="BodyText"/>
        <w:spacing w:before="0"/>
        <w:ind w:left="0" w:right="0"/>
        <w:rPr>
          <w:rFonts w:asciiTheme="minorHAnsi" w:hAnsiTheme="minorHAnsi" w:cstheme="minorHAnsi"/>
          <w:sz w:val="24"/>
          <w:szCs w:val="24"/>
        </w:rPr>
      </w:pPr>
      <w:r w:rsidRPr="00F23EC5">
        <w:rPr>
          <w:rFonts w:asciiTheme="minorHAnsi" w:hAnsiTheme="minorHAnsi" w:cstheme="minorHAnsi"/>
          <w:sz w:val="24"/>
          <w:szCs w:val="24"/>
        </w:rPr>
        <w:t xml:space="preserve">The person identified in the Letter of Intent as having access to </w:t>
      </w:r>
      <w:r w:rsidR="00666346" w:rsidRPr="00F23EC5">
        <w:rPr>
          <w:rFonts w:asciiTheme="minorHAnsi" w:hAnsiTheme="minorHAnsi" w:cstheme="minorHAnsi"/>
          <w:sz w:val="24"/>
          <w:szCs w:val="24"/>
        </w:rPr>
        <w:t>the</w:t>
      </w:r>
      <w:r w:rsidR="006A6A3E" w:rsidRPr="00F23EC5">
        <w:rPr>
          <w:rFonts w:asciiTheme="minorHAnsi" w:hAnsiTheme="minorHAnsi" w:cstheme="minorHAnsi"/>
          <w:sz w:val="24"/>
          <w:szCs w:val="24"/>
        </w:rPr>
        <w:t xml:space="preserve"> Secure</w:t>
      </w:r>
      <w:r w:rsidRPr="00F23EC5">
        <w:rPr>
          <w:rFonts w:asciiTheme="minorHAnsi" w:hAnsiTheme="minorHAnsi" w:cstheme="minorHAnsi"/>
          <w:sz w:val="24"/>
          <w:szCs w:val="24"/>
        </w:rPr>
        <w:t xml:space="preserve"> Partner Connect site must upload </w:t>
      </w:r>
      <w:r w:rsidR="002D7870" w:rsidRPr="00F23EC5">
        <w:rPr>
          <w:rFonts w:asciiTheme="minorHAnsi" w:hAnsiTheme="minorHAnsi" w:cstheme="minorHAnsi"/>
          <w:sz w:val="24"/>
          <w:szCs w:val="24"/>
        </w:rPr>
        <w:t xml:space="preserve">Respondent’s </w:t>
      </w:r>
      <w:r w:rsidR="006D08D5" w:rsidRPr="00F23EC5">
        <w:rPr>
          <w:rFonts w:asciiTheme="minorHAnsi" w:hAnsiTheme="minorHAnsi" w:cstheme="minorHAnsi"/>
          <w:sz w:val="24"/>
          <w:szCs w:val="24"/>
        </w:rPr>
        <w:t>response</w:t>
      </w:r>
      <w:r w:rsidR="00BB1B10" w:rsidRPr="00F23EC5">
        <w:rPr>
          <w:rFonts w:asciiTheme="minorHAnsi" w:hAnsiTheme="minorHAnsi" w:cstheme="minorHAnsi"/>
          <w:sz w:val="24"/>
          <w:szCs w:val="24"/>
        </w:rPr>
        <w:t>(s)</w:t>
      </w:r>
      <w:r w:rsidR="006D08D5" w:rsidRPr="00F23EC5">
        <w:rPr>
          <w:rFonts w:asciiTheme="minorHAnsi" w:hAnsiTheme="minorHAnsi" w:cstheme="minorHAnsi"/>
          <w:sz w:val="24"/>
          <w:szCs w:val="24"/>
        </w:rPr>
        <w:t xml:space="preserve"> to Attachment 2: Cost Proposal,</w:t>
      </w:r>
      <w:r w:rsidR="001C3532" w:rsidRPr="00F23EC5">
        <w:rPr>
          <w:rFonts w:asciiTheme="minorHAnsi" w:hAnsiTheme="minorHAnsi" w:cstheme="minorHAnsi"/>
          <w:sz w:val="24"/>
          <w:szCs w:val="24"/>
        </w:rPr>
        <w:t xml:space="preserve"> </w:t>
      </w:r>
      <w:r w:rsidR="00F226CF" w:rsidRPr="00F23EC5">
        <w:rPr>
          <w:rFonts w:asciiTheme="minorHAnsi" w:hAnsiTheme="minorHAnsi" w:cstheme="minorHAnsi"/>
          <w:sz w:val="24"/>
          <w:szCs w:val="24"/>
        </w:rPr>
        <w:t xml:space="preserve">in </w:t>
      </w:r>
      <w:r w:rsidR="006D08D5" w:rsidRPr="00F23EC5">
        <w:rPr>
          <w:rFonts w:asciiTheme="minorHAnsi" w:hAnsiTheme="minorHAnsi" w:cstheme="minorHAnsi"/>
          <w:sz w:val="24"/>
          <w:szCs w:val="24"/>
        </w:rPr>
        <w:t>Excel</w:t>
      </w:r>
      <w:r w:rsidR="00F226CF" w:rsidRPr="00F23EC5">
        <w:rPr>
          <w:rFonts w:asciiTheme="minorHAnsi" w:hAnsiTheme="minorHAnsi" w:cstheme="minorHAnsi"/>
          <w:sz w:val="24"/>
          <w:szCs w:val="24"/>
        </w:rPr>
        <w:t xml:space="preserve"> format</w:t>
      </w:r>
      <w:r w:rsidR="006D08D5" w:rsidRPr="00F23EC5">
        <w:rPr>
          <w:rFonts w:asciiTheme="minorHAnsi" w:hAnsiTheme="minorHAnsi" w:cstheme="minorHAnsi"/>
          <w:sz w:val="24"/>
          <w:szCs w:val="24"/>
        </w:rPr>
        <w:t>,</w:t>
      </w:r>
      <w:r w:rsidRPr="00F23EC5">
        <w:rPr>
          <w:rFonts w:asciiTheme="minorHAnsi" w:hAnsiTheme="minorHAnsi" w:cstheme="minorHAnsi"/>
          <w:sz w:val="24"/>
          <w:szCs w:val="24"/>
        </w:rPr>
        <w:t xml:space="preserve"> </w:t>
      </w:r>
      <w:r w:rsidR="006914BE" w:rsidRPr="00F23EC5">
        <w:rPr>
          <w:rFonts w:asciiTheme="minorHAnsi" w:hAnsiTheme="minorHAnsi" w:cstheme="minorHAnsi"/>
          <w:sz w:val="24"/>
          <w:szCs w:val="24"/>
        </w:rPr>
        <w:t>by</w:t>
      </w:r>
      <w:r w:rsidRPr="00F23EC5">
        <w:rPr>
          <w:rFonts w:asciiTheme="minorHAnsi" w:hAnsiTheme="minorHAnsi" w:cstheme="minorHAnsi"/>
          <w:sz w:val="24"/>
          <w:szCs w:val="24"/>
        </w:rPr>
        <w:t xml:space="preserve"> the time and date reflected on the Calendar of Events and Deadlines in subsection 1.F. </w:t>
      </w:r>
      <w:r w:rsidR="00176D8A" w:rsidRPr="00F23EC5">
        <w:rPr>
          <w:rFonts w:asciiTheme="minorHAnsi" w:hAnsiTheme="minorHAnsi" w:cstheme="minorHAnsi"/>
          <w:sz w:val="24"/>
          <w:szCs w:val="24"/>
        </w:rPr>
        <w:t>Attachment 2: Cost Proposal</w:t>
      </w:r>
      <w:r w:rsidR="00E4708D" w:rsidRPr="00F23EC5">
        <w:rPr>
          <w:rFonts w:asciiTheme="minorHAnsi" w:hAnsiTheme="minorHAnsi" w:cstheme="minorHAnsi"/>
          <w:sz w:val="24"/>
          <w:szCs w:val="24"/>
        </w:rPr>
        <w:t xml:space="preserve"> </w:t>
      </w:r>
      <w:r w:rsidR="008E4FDD" w:rsidRPr="00F23EC5">
        <w:rPr>
          <w:rFonts w:asciiTheme="minorHAnsi" w:hAnsiTheme="minorHAnsi" w:cstheme="minorHAnsi"/>
          <w:sz w:val="24"/>
          <w:szCs w:val="24"/>
        </w:rPr>
        <w:t>should not be printed and included with the hard-copy proposal.</w:t>
      </w:r>
    </w:p>
    <w:p w14:paraId="7B50F7DD" w14:textId="77777777" w:rsidR="00E47E74" w:rsidRPr="00F23EC5" w:rsidRDefault="00E47E74" w:rsidP="00064563">
      <w:pPr>
        <w:pStyle w:val="BodyText"/>
        <w:spacing w:before="0"/>
        <w:ind w:left="0" w:right="0"/>
        <w:rPr>
          <w:rFonts w:asciiTheme="minorHAnsi" w:hAnsiTheme="minorHAnsi" w:cstheme="minorHAnsi"/>
          <w:sz w:val="24"/>
          <w:szCs w:val="24"/>
        </w:rPr>
      </w:pPr>
    </w:p>
    <w:p w14:paraId="02959E7E" w14:textId="1E5FFB81" w:rsidR="00EF0215" w:rsidRPr="00F23EC5" w:rsidRDefault="00EF0215" w:rsidP="0034144C">
      <w:pPr>
        <w:pStyle w:val="BodyText"/>
        <w:spacing w:before="0"/>
        <w:ind w:left="0" w:right="0"/>
        <w:rPr>
          <w:rFonts w:asciiTheme="minorHAnsi" w:hAnsiTheme="minorHAnsi" w:cstheme="minorHAnsi"/>
          <w:sz w:val="24"/>
          <w:szCs w:val="24"/>
        </w:rPr>
      </w:pPr>
      <w:r w:rsidRPr="00F23EC5">
        <w:rPr>
          <w:rFonts w:asciiTheme="minorHAnsi" w:hAnsiTheme="minorHAnsi" w:cstheme="minorHAnsi"/>
          <w:sz w:val="24"/>
          <w:szCs w:val="24"/>
        </w:rPr>
        <w:t xml:space="preserve">Respondent’s response to the cost proposal for </w:t>
      </w:r>
      <w:r w:rsidR="00626214" w:rsidRPr="00F23EC5">
        <w:rPr>
          <w:rFonts w:asciiTheme="minorHAnsi" w:hAnsiTheme="minorHAnsi" w:cstheme="minorHAnsi"/>
          <w:sz w:val="24"/>
          <w:szCs w:val="24"/>
        </w:rPr>
        <w:t xml:space="preserve">Tab A </w:t>
      </w:r>
      <w:r w:rsidR="00ED7184" w:rsidRPr="00F23EC5">
        <w:rPr>
          <w:rFonts w:asciiTheme="minorHAnsi" w:hAnsiTheme="minorHAnsi" w:cstheme="minorHAnsi"/>
          <w:sz w:val="24"/>
          <w:szCs w:val="24"/>
        </w:rPr>
        <w:t xml:space="preserve">CEC </w:t>
      </w:r>
      <w:r w:rsidR="001D4675" w:rsidRPr="00F23EC5">
        <w:rPr>
          <w:rFonts w:asciiTheme="minorHAnsi" w:hAnsiTheme="minorHAnsi" w:cstheme="minorHAnsi"/>
          <w:sz w:val="24"/>
          <w:szCs w:val="24"/>
        </w:rPr>
        <w:t>Proposal</w:t>
      </w:r>
      <w:r w:rsidR="008628DF" w:rsidRPr="00F23EC5">
        <w:rPr>
          <w:rFonts w:asciiTheme="minorHAnsi" w:hAnsiTheme="minorHAnsi" w:cstheme="minorHAnsi"/>
          <w:sz w:val="24"/>
          <w:szCs w:val="24"/>
        </w:rPr>
        <w:t>,</w:t>
      </w:r>
      <w:r w:rsidR="0007295E" w:rsidRPr="00F23EC5">
        <w:rPr>
          <w:rFonts w:asciiTheme="minorHAnsi" w:hAnsiTheme="minorHAnsi" w:cstheme="minorHAnsi"/>
          <w:sz w:val="24"/>
          <w:szCs w:val="24"/>
        </w:rPr>
        <w:t xml:space="preserve"> Tab A Line Items,</w:t>
      </w:r>
      <w:r w:rsidRPr="00F23EC5">
        <w:rPr>
          <w:rFonts w:asciiTheme="minorHAnsi" w:hAnsiTheme="minorHAnsi" w:cstheme="minorHAnsi"/>
          <w:sz w:val="24"/>
          <w:szCs w:val="24"/>
        </w:rPr>
        <w:t xml:space="preserve"> </w:t>
      </w:r>
      <w:r w:rsidR="00626214" w:rsidRPr="00F23EC5">
        <w:rPr>
          <w:rFonts w:asciiTheme="minorHAnsi" w:hAnsiTheme="minorHAnsi" w:cstheme="minorHAnsi"/>
          <w:sz w:val="24"/>
          <w:szCs w:val="24"/>
        </w:rPr>
        <w:t xml:space="preserve">and/or Tab B CRM </w:t>
      </w:r>
      <w:r w:rsidR="001D4675" w:rsidRPr="00F23EC5">
        <w:rPr>
          <w:rFonts w:asciiTheme="minorHAnsi" w:hAnsiTheme="minorHAnsi" w:cstheme="minorHAnsi"/>
          <w:sz w:val="24"/>
          <w:szCs w:val="24"/>
        </w:rPr>
        <w:t>Proposal</w:t>
      </w:r>
      <w:r w:rsidR="00626214" w:rsidRPr="00F23EC5">
        <w:rPr>
          <w:rFonts w:asciiTheme="minorHAnsi" w:hAnsiTheme="minorHAnsi" w:cstheme="minorHAnsi"/>
          <w:sz w:val="24"/>
          <w:szCs w:val="24"/>
        </w:rPr>
        <w:t xml:space="preserve"> </w:t>
      </w:r>
      <w:r w:rsidR="0007295E" w:rsidRPr="00F23EC5">
        <w:rPr>
          <w:rFonts w:asciiTheme="minorHAnsi" w:hAnsiTheme="minorHAnsi" w:cstheme="minorHAnsi"/>
          <w:sz w:val="24"/>
          <w:szCs w:val="24"/>
        </w:rPr>
        <w:t xml:space="preserve">and Tab B Line Items </w:t>
      </w:r>
      <w:r w:rsidRPr="00F23EC5">
        <w:rPr>
          <w:rFonts w:asciiTheme="minorHAnsi" w:hAnsiTheme="minorHAnsi" w:cstheme="minorHAnsi"/>
          <w:sz w:val="24"/>
          <w:szCs w:val="24"/>
        </w:rPr>
        <w:t xml:space="preserve">will be scored as described in section </w:t>
      </w:r>
      <w:r w:rsidR="2A962EAF" w:rsidRPr="00F23EC5">
        <w:rPr>
          <w:rFonts w:asciiTheme="minorHAnsi" w:hAnsiTheme="minorHAnsi" w:cstheme="minorHAnsi"/>
          <w:sz w:val="24"/>
          <w:szCs w:val="24"/>
        </w:rPr>
        <w:t>6</w:t>
      </w:r>
      <w:r w:rsidRPr="00F23EC5">
        <w:rPr>
          <w:rFonts w:asciiTheme="minorHAnsi" w:hAnsiTheme="minorHAnsi" w:cstheme="minorHAnsi"/>
          <w:sz w:val="24"/>
          <w:szCs w:val="24"/>
        </w:rPr>
        <w:t xml:space="preserve"> of this ITN.</w:t>
      </w:r>
    </w:p>
    <w:p w14:paraId="04C6EF2F" w14:textId="77777777" w:rsidR="00EF0215" w:rsidRPr="00F23EC5" w:rsidRDefault="00EF0215" w:rsidP="00850887">
      <w:pPr>
        <w:pStyle w:val="BodyText"/>
        <w:spacing w:before="0"/>
        <w:ind w:left="0" w:right="0"/>
        <w:rPr>
          <w:rFonts w:asciiTheme="minorHAnsi" w:hAnsiTheme="minorHAnsi" w:cstheme="minorHAnsi"/>
          <w:b/>
          <w:bCs/>
          <w:sz w:val="24"/>
          <w:szCs w:val="24"/>
        </w:rPr>
      </w:pPr>
    </w:p>
    <w:p w14:paraId="72693A93" w14:textId="05672FED" w:rsidR="00850887" w:rsidRPr="00F23EC5" w:rsidRDefault="00850887" w:rsidP="0034144C">
      <w:pPr>
        <w:pStyle w:val="BodyText"/>
        <w:spacing w:before="0"/>
        <w:ind w:left="0" w:right="0"/>
        <w:rPr>
          <w:rFonts w:asciiTheme="minorHAnsi" w:hAnsiTheme="minorHAnsi" w:cstheme="minorBidi"/>
          <w:b/>
          <w:sz w:val="24"/>
          <w:szCs w:val="24"/>
        </w:rPr>
      </w:pPr>
      <w:r w:rsidRPr="00F23EC5">
        <w:rPr>
          <w:rFonts w:asciiTheme="minorHAnsi" w:hAnsiTheme="minorHAnsi" w:cstheme="minorBidi"/>
          <w:b/>
          <w:sz w:val="24"/>
          <w:szCs w:val="24"/>
        </w:rPr>
        <w:t>Failure to provide all the information required for th</w:t>
      </w:r>
      <w:r w:rsidR="004614F3" w:rsidRPr="00F23EC5">
        <w:rPr>
          <w:rFonts w:asciiTheme="minorHAnsi" w:hAnsiTheme="minorHAnsi" w:cstheme="minorBidi"/>
          <w:b/>
          <w:sz w:val="24"/>
          <w:szCs w:val="24"/>
        </w:rPr>
        <w:t>is</w:t>
      </w:r>
      <w:r w:rsidRPr="00F23EC5">
        <w:rPr>
          <w:rFonts w:asciiTheme="minorHAnsi" w:hAnsiTheme="minorHAnsi" w:cstheme="minorBidi"/>
          <w:b/>
          <w:sz w:val="24"/>
          <w:szCs w:val="24"/>
        </w:rPr>
        <w:t xml:space="preserve"> cost proposal</w:t>
      </w:r>
      <w:r w:rsidR="003D14DD" w:rsidRPr="00F23EC5">
        <w:rPr>
          <w:rFonts w:asciiTheme="minorHAnsi" w:hAnsiTheme="minorHAnsi" w:cstheme="minorBidi"/>
          <w:b/>
          <w:sz w:val="24"/>
          <w:szCs w:val="24"/>
        </w:rPr>
        <w:t xml:space="preserve"> </w:t>
      </w:r>
      <w:r w:rsidRPr="00F23EC5">
        <w:rPr>
          <w:rFonts w:asciiTheme="minorHAnsi" w:hAnsiTheme="minorHAnsi" w:cstheme="minorBidi"/>
          <w:b/>
          <w:sz w:val="24"/>
          <w:szCs w:val="24"/>
        </w:rPr>
        <w:t>may result in rejection of Respondent’s proposal</w:t>
      </w:r>
      <w:r w:rsidR="001232FA" w:rsidRPr="00F23EC5">
        <w:rPr>
          <w:rFonts w:asciiTheme="minorHAnsi" w:hAnsiTheme="minorHAnsi" w:cstheme="minorBidi"/>
          <w:b/>
          <w:sz w:val="24"/>
          <w:szCs w:val="24"/>
        </w:rPr>
        <w:t xml:space="preserve"> for the respective category (i.e., CEC Services</w:t>
      </w:r>
      <w:r w:rsidR="003D14DD" w:rsidRPr="00F23EC5">
        <w:rPr>
          <w:rFonts w:asciiTheme="minorHAnsi" w:hAnsiTheme="minorHAnsi" w:cstheme="minorBidi"/>
          <w:b/>
          <w:sz w:val="24"/>
          <w:szCs w:val="24"/>
        </w:rPr>
        <w:t xml:space="preserve"> </w:t>
      </w:r>
      <w:r w:rsidR="001232FA" w:rsidRPr="00F23EC5">
        <w:rPr>
          <w:rFonts w:asciiTheme="minorHAnsi" w:hAnsiTheme="minorHAnsi" w:cstheme="minorBidi"/>
          <w:b/>
          <w:sz w:val="24"/>
          <w:szCs w:val="24"/>
        </w:rPr>
        <w:t>or CRM System Services)</w:t>
      </w:r>
      <w:r w:rsidR="001A14C6" w:rsidRPr="00F23EC5">
        <w:rPr>
          <w:rFonts w:asciiTheme="minorHAnsi" w:hAnsiTheme="minorHAnsi" w:cstheme="minorBidi"/>
          <w:b/>
          <w:sz w:val="24"/>
          <w:szCs w:val="24"/>
        </w:rPr>
        <w:t xml:space="preserve"> at FHKC’s sole discretion</w:t>
      </w:r>
      <w:r w:rsidRPr="00F23EC5">
        <w:rPr>
          <w:rFonts w:asciiTheme="minorHAnsi" w:hAnsiTheme="minorHAnsi" w:cstheme="minorBidi"/>
          <w:b/>
          <w:sz w:val="24"/>
          <w:szCs w:val="24"/>
        </w:rPr>
        <w:t>.</w:t>
      </w:r>
      <w:r w:rsidRPr="00F23EC5">
        <w:rPr>
          <w:rFonts w:asciiTheme="minorHAnsi" w:hAnsiTheme="minorHAnsi" w:cstheme="minorBidi"/>
          <w:sz w:val="24"/>
          <w:szCs w:val="24"/>
        </w:rPr>
        <w:t xml:space="preserve"> </w:t>
      </w:r>
    </w:p>
    <w:p w14:paraId="742314F7" w14:textId="00E82FBC" w:rsidR="009531AF" w:rsidRPr="00F23EC5" w:rsidRDefault="009531AF" w:rsidP="00850887">
      <w:pPr>
        <w:pStyle w:val="BodyText"/>
        <w:spacing w:before="0"/>
        <w:ind w:left="0" w:right="0"/>
        <w:rPr>
          <w:rFonts w:asciiTheme="minorHAnsi" w:hAnsiTheme="minorHAnsi" w:cstheme="minorHAnsi"/>
          <w:sz w:val="24"/>
          <w:szCs w:val="24"/>
        </w:rPr>
      </w:pPr>
    </w:p>
    <w:p w14:paraId="667BF744" w14:textId="7CBCBA4E" w:rsidR="009531AF" w:rsidRPr="00F23EC5" w:rsidRDefault="00E618D7" w:rsidP="0034144C">
      <w:pPr>
        <w:pStyle w:val="BodyText"/>
        <w:spacing w:before="0"/>
        <w:ind w:left="0" w:right="0"/>
        <w:rPr>
          <w:rFonts w:asciiTheme="minorHAnsi" w:hAnsiTheme="minorHAnsi" w:cstheme="minorHAnsi"/>
          <w:sz w:val="24"/>
          <w:szCs w:val="24"/>
        </w:rPr>
      </w:pPr>
      <w:r w:rsidRPr="00F23EC5">
        <w:rPr>
          <w:rFonts w:asciiTheme="minorHAnsi" w:hAnsiTheme="minorHAnsi" w:cstheme="minorHAnsi"/>
          <w:sz w:val="24"/>
          <w:szCs w:val="24"/>
        </w:rPr>
        <w:t xml:space="preserve">The innovative cost proposal (Tabs </w:t>
      </w:r>
      <w:r w:rsidR="5A2DA6F7" w:rsidRPr="00F23EC5">
        <w:rPr>
          <w:rFonts w:asciiTheme="minorHAnsi" w:hAnsiTheme="minorHAnsi" w:cstheme="minorHAnsi"/>
          <w:sz w:val="24"/>
          <w:szCs w:val="24"/>
        </w:rPr>
        <w:t>C and D</w:t>
      </w:r>
      <w:r w:rsidRPr="00F23EC5">
        <w:rPr>
          <w:rFonts w:asciiTheme="minorHAnsi" w:hAnsiTheme="minorHAnsi" w:cstheme="minorHAnsi"/>
          <w:sz w:val="24"/>
          <w:szCs w:val="24"/>
        </w:rPr>
        <w:t>) are optional and will not be scored.</w:t>
      </w:r>
    </w:p>
    <w:p w14:paraId="37CD180F" w14:textId="08596CA7" w:rsidR="7A8726AB" w:rsidRPr="00F23EC5" w:rsidRDefault="7A8726AB" w:rsidP="008069BC">
      <w:pPr>
        <w:pStyle w:val="BodyText"/>
        <w:spacing w:before="0"/>
        <w:ind w:left="0" w:right="0"/>
        <w:rPr>
          <w:rFonts w:asciiTheme="minorHAnsi" w:hAnsiTheme="minorHAnsi" w:cstheme="minorHAnsi"/>
          <w:sz w:val="24"/>
          <w:szCs w:val="24"/>
        </w:rPr>
      </w:pPr>
    </w:p>
    <w:p w14:paraId="7F8A0465" w14:textId="37328D44" w:rsidR="005B6680" w:rsidRPr="00F23EC5" w:rsidRDefault="005B6680" w:rsidP="00064563">
      <w:pPr>
        <w:pStyle w:val="BodyText"/>
        <w:spacing w:before="0"/>
        <w:ind w:left="0"/>
        <w:rPr>
          <w:rFonts w:asciiTheme="minorHAnsi" w:hAnsiTheme="minorHAnsi" w:cstheme="minorHAnsi"/>
          <w:sz w:val="24"/>
          <w:szCs w:val="24"/>
        </w:rPr>
      </w:pPr>
    </w:p>
    <w:p w14:paraId="29622858" w14:textId="4A71460E" w:rsidR="00B256AD" w:rsidRPr="00F23EC5" w:rsidRDefault="00B256AD" w:rsidP="00064563">
      <w:pPr>
        <w:pStyle w:val="BodyText"/>
        <w:spacing w:before="0"/>
        <w:ind w:left="0"/>
        <w:rPr>
          <w:rFonts w:asciiTheme="minorHAnsi" w:hAnsiTheme="minorHAnsi" w:cstheme="minorHAnsi"/>
          <w:sz w:val="24"/>
          <w:szCs w:val="24"/>
        </w:rPr>
      </w:pPr>
    </w:p>
    <w:p w14:paraId="76995156" w14:textId="73365402" w:rsidR="00B256AD" w:rsidRPr="00F23EC5" w:rsidRDefault="00B256AD" w:rsidP="00064563">
      <w:pPr>
        <w:pStyle w:val="BodyText"/>
        <w:spacing w:before="0"/>
        <w:ind w:left="0"/>
        <w:rPr>
          <w:rFonts w:asciiTheme="minorHAnsi" w:hAnsiTheme="minorHAnsi" w:cstheme="minorHAnsi"/>
          <w:sz w:val="24"/>
          <w:szCs w:val="24"/>
        </w:rPr>
      </w:pPr>
    </w:p>
    <w:p w14:paraId="02AF41C0" w14:textId="2A620D36" w:rsidR="00B256AD" w:rsidRPr="00F23EC5" w:rsidRDefault="00B256AD" w:rsidP="00064563">
      <w:pPr>
        <w:pStyle w:val="BodyText"/>
        <w:spacing w:before="0"/>
        <w:ind w:left="0"/>
        <w:rPr>
          <w:rFonts w:asciiTheme="minorHAnsi" w:hAnsiTheme="minorHAnsi" w:cstheme="minorHAnsi"/>
          <w:sz w:val="24"/>
          <w:szCs w:val="24"/>
        </w:rPr>
      </w:pPr>
    </w:p>
    <w:p w14:paraId="0EA18A9D" w14:textId="0BF67145" w:rsidR="00B256AD" w:rsidRPr="00F23EC5" w:rsidRDefault="00B256AD" w:rsidP="00064563">
      <w:pPr>
        <w:pStyle w:val="BodyText"/>
        <w:spacing w:before="0"/>
        <w:ind w:left="0"/>
        <w:rPr>
          <w:rFonts w:asciiTheme="minorHAnsi" w:hAnsiTheme="minorHAnsi" w:cstheme="minorHAnsi"/>
          <w:sz w:val="24"/>
          <w:szCs w:val="24"/>
        </w:rPr>
      </w:pPr>
    </w:p>
    <w:p w14:paraId="59040570" w14:textId="77777777" w:rsidR="00B256AD" w:rsidRPr="00F23EC5" w:rsidRDefault="00B256AD" w:rsidP="00B256AD">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0A51843D" w14:textId="77777777" w:rsidR="00B256AD" w:rsidRPr="00F23EC5" w:rsidRDefault="00B256AD" w:rsidP="00B256AD">
      <w:pPr>
        <w:pStyle w:val="BodyText"/>
        <w:spacing w:before="0"/>
        <w:rPr>
          <w:rFonts w:asciiTheme="minorHAnsi" w:hAnsiTheme="minorHAnsi" w:cstheme="minorHAnsi"/>
          <w:sz w:val="24"/>
          <w:szCs w:val="24"/>
        </w:rPr>
      </w:pPr>
    </w:p>
    <w:p w14:paraId="086418BF" w14:textId="77777777" w:rsidR="00B256AD" w:rsidRPr="00F23EC5" w:rsidRDefault="00B256AD" w:rsidP="00064563">
      <w:pPr>
        <w:pStyle w:val="BodyText"/>
        <w:spacing w:before="0"/>
        <w:ind w:left="0"/>
        <w:rPr>
          <w:rFonts w:asciiTheme="minorHAnsi" w:hAnsiTheme="minorHAnsi" w:cstheme="minorHAnsi"/>
          <w:sz w:val="24"/>
          <w:szCs w:val="24"/>
        </w:rPr>
      </w:pPr>
    </w:p>
    <w:p w14:paraId="66CFEF3A" w14:textId="77777777" w:rsidR="00D33F16" w:rsidRPr="00F23EC5" w:rsidRDefault="00D33F16" w:rsidP="00064563">
      <w:pPr>
        <w:pStyle w:val="BodyText"/>
        <w:spacing w:before="0"/>
        <w:ind w:left="0"/>
        <w:jc w:val="center"/>
        <w:rPr>
          <w:rFonts w:asciiTheme="minorHAnsi" w:hAnsiTheme="minorHAnsi" w:cstheme="minorHAnsi"/>
          <w:caps/>
          <w:sz w:val="24"/>
          <w:szCs w:val="24"/>
        </w:rPr>
      </w:pPr>
    </w:p>
    <w:p w14:paraId="49A7EE7B" w14:textId="3A639085" w:rsidR="00071134" w:rsidRPr="00F23EC5" w:rsidRDefault="00071134" w:rsidP="00064563">
      <w:pPr>
        <w:pStyle w:val="BodyText"/>
        <w:spacing w:before="0"/>
        <w:ind w:left="0" w:right="0"/>
        <w:rPr>
          <w:rFonts w:asciiTheme="minorHAnsi" w:hAnsiTheme="minorHAnsi" w:cstheme="minorHAnsi"/>
          <w:spacing w:val="52"/>
          <w:sz w:val="24"/>
          <w:szCs w:val="24"/>
        </w:rPr>
        <w:sectPr w:rsidR="00071134" w:rsidRPr="00F23EC5" w:rsidSect="00FE19C5">
          <w:headerReference w:type="default" r:id="rId40"/>
          <w:pgSz w:w="12240" w:h="15840"/>
          <w:pgMar w:top="1440" w:right="1440" w:bottom="1440" w:left="1440" w:header="720" w:footer="576" w:gutter="0"/>
          <w:cols w:space="720"/>
          <w:docGrid w:linePitch="299"/>
        </w:sectPr>
      </w:pPr>
    </w:p>
    <w:p w14:paraId="4A74AF29" w14:textId="18FF9AAD" w:rsidR="00356AE3" w:rsidRPr="00F23EC5" w:rsidRDefault="000B277E" w:rsidP="001E5554">
      <w:pPr>
        <w:pStyle w:val="Heading5"/>
      </w:pPr>
      <w:bookmarkStart w:id="142" w:name="_Toc518549475"/>
      <w:bookmarkStart w:id="143" w:name="_Toc518550743"/>
      <w:bookmarkStart w:id="144" w:name="_Toc794704"/>
      <w:bookmarkStart w:id="145" w:name="_Toc19813713"/>
      <w:bookmarkStart w:id="146" w:name="_Hlk517184012"/>
      <w:r w:rsidRPr="00F23EC5">
        <w:lastRenderedPageBreak/>
        <w:t>Evaluation of Proposals</w:t>
      </w:r>
      <w:bookmarkEnd w:id="142"/>
      <w:bookmarkEnd w:id="143"/>
      <w:bookmarkEnd w:id="144"/>
      <w:bookmarkEnd w:id="145"/>
    </w:p>
    <w:p w14:paraId="7970A6DC" w14:textId="77777777" w:rsidR="00F02D58" w:rsidRPr="00F23EC5" w:rsidRDefault="00F02D58" w:rsidP="001E5554">
      <w:pPr>
        <w:pStyle w:val="Heading5"/>
        <w:numPr>
          <w:ilvl w:val="0"/>
          <w:numId w:val="0"/>
        </w:numPr>
        <w:ind w:left="360"/>
      </w:pPr>
    </w:p>
    <w:p w14:paraId="17EA6B75" w14:textId="1578334D" w:rsidR="00DD0213" w:rsidRPr="00F23EC5" w:rsidRDefault="001856DA" w:rsidP="00DD0213">
      <w:pPr>
        <w:pStyle w:val="SubHeading11"/>
        <w:numPr>
          <w:ilvl w:val="0"/>
          <w:numId w:val="0"/>
        </w:numPr>
        <w:spacing w:line="276" w:lineRule="auto"/>
        <w:rPr>
          <w:rFonts w:asciiTheme="minorHAnsi" w:eastAsiaTheme="minorHAnsi" w:hAnsiTheme="minorHAnsi" w:cstheme="minorHAnsi"/>
          <w:szCs w:val="24"/>
        </w:rPr>
      </w:pPr>
      <w:r w:rsidRPr="00F23EC5">
        <w:rPr>
          <w:rFonts w:asciiTheme="minorHAnsi" w:eastAsiaTheme="minorHAnsi" w:hAnsiTheme="minorHAnsi" w:cstheme="minorHAnsi"/>
          <w:b w:val="0"/>
          <w:szCs w:val="24"/>
        </w:rPr>
        <w:t xml:space="preserve">The first phase of this </w:t>
      </w:r>
      <w:r w:rsidR="00F240D3" w:rsidRPr="00F23EC5">
        <w:rPr>
          <w:rFonts w:asciiTheme="minorHAnsi" w:eastAsiaTheme="minorHAnsi" w:hAnsiTheme="minorHAnsi" w:cstheme="minorHAnsi"/>
          <w:b w:val="0"/>
          <w:szCs w:val="24"/>
        </w:rPr>
        <w:t xml:space="preserve">procurement </w:t>
      </w:r>
      <w:r w:rsidRPr="00F23EC5">
        <w:rPr>
          <w:rFonts w:asciiTheme="minorHAnsi" w:eastAsiaTheme="minorHAnsi" w:hAnsiTheme="minorHAnsi" w:cstheme="minorHAnsi"/>
          <w:b w:val="0"/>
          <w:szCs w:val="24"/>
        </w:rPr>
        <w:t xml:space="preserve">process is the evaluation of </w:t>
      </w:r>
      <w:r w:rsidR="005A7D20" w:rsidRPr="00F23EC5">
        <w:rPr>
          <w:rFonts w:asciiTheme="minorHAnsi" w:eastAsiaTheme="minorHAnsi" w:hAnsiTheme="minorHAnsi" w:cstheme="minorHAnsi"/>
          <w:b w:val="0"/>
          <w:szCs w:val="24"/>
        </w:rPr>
        <w:t xml:space="preserve">Responsive </w:t>
      </w:r>
      <w:r w:rsidRPr="00F23EC5">
        <w:rPr>
          <w:rFonts w:asciiTheme="minorHAnsi" w:eastAsiaTheme="minorHAnsi" w:hAnsiTheme="minorHAnsi" w:cstheme="minorHAnsi"/>
          <w:b w:val="0"/>
          <w:szCs w:val="24"/>
        </w:rPr>
        <w:t>proposals</w:t>
      </w:r>
      <w:r w:rsidR="00E673A4" w:rsidRPr="00F23EC5">
        <w:rPr>
          <w:rFonts w:asciiTheme="minorHAnsi" w:eastAsiaTheme="minorHAnsi" w:hAnsiTheme="minorHAnsi" w:cstheme="minorHAnsi"/>
          <w:b w:val="0"/>
          <w:szCs w:val="24"/>
        </w:rPr>
        <w:t>, which will be conducted as described in this section.</w:t>
      </w:r>
      <w:r w:rsidR="002F58B7" w:rsidRPr="00F23EC5">
        <w:rPr>
          <w:rFonts w:asciiTheme="minorHAnsi" w:eastAsiaTheme="minorHAnsi" w:hAnsiTheme="minorHAnsi" w:cstheme="minorHAnsi"/>
          <w:b w:val="0"/>
          <w:szCs w:val="24"/>
        </w:rPr>
        <w:t xml:space="preserve"> All s</w:t>
      </w:r>
      <w:r w:rsidR="002F58B7" w:rsidRPr="00F23EC5">
        <w:rPr>
          <w:rFonts w:asciiTheme="minorHAnsi" w:hAnsiTheme="minorHAnsi" w:cstheme="minorHAnsi"/>
          <w:b w:val="0"/>
          <w:szCs w:val="24"/>
        </w:rPr>
        <w:t>cores will be rounded to the nearest tenth</w:t>
      </w:r>
      <w:r w:rsidR="001A3219" w:rsidRPr="00F23EC5">
        <w:rPr>
          <w:rFonts w:asciiTheme="minorHAnsi" w:hAnsiTheme="minorHAnsi" w:cstheme="minorHAnsi"/>
          <w:b w:val="0"/>
          <w:szCs w:val="24"/>
        </w:rPr>
        <w:t xml:space="preserve"> (</w:t>
      </w:r>
      <w:r w:rsidR="00F0194E" w:rsidRPr="00F23EC5">
        <w:rPr>
          <w:rFonts w:asciiTheme="minorHAnsi" w:hAnsiTheme="minorHAnsi" w:cstheme="minorHAnsi"/>
          <w:b w:val="0"/>
          <w:szCs w:val="24"/>
        </w:rPr>
        <w:t xml:space="preserve">e.g., </w:t>
      </w:r>
      <w:r w:rsidR="001A3219" w:rsidRPr="00F23EC5">
        <w:rPr>
          <w:rFonts w:asciiTheme="minorHAnsi" w:hAnsiTheme="minorHAnsi" w:cstheme="minorHAnsi"/>
          <w:b w:val="0"/>
          <w:szCs w:val="24"/>
        </w:rPr>
        <w:t>0.</w:t>
      </w:r>
      <w:r w:rsidR="00D65AC5" w:rsidRPr="00F23EC5">
        <w:rPr>
          <w:rFonts w:asciiTheme="minorHAnsi" w:hAnsiTheme="minorHAnsi" w:cstheme="minorHAnsi"/>
          <w:b w:val="0"/>
          <w:szCs w:val="24"/>
        </w:rPr>
        <w:t xml:space="preserve">04 and below will be rounded down, and </w:t>
      </w:r>
      <w:r w:rsidR="003E3B86" w:rsidRPr="00F23EC5">
        <w:rPr>
          <w:rFonts w:asciiTheme="minorHAnsi" w:hAnsiTheme="minorHAnsi" w:cstheme="minorHAnsi"/>
          <w:b w:val="0"/>
          <w:szCs w:val="24"/>
        </w:rPr>
        <w:t>0</w:t>
      </w:r>
      <w:r w:rsidR="00D65AC5" w:rsidRPr="00F23EC5">
        <w:rPr>
          <w:rFonts w:asciiTheme="minorHAnsi" w:hAnsiTheme="minorHAnsi" w:cstheme="minorHAnsi"/>
          <w:b w:val="0"/>
          <w:szCs w:val="24"/>
        </w:rPr>
        <w:t>.05 and above will be rounded up)</w:t>
      </w:r>
      <w:r w:rsidR="002F58B7" w:rsidRPr="00F23EC5">
        <w:rPr>
          <w:rFonts w:asciiTheme="minorHAnsi" w:hAnsiTheme="minorHAnsi" w:cstheme="minorHAnsi"/>
          <w:b w:val="0"/>
          <w:szCs w:val="24"/>
        </w:rPr>
        <w:t>.</w:t>
      </w:r>
      <w:r w:rsidR="00D40331" w:rsidRPr="00F23EC5">
        <w:rPr>
          <w:rFonts w:asciiTheme="minorHAnsi" w:hAnsiTheme="minorHAnsi" w:cstheme="minorHAnsi"/>
          <w:b w:val="0"/>
          <w:szCs w:val="24"/>
        </w:rPr>
        <w:t xml:space="preserve"> </w:t>
      </w:r>
      <w:r w:rsidR="00212CB6" w:rsidRPr="00F23EC5">
        <w:rPr>
          <w:rFonts w:asciiTheme="minorHAnsi" w:hAnsiTheme="minorHAnsi" w:cstheme="minorHAnsi"/>
          <w:b w:val="0"/>
          <w:szCs w:val="24"/>
        </w:rPr>
        <w:t xml:space="preserve">The technical score and the cost </w:t>
      </w:r>
      <w:r w:rsidR="00011A65" w:rsidRPr="00F23EC5">
        <w:rPr>
          <w:rFonts w:asciiTheme="minorHAnsi" w:hAnsiTheme="minorHAnsi" w:cstheme="minorHAnsi"/>
          <w:b w:val="0"/>
          <w:szCs w:val="24"/>
        </w:rPr>
        <w:t xml:space="preserve">proposal </w:t>
      </w:r>
      <w:r w:rsidR="00212CB6" w:rsidRPr="00F23EC5">
        <w:rPr>
          <w:rFonts w:asciiTheme="minorHAnsi" w:hAnsiTheme="minorHAnsi" w:cstheme="minorHAnsi"/>
          <w:b w:val="0"/>
          <w:szCs w:val="24"/>
        </w:rPr>
        <w:t>score will be weighted fifty percent (50%)</w:t>
      </w:r>
      <w:r w:rsidR="00F3488E" w:rsidRPr="00F23EC5">
        <w:rPr>
          <w:rFonts w:asciiTheme="minorHAnsi" w:hAnsiTheme="minorHAnsi" w:cstheme="minorHAnsi"/>
          <w:b w:val="0"/>
          <w:szCs w:val="24"/>
        </w:rPr>
        <w:t xml:space="preserve"> each</w:t>
      </w:r>
      <w:r w:rsidR="00212CB6" w:rsidRPr="00F23EC5">
        <w:rPr>
          <w:rFonts w:asciiTheme="minorHAnsi" w:hAnsiTheme="minorHAnsi" w:cstheme="minorHAnsi"/>
          <w:b w:val="0"/>
          <w:szCs w:val="24"/>
        </w:rPr>
        <w:t>.</w:t>
      </w:r>
      <w:r w:rsidR="00212CB6" w:rsidRPr="00F23EC5">
        <w:rPr>
          <w:rFonts w:asciiTheme="minorHAnsi" w:hAnsiTheme="minorHAnsi" w:cstheme="minorHAnsi"/>
          <w:szCs w:val="24"/>
        </w:rPr>
        <w:t xml:space="preserve"> </w:t>
      </w:r>
    </w:p>
    <w:p w14:paraId="223C5D1A" w14:textId="77777777" w:rsidR="00CD1E15" w:rsidRPr="00F23EC5" w:rsidRDefault="00CD1E15" w:rsidP="00DD0213">
      <w:pPr>
        <w:pStyle w:val="SubHeading11"/>
        <w:numPr>
          <w:ilvl w:val="0"/>
          <w:numId w:val="0"/>
        </w:numPr>
        <w:spacing w:line="276" w:lineRule="auto"/>
        <w:rPr>
          <w:rFonts w:asciiTheme="minorHAnsi" w:eastAsiaTheme="minorHAnsi" w:hAnsiTheme="minorHAnsi" w:cstheme="minorHAnsi"/>
          <w:szCs w:val="24"/>
        </w:rPr>
      </w:pPr>
    </w:p>
    <w:p w14:paraId="3E425079" w14:textId="56F7EA94" w:rsidR="00CD1E15" w:rsidRPr="00F23EC5" w:rsidRDefault="00CD1E15" w:rsidP="0034144C">
      <w:pPr>
        <w:pStyle w:val="SubHeading11"/>
        <w:numPr>
          <w:ilvl w:val="0"/>
          <w:numId w:val="0"/>
        </w:numPr>
        <w:spacing w:line="276" w:lineRule="auto"/>
        <w:rPr>
          <w:rFonts w:asciiTheme="minorHAnsi" w:eastAsiaTheme="minorEastAsia" w:hAnsiTheme="minorHAnsi" w:cstheme="minorBidi"/>
          <w:b w:val="0"/>
        </w:rPr>
      </w:pPr>
      <w:r w:rsidRPr="00F23EC5">
        <w:rPr>
          <w:rFonts w:asciiTheme="minorHAnsi" w:eastAsiaTheme="minorEastAsia" w:hAnsiTheme="minorHAnsi" w:cstheme="minorBidi"/>
          <w:b w:val="0"/>
        </w:rPr>
        <w:t xml:space="preserve">The technical response will be evaluated as set forth in subsection A below, and the cost proposal will be </w:t>
      </w:r>
      <w:r w:rsidRPr="00F23EC5">
        <w:rPr>
          <w:rFonts w:asciiTheme="minorHAnsi" w:hAnsiTheme="minorHAnsi" w:cstheme="minorBidi"/>
          <w:b w:val="0"/>
        </w:rPr>
        <w:t>evaluated independently, as set forth in subsection B below.</w:t>
      </w:r>
      <w:r w:rsidR="00B02F38" w:rsidRPr="00F23EC5">
        <w:rPr>
          <w:rFonts w:asciiTheme="minorHAnsi" w:hAnsiTheme="minorHAnsi" w:cstheme="minorBidi"/>
          <w:b w:val="0"/>
        </w:rPr>
        <w:t xml:space="preserve"> If Respondent </w:t>
      </w:r>
      <w:r w:rsidR="00F47480" w:rsidRPr="00F23EC5">
        <w:rPr>
          <w:rFonts w:asciiTheme="minorHAnsi" w:hAnsiTheme="minorHAnsi" w:cstheme="minorBidi"/>
          <w:b w:val="0"/>
        </w:rPr>
        <w:t xml:space="preserve">is not providing a proposal for </w:t>
      </w:r>
      <w:r w:rsidR="00B02F38" w:rsidRPr="00F23EC5">
        <w:rPr>
          <w:rFonts w:asciiTheme="minorHAnsi" w:hAnsiTheme="minorHAnsi" w:cstheme="minorBidi"/>
          <w:b w:val="0"/>
        </w:rPr>
        <w:t>a category (i.e., CEC Services or CRM System Services)</w:t>
      </w:r>
      <w:r w:rsidR="00F47480" w:rsidRPr="00F23EC5">
        <w:rPr>
          <w:rFonts w:asciiTheme="minorHAnsi" w:hAnsiTheme="minorHAnsi" w:cstheme="minorBidi"/>
          <w:b w:val="0"/>
        </w:rPr>
        <w:t>,</w:t>
      </w:r>
      <w:r w:rsidR="00B02F38" w:rsidRPr="00F23EC5">
        <w:rPr>
          <w:rFonts w:asciiTheme="minorHAnsi" w:hAnsiTheme="minorHAnsi" w:cstheme="minorBidi"/>
          <w:b w:val="0"/>
        </w:rPr>
        <w:t xml:space="preserve"> those items will not be scored and will not count against the Respondent.</w:t>
      </w:r>
    </w:p>
    <w:p w14:paraId="3B2D9E62" w14:textId="77777777" w:rsidR="00550370" w:rsidRPr="00F23EC5" w:rsidRDefault="00550370" w:rsidP="00064563">
      <w:pPr>
        <w:pStyle w:val="BodyText"/>
        <w:spacing w:before="0"/>
        <w:ind w:left="0"/>
        <w:rPr>
          <w:rFonts w:asciiTheme="minorHAnsi" w:hAnsiTheme="minorHAnsi" w:cstheme="minorHAnsi"/>
          <w:sz w:val="24"/>
          <w:szCs w:val="24"/>
        </w:rPr>
      </w:pPr>
    </w:p>
    <w:p w14:paraId="2EEE063B" w14:textId="3B90B22E" w:rsidR="002D48A5" w:rsidRPr="00F23EC5" w:rsidRDefault="002D48A5" w:rsidP="004D0E23">
      <w:pPr>
        <w:pStyle w:val="SubHeading11"/>
        <w:numPr>
          <w:ilvl w:val="0"/>
          <w:numId w:val="24"/>
        </w:numPr>
        <w:spacing w:line="276" w:lineRule="auto"/>
        <w:rPr>
          <w:rFonts w:asciiTheme="minorHAnsi" w:hAnsiTheme="minorHAnsi" w:cstheme="minorHAnsi"/>
          <w:szCs w:val="24"/>
        </w:rPr>
      </w:pPr>
      <w:bookmarkStart w:id="147" w:name="_Toc518549477"/>
      <w:bookmarkStart w:id="148" w:name="_Toc518550745"/>
      <w:bookmarkStart w:id="149" w:name="_Toc794707"/>
      <w:r w:rsidRPr="00F23EC5">
        <w:rPr>
          <w:rFonts w:asciiTheme="minorHAnsi" w:hAnsiTheme="minorHAnsi" w:cstheme="minorHAnsi"/>
          <w:szCs w:val="24"/>
        </w:rPr>
        <w:t xml:space="preserve">Scoring </w:t>
      </w:r>
      <w:r w:rsidR="005F0A0B" w:rsidRPr="00F23EC5">
        <w:rPr>
          <w:rFonts w:asciiTheme="minorHAnsi" w:hAnsiTheme="minorHAnsi" w:cstheme="minorHAnsi"/>
          <w:szCs w:val="24"/>
        </w:rPr>
        <w:t>Respondent’s</w:t>
      </w:r>
      <w:r w:rsidRPr="00F23EC5">
        <w:rPr>
          <w:rFonts w:asciiTheme="minorHAnsi" w:hAnsiTheme="minorHAnsi" w:cstheme="minorHAnsi"/>
          <w:szCs w:val="24"/>
        </w:rPr>
        <w:t xml:space="preserve"> Technical Response</w:t>
      </w:r>
      <w:bookmarkEnd w:id="147"/>
      <w:bookmarkEnd w:id="148"/>
      <w:bookmarkEnd w:id="149"/>
    </w:p>
    <w:p w14:paraId="7C71CAF7" w14:textId="2CF609EB" w:rsidR="0032174E" w:rsidRPr="00F23EC5" w:rsidRDefault="001F30D5" w:rsidP="0034144C">
      <w:pPr>
        <w:pStyle w:val="BodyText"/>
        <w:spacing w:before="0" w:after="120"/>
        <w:ind w:left="0"/>
        <w:rPr>
          <w:rFonts w:asciiTheme="minorHAnsi" w:hAnsiTheme="minorHAnsi" w:cstheme="minorHAnsi"/>
          <w:sz w:val="24"/>
          <w:szCs w:val="24"/>
        </w:rPr>
      </w:pPr>
      <w:r w:rsidRPr="00F23EC5">
        <w:rPr>
          <w:rFonts w:asciiTheme="minorHAnsi" w:hAnsiTheme="minorHAnsi" w:cstheme="minorHAnsi"/>
          <w:sz w:val="24"/>
          <w:szCs w:val="24"/>
        </w:rPr>
        <w:t xml:space="preserve">FHKC staff will serve as evaluators </w:t>
      </w:r>
      <w:r w:rsidR="0004722F" w:rsidRPr="00F23EC5">
        <w:rPr>
          <w:rFonts w:asciiTheme="minorHAnsi" w:hAnsiTheme="minorHAnsi" w:cstheme="minorHAnsi"/>
          <w:sz w:val="24"/>
          <w:szCs w:val="24"/>
        </w:rPr>
        <w:t>of</w:t>
      </w:r>
      <w:r w:rsidR="00A743E4" w:rsidRPr="00F23EC5">
        <w:rPr>
          <w:rFonts w:asciiTheme="minorHAnsi" w:hAnsiTheme="minorHAnsi" w:cstheme="minorHAnsi"/>
          <w:sz w:val="24"/>
          <w:szCs w:val="24"/>
        </w:rPr>
        <w:t xml:space="preserve"> t</w:t>
      </w:r>
      <w:r w:rsidR="00550370" w:rsidRPr="00F23EC5">
        <w:rPr>
          <w:rFonts w:asciiTheme="minorHAnsi" w:hAnsiTheme="minorHAnsi" w:cstheme="minorHAnsi"/>
          <w:sz w:val="24"/>
          <w:szCs w:val="24"/>
        </w:rPr>
        <w:t xml:space="preserve">he technical </w:t>
      </w:r>
      <w:r w:rsidR="00A743E4" w:rsidRPr="00F23EC5">
        <w:rPr>
          <w:rFonts w:asciiTheme="minorHAnsi" w:hAnsiTheme="minorHAnsi" w:cstheme="minorHAnsi"/>
          <w:sz w:val="24"/>
          <w:szCs w:val="24"/>
        </w:rPr>
        <w:t xml:space="preserve">response. </w:t>
      </w:r>
      <w:r w:rsidR="00EC12B7" w:rsidRPr="00F23EC5">
        <w:rPr>
          <w:rFonts w:asciiTheme="minorHAnsi" w:hAnsiTheme="minorHAnsi" w:cstheme="minorHAnsi"/>
          <w:sz w:val="24"/>
          <w:szCs w:val="24"/>
        </w:rPr>
        <w:t>As set forth in this subsection, e</w:t>
      </w:r>
      <w:r w:rsidR="00A743E4" w:rsidRPr="00F23EC5">
        <w:rPr>
          <w:rFonts w:asciiTheme="minorHAnsi" w:hAnsiTheme="minorHAnsi" w:cstheme="minorHAnsi"/>
          <w:sz w:val="24"/>
          <w:szCs w:val="24"/>
        </w:rPr>
        <w:t>ach evaluator will</w:t>
      </w:r>
      <w:r w:rsidR="00483139" w:rsidRPr="00F23EC5">
        <w:rPr>
          <w:rFonts w:asciiTheme="minorHAnsi" w:hAnsiTheme="minorHAnsi" w:cstheme="minorHAnsi"/>
          <w:sz w:val="24"/>
          <w:szCs w:val="24"/>
        </w:rPr>
        <w:t xml:space="preserve"> separately</w:t>
      </w:r>
      <w:r w:rsidR="00A743E4" w:rsidRPr="00F23EC5">
        <w:rPr>
          <w:rFonts w:asciiTheme="minorHAnsi" w:hAnsiTheme="minorHAnsi" w:cstheme="minorHAnsi"/>
          <w:sz w:val="24"/>
          <w:szCs w:val="24"/>
        </w:rPr>
        <w:t xml:space="preserve"> </w:t>
      </w:r>
      <w:r w:rsidR="00EF4FB3" w:rsidRPr="00F23EC5">
        <w:rPr>
          <w:rFonts w:asciiTheme="minorHAnsi" w:hAnsiTheme="minorHAnsi" w:cstheme="minorHAnsi"/>
          <w:sz w:val="24"/>
          <w:szCs w:val="24"/>
        </w:rPr>
        <w:t>score</w:t>
      </w:r>
      <w:r w:rsidR="00A743E4" w:rsidRPr="00F23EC5">
        <w:rPr>
          <w:rFonts w:asciiTheme="minorHAnsi" w:hAnsiTheme="minorHAnsi" w:cstheme="minorHAnsi"/>
          <w:sz w:val="24"/>
          <w:szCs w:val="24"/>
        </w:rPr>
        <w:t xml:space="preserve"> each Respondent’s response to each lettered </w:t>
      </w:r>
      <w:r w:rsidR="00216DED" w:rsidRPr="00F23EC5">
        <w:rPr>
          <w:rFonts w:asciiTheme="minorHAnsi" w:hAnsiTheme="minorHAnsi" w:cstheme="minorHAnsi"/>
          <w:sz w:val="24"/>
          <w:szCs w:val="24"/>
        </w:rPr>
        <w:t xml:space="preserve">subpart </w:t>
      </w:r>
      <w:r w:rsidR="00A743E4" w:rsidRPr="00F23EC5">
        <w:rPr>
          <w:rFonts w:asciiTheme="minorHAnsi" w:hAnsiTheme="minorHAnsi" w:cstheme="minorHAnsi"/>
          <w:sz w:val="24"/>
          <w:szCs w:val="24"/>
        </w:rPr>
        <w:t xml:space="preserve">in </w:t>
      </w:r>
      <w:r w:rsidR="009D29B0" w:rsidRPr="00F23EC5">
        <w:rPr>
          <w:rFonts w:asciiTheme="minorHAnsi" w:hAnsiTheme="minorHAnsi" w:cstheme="minorHAnsi"/>
          <w:sz w:val="24"/>
          <w:szCs w:val="24"/>
        </w:rPr>
        <w:t xml:space="preserve">section </w:t>
      </w:r>
      <w:r w:rsidR="00A743E4" w:rsidRPr="00F23EC5">
        <w:rPr>
          <w:rFonts w:asciiTheme="minorHAnsi" w:hAnsiTheme="minorHAnsi" w:cstheme="minorHAnsi"/>
          <w:sz w:val="24"/>
          <w:szCs w:val="24"/>
        </w:rPr>
        <w:t>4</w:t>
      </w:r>
      <w:r w:rsidR="009D29B0" w:rsidRPr="00F23EC5">
        <w:rPr>
          <w:rFonts w:asciiTheme="minorHAnsi" w:hAnsiTheme="minorHAnsi" w:cstheme="minorHAnsi"/>
          <w:sz w:val="24"/>
          <w:szCs w:val="24"/>
        </w:rPr>
        <w:t>, Tab D</w:t>
      </w:r>
      <w:r w:rsidR="00B230B0" w:rsidRPr="00F23EC5">
        <w:rPr>
          <w:rFonts w:asciiTheme="minorHAnsi" w:hAnsiTheme="minorHAnsi" w:cstheme="minorHAnsi"/>
          <w:sz w:val="24"/>
          <w:szCs w:val="24"/>
        </w:rPr>
        <w:t>,</w:t>
      </w:r>
      <w:r w:rsidR="001B277E" w:rsidRPr="00F23EC5">
        <w:rPr>
          <w:rFonts w:asciiTheme="minorHAnsi" w:hAnsiTheme="minorHAnsi" w:cstheme="minorHAnsi"/>
          <w:sz w:val="24"/>
          <w:szCs w:val="24"/>
        </w:rPr>
        <w:t xml:space="preserve"> as applicable to Respondent’s proposal</w:t>
      </w:r>
      <w:r w:rsidR="00E16925" w:rsidRPr="00F23EC5">
        <w:rPr>
          <w:rFonts w:asciiTheme="minorHAnsi" w:hAnsiTheme="minorHAnsi" w:cstheme="minorHAnsi"/>
          <w:sz w:val="24"/>
          <w:szCs w:val="24"/>
        </w:rPr>
        <w:t>.</w:t>
      </w:r>
      <w:r w:rsidR="003913B6" w:rsidRPr="00F23EC5">
        <w:rPr>
          <w:rFonts w:asciiTheme="minorHAnsi" w:hAnsiTheme="minorHAnsi" w:cstheme="minorHAnsi"/>
          <w:sz w:val="24"/>
          <w:szCs w:val="24"/>
        </w:rPr>
        <w:t xml:space="preserve"> </w:t>
      </w:r>
      <w:r w:rsidR="004C2FEE" w:rsidRPr="00F23EC5">
        <w:rPr>
          <w:rFonts w:asciiTheme="minorHAnsi" w:hAnsiTheme="minorHAnsi" w:cstheme="minorHAnsi"/>
          <w:sz w:val="24"/>
          <w:szCs w:val="24"/>
        </w:rPr>
        <w:t xml:space="preserve">Evaluators will </w:t>
      </w:r>
      <w:r w:rsidR="006A5B6E" w:rsidRPr="00F23EC5">
        <w:rPr>
          <w:rFonts w:asciiTheme="minorHAnsi" w:hAnsiTheme="minorHAnsi" w:cstheme="minorHAnsi"/>
          <w:sz w:val="24"/>
          <w:szCs w:val="24"/>
        </w:rPr>
        <w:t xml:space="preserve">score </w:t>
      </w:r>
      <w:r w:rsidR="0004722F" w:rsidRPr="00F23EC5">
        <w:rPr>
          <w:rFonts w:asciiTheme="minorHAnsi" w:hAnsiTheme="minorHAnsi" w:cstheme="minorHAnsi"/>
          <w:sz w:val="24"/>
          <w:szCs w:val="24"/>
        </w:rPr>
        <w:t>response</w:t>
      </w:r>
      <w:r w:rsidR="0012220D" w:rsidRPr="00F23EC5">
        <w:rPr>
          <w:rFonts w:asciiTheme="minorHAnsi" w:hAnsiTheme="minorHAnsi" w:cstheme="minorHAnsi"/>
          <w:sz w:val="24"/>
          <w:szCs w:val="24"/>
        </w:rPr>
        <w:t>s</w:t>
      </w:r>
      <w:r w:rsidR="0004722F" w:rsidRPr="00F23EC5">
        <w:rPr>
          <w:rFonts w:asciiTheme="minorHAnsi" w:hAnsiTheme="minorHAnsi" w:cstheme="minorHAnsi"/>
          <w:sz w:val="24"/>
          <w:szCs w:val="24"/>
        </w:rPr>
        <w:t xml:space="preserve"> </w:t>
      </w:r>
      <w:r w:rsidR="004C2FEE" w:rsidRPr="00F23EC5">
        <w:rPr>
          <w:rFonts w:asciiTheme="minorHAnsi" w:hAnsiTheme="minorHAnsi" w:cstheme="minorHAnsi"/>
          <w:sz w:val="24"/>
          <w:szCs w:val="24"/>
        </w:rPr>
        <w:t xml:space="preserve">using </w:t>
      </w:r>
      <w:r w:rsidR="00483139" w:rsidRPr="00F23EC5">
        <w:rPr>
          <w:rFonts w:asciiTheme="minorHAnsi" w:hAnsiTheme="minorHAnsi" w:cstheme="minorHAnsi"/>
          <w:sz w:val="24"/>
          <w:szCs w:val="24"/>
        </w:rPr>
        <w:t>the following</w:t>
      </w:r>
      <w:r w:rsidR="0032174E" w:rsidRPr="00F23EC5">
        <w:rPr>
          <w:rFonts w:asciiTheme="minorHAnsi" w:hAnsiTheme="minorHAnsi" w:cstheme="minorHAnsi"/>
          <w:sz w:val="24"/>
          <w:szCs w:val="24"/>
        </w:rPr>
        <w:t xml:space="preserve"> scale:</w:t>
      </w:r>
    </w:p>
    <w:p w14:paraId="53C3708A" w14:textId="77777777" w:rsidR="0032174E" w:rsidRPr="00F23EC5" w:rsidRDefault="0032174E" w:rsidP="00357CB7">
      <w:pPr>
        <w:spacing w:after="120" w:line="276" w:lineRule="auto"/>
        <w:ind w:left="360"/>
        <w:rPr>
          <w:rFonts w:cstheme="minorHAnsi"/>
          <w:sz w:val="24"/>
          <w:szCs w:val="24"/>
        </w:rPr>
      </w:pPr>
      <w:r w:rsidRPr="00F23EC5">
        <w:rPr>
          <w:rFonts w:cstheme="minorHAnsi"/>
          <w:b/>
          <w:sz w:val="24"/>
          <w:szCs w:val="24"/>
        </w:rPr>
        <w:t>5 = Superior.</w:t>
      </w:r>
      <w:r w:rsidRPr="00F23EC5">
        <w:rPr>
          <w:rFonts w:cstheme="minorHAnsi"/>
          <w:sz w:val="24"/>
          <w:szCs w:val="24"/>
        </w:rPr>
        <w:t xml:space="preserve"> The response exhaustively addresses the item and demonstrates </w:t>
      </w:r>
      <w:r w:rsidR="002E53FA" w:rsidRPr="00F23EC5">
        <w:rPr>
          <w:rFonts w:cstheme="minorHAnsi"/>
          <w:sz w:val="24"/>
          <w:szCs w:val="24"/>
        </w:rPr>
        <w:t>Respondent</w:t>
      </w:r>
      <w:r w:rsidRPr="00F23EC5">
        <w:rPr>
          <w:rFonts w:cstheme="minorHAnsi"/>
          <w:sz w:val="24"/>
          <w:szCs w:val="24"/>
        </w:rPr>
        <w:t xml:space="preserve"> has extraordinary experience in performing the </w:t>
      </w:r>
      <w:r w:rsidR="00B90ECD" w:rsidRPr="00F23EC5">
        <w:rPr>
          <w:rFonts w:cstheme="minorHAnsi"/>
          <w:sz w:val="24"/>
          <w:szCs w:val="24"/>
        </w:rPr>
        <w:t>s</w:t>
      </w:r>
      <w:r w:rsidRPr="00F23EC5">
        <w:rPr>
          <w:rFonts w:cstheme="minorHAnsi"/>
          <w:sz w:val="24"/>
          <w:szCs w:val="24"/>
        </w:rPr>
        <w:t xml:space="preserve">ervices related to the request for information. The response indicates </w:t>
      </w:r>
      <w:r w:rsidR="002E53FA" w:rsidRPr="00F23EC5">
        <w:rPr>
          <w:rFonts w:cstheme="minorHAnsi"/>
          <w:sz w:val="24"/>
          <w:szCs w:val="24"/>
        </w:rPr>
        <w:t>Respondent</w:t>
      </w:r>
      <w:r w:rsidRPr="00F23EC5">
        <w:rPr>
          <w:rFonts w:cstheme="minorHAnsi"/>
          <w:sz w:val="24"/>
          <w:szCs w:val="24"/>
        </w:rPr>
        <w:t xml:space="preserve"> would provide exceptionally enhanced value to FHKC and/or to the Program. The response demonstrates the ability of </w:t>
      </w:r>
      <w:r w:rsidR="002E53FA" w:rsidRPr="00F23EC5">
        <w:rPr>
          <w:rFonts w:cstheme="minorHAnsi"/>
          <w:sz w:val="24"/>
          <w:szCs w:val="24"/>
        </w:rPr>
        <w:t>Respondent</w:t>
      </w:r>
      <w:r w:rsidRPr="00F23EC5">
        <w:rPr>
          <w:rFonts w:cstheme="minorHAnsi"/>
          <w:sz w:val="24"/>
          <w:szCs w:val="24"/>
        </w:rPr>
        <w:t xml:space="preserve"> to exceed FHKC’s requirement, provide outstanding quality of service levels, provide cost savings or cost avoidance, and/or implement innovative ideas.</w:t>
      </w:r>
    </w:p>
    <w:p w14:paraId="0FE32DBE" w14:textId="681B9F46" w:rsidR="0032174E" w:rsidRPr="00F23EC5" w:rsidRDefault="0032174E" w:rsidP="00357CB7">
      <w:pPr>
        <w:spacing w:after="120" w:line="276" w:lineRule="auto"/>
        <w:ind w:left="360"/>
        <w:rPr>
          <w:rFonts w:cstheme="minorHAnsi"/>
          <w:sz w:val="24"/>
          <w:szCs w:val="24"/>
        </w:rPr>
      </w:pPr>
      <w:r w:rsidRPr="00F23EC5">
        <w:rPr>
          <w:rFonts w:cstheme="minorHAnsi"/>
          <w:b/>
          <w:sz w:val="24"/>
          <w:szCs w:val="24"/>
        </w:rPr>
        <w:t>4 = Good.</w:t>
      </w:r>
      <w:r w:rsidRPr="00F23EC5">
        <w:rPr>
          <w:rFonts w:cstheme="minorHAnsi"/>
          <w:sz w:val="24"/>
          <w:szCs w:val="24"/>
        </w:rPr>
        <w:t xml:space="preserve"> The response extensively addresses the item and demonstrates exceptional experience in performing the </w:t>
      </w:r>
      <w:r w:rsidR="00B90ECD" w:rsidRPr="00F23EC5">
        <w:rPr>
          <w:rFonts w:cstheme="minorHAnsi"/>
          <w:sz w:val="24"/>
          <w:szCs w:val="24"/>
        </w:rPr>
        <w:t>s</w:t>
      </w:r>
      <w:r w:rsidRPr="00F23EC5">
        <w:rPr>
          <w:rFonts w:cstheme="minorHAnsi"/>
          <w:sz w:val="24"/>
          <w:szCs w:val="24"/>
        </w:rPr>
        <w:t xml:space="preserve">ervices related to the request for information. The response indicates </w:t>
      </w:r>
      <w:r w:rsidR="002E53FA" w:rsidRPr="00F23EC5">
        <w:rPr>
          <w:rFonts w:cstheme="minorHAnsi"/>
          <w:sz w:val="24"/>
          <w:szCs w:val="24"/>
        </w:rPr>
        <w:t>Respondent</w:t>
      </w:r>
      <w:r w:rsidRPr="00F23EC5">
        <w:rPr>
          <w:rFonts w:cstheme="minorHAnsi"/>
          <w:sz w:val="24"/>
          <w:szCs w:val="24"/>
        </w:rPr>
        <w:t xml:space="preserve"> would provide enhanced value to FHKC and/or to the Program.</w:t>
      </w:r>
    </w:p>
    <w:p w14:paraId="195E8D5F" w14:textId="77777777" w:rsidR="0032174E" w:rsidRPr="00F23EC5" w:rsidRDefault="0032174E" w:rsidP="00357CB7">
      <w:pPr>
        <w:spacing w:after="120" w:line="276" w:lineRule="auto"/>
        <w:ind w:left="360"/>
        <w:rPr>
          <w:rFonts w:cstheme="minorHAnsi"/>
          <w:sz w:val="24"/>
          <w:szCs w:val="24"/>
        </w:rPr>
      </w:pPr>
      <w:r w:rsidRPr="00F23EC5">
        <w:rPr>
          <w:rFonts w:cstheme="minorHAnsi"/>
          <w:b/>
          <w:sz w:val="24"/>
          <w:szCs w:val="24"/>
        </w:rPr>
        <w:t>3 = Adequate.</w:t>
      </w:r>
      <w:r w:rsidRPr="00F23EC5">
        <w:rPr>
          <w:rFonts w:cstheme="minorHAnsi"/>
          <w:sz w:val="24"/>
          <w:szCs w:val="24"/>
        </w:rPr>
        <w:t xml:space="preserve"> The response adequately addresses the item and demonstrates </w:t>
      </w:r>
      <w:r w:rsidR="002E53FA" w:rsidRPr="00F23EC5">
        <w:rPr>
          <w:rFonts w:cstheme="minorHAnsi"/>
          <w:sz w:val="24"/>
          <w:szCs w:val="24"/>
        </w:rPr>
        <w:t>Respondent</w:t>
      </w:r>
      <w:r w:rsidRPr="00F23EC5">
        <w:rPr>
          <w:rFonts w:cstheme="minorHAnsi"/>
          <w:sz w:val="24"/>
          <w:szCs w:val="24"/>
        </w:rPr>
        <w:t xml:space="preserve"> has sufficien</w:t>
      </w:r>
      <w:r w:rsidR="00B90ECD" w:rsidRPr="00F23EC5">
        <w:rPr>
          <w:rFonts w:cstheme="minorHAnsi"/>
          <w:sz w:val="24"/>
          <w:szCs w:val="24"/>
        </w:rPr>
        <w:t>t experience in performing the s</w:t>
      </w:r>
      <w:r w:rsidRPr="00F23EC5">
        <w:rPr>
          <w:rFonts w:cstheme="minorHAnsi"/>
          <w:sz w:val="24"/>
          <w:szCs w:val="24"/>
        </w:rPr>
        <w:t>ervices related to the request for information.</w:t>
      </w:r>
    </w:p>
    <w:p w14:paraId="5EFC4CE4" w14:textId="77777777" w:rsidR="0032174E" w:rsidRPr="00F23EC5" w:rsidRDefault="0032174E" w:rsidP="00357CB7">
      <w:pPr>
        <w:spacing w:after="120" w:line="276" w:lineRule="auto"/>
        <w:ind w:left="360"/>
        <w:rPr>
          <w:rFonts w:cstheme="minorHAnsi"/>
          <w:sz w:val="24"/>
          <w:szCs w:val="24"/>
        </w:rPr>
      </w:pPr>
      <w:r w:rsidRPr="00F23EC5">
        <w:rPr>
          <w:rFonts w:cstheme="minorHAnsi"/>
          <w:b/>
          <w:sz w:val="24"/>
          <w:szCs w:val="24"/>
        </w:rPr>
        <w:t xml:space="preserve">2 = Poor. </w:t>
      </w:r>
      <w:r w:rsidRPr="00F23EC5">
        <w:rPr>
          <w:rFonts w:cstheme="minorHAnsi"/>
          <w:sz w:val="24"/>
          <w:szCs w:val="24"/>
        </w:rPr>
        <w:t xml:space="preserve">The response minimally addresses the item or demonstrates </w:t>
      </w:r>
      <w:r w:rsidR="002E53FA" w:rsidRPr="00F23EC5">
        <w:rPr>
          <w:rFonts w:cstheme="minorHAnsi"/>
          <w:sz w:val="24"/>
          <w:szCs w:val="24"/>
        </w:rPr>
        <w:t>Respondent</w:t>
      </w:r>
      <w:r w:rsidRPr="00F23EC5">
        <w:rPr>
          <w:rFonts w:cstheme="minorHAnsi"/>
          <w:sz w:val="24"/>
          <w:szCs w:val="24"/>
        </w:rPr>
        <w:t xml:space="preserve"> has nomina</w:t>
      </w:r>
      <w:r w:rsidR="00B90ECD" w:rsidRPr="00F23EC5">
        <w:rPr>
          <w:rFonts w:cstheme="minorHAnsi"/>
          <w:sz w:val="24"/>
          <w:szCs w:val="24"/>
        </w:rPr>
        <w:t>l experience in performing the s</w:t>
      </w:r>
      <w:r w:rsidRPr="00F23EC5">
        <w:rPr>
          <w:rFonts w:cstheme="minorHAnsi"/>
          <w:sz w:val="24"/>
          <w:szCs w:val="24"/>
        </w:rPr>
        <w:t>ervices related to the request for information.</w:t>
      </w:r>
    </w:p>
    <w:p w14:paraId="062E21F2" w14:textId="77777777" w:rsidR="0032174E" w:rsidRPr="00F23EC5" w:rsidRDefault="0032174E" w:rsidP="00357CB7">
      <w:pPr>
        <w:spacing w:after="120" w:line="276" w:lineRule="auto"/>
        <w:ind w:left="360"/>
        <w:rPr>
          <w:rFonts w:cstheme="minorHAnsi"/>
          <w:sz w:val="24"/>
          <w:szCs w:val="24"/>
        </w:rPr>
      </w:pPr>
      <w:r w:rsidRPr="00F23EC5">
        <w:rPr>
          <w:rFonts w:cstheme="minorHAnsi"/>
          <w:b/>
          <w:sz w:val="24"/>
          <w:szCs w:val="24"/>
        </w:rPr>
        <w:t>1 = Unsatisfactory.</w:t>
      </w:r>
      <w:r w:rsidRPr="00F23EC5">
        <w:rPr>
          <w:rFonts w:cstheme="minorHAnsi"/>
          <w:sz w:val="24"/>
          <w:szCs w:val="24"/>
        </w:rPr>
        <w:t xml:space="preserve"> The response inadequately addresses the item or demonstrates </w:t>
      </w:r>
      <w:r w:rsidR="002E53FA" w:rsidRPr="00F23EC5">
        <w:rPr>
          <w:rFonts w:cstheme="minorHAnsi"/>
          <w:sz w:val="24"/>
          <w:szCs w:val="24"/>
        </w:rPr>
        <w:t>Respondent</w:t>
      </w:r>
      <w:r w:rsidRPr="00F23EC5">
        <w:rPr>
          <w:rFonts w:cstheme="minorHAnsi"/>
          <w:sz w:val="24"/>
          <w:szCs w:val="24"/>
        </w:rPr>
        <w:t xml:space="preserve"> has very limited experience in performing the </w:t>
      </w:r>
      <w:r w:rsidR="00B90ECD" w:rsidRPr="00F23EC5">
        <w:rPr>
          <w:rFonts w:cstheme="minorHAnsi"/>
          <w:sz w:val="24"/>
          <w:szCs w:val="24"/>
        </w:rPr>
        <w:t>s</w:t>
      </w:r>
      <w:r w:rsidRPr="00F23EC5">
        <w:rPr>
          <w:rFonts w:cstheme="minorHAnsi"/>
          <w:sz w:val="24"/>
          <w:szCs w:val="24"/>
        </w:rPr>
        <w:t>ervices related to the request for information.</w:t>
      </w:r>
    </w:p>
    <w:p w14:paraId="4988E1F7" w14:textId="77777777" w:rsidR="00356AE3" w:rsidRPr="00F23EC5" w:rsidRDefault="0032174E" w:rsidP="00357CB7">
      <w:pPr>
        <w:spacing w:line="276" w:lineRule="auto"/>
        <w:ind w:left="360"/>
        <w:rPr>
          <w:rFonts w:cstheme="minorHAnsi"/>
          <w:sz w:val="24"/>
          <w:szCs w:val="24"/>
        </w:rPr>
      </w:pPr>
      <w:r w:rsidRPr="00F23EC5">
        <w:rPr>
          <w:rFonts w:cstheme="minorHAnsi"/>
          <w:b/>
          <w:sz w:val="24"/>
          <w:szCs w:val="24"/>
        </w:rPr>
        <w:t>0 = Inadequate.</w:t>
      </w:r>
      <w:r w:rsidRPr="00F23EC5">
        <w:rPr>
          <w:rFonts w:cstheme="minorHAnsi"/>
          <w:sz w:val="24"/>
          <w:szCs w:val="24"/>
        </w:rPr>
        <w:t xml:space="preserve"> The response is blank, does not address the item, or demonstrates </w:t>
      </w:r>
      <w:r w:rsidR="002E53FA" w:rsidRPr="00F23EC5">
        <w:rPr>
          <w:rFonts w:cstheme="minorHAnsi"/>
          <w:sz w:val="24"/>
          <w:szCs w:val="24"/>
        </w:rPr>
        <w:t>Respondent</w:t>
      </w:r>
      <w:r w:rsidRPr="00F23EC5">
        <w:rPr>
          <w:rFonts w:cstheme="minorHAnsi"/>
          <w:sz w:val="24"/>
          <w:szCs w:val="24"/>
        </w:rPr>
        <w:t xml:space="preserve"> has n</w:t>
      </w:r>
      <w:r w:rsidR="00B90ECD" w:rsidRPr="00F23EC5">
        <w:rPr>
          <w:rFonts w:cstheme="minorHAnsi"/>
          <w:sz w:val="24"/>
          <w:szCs w:val="24"/>
        </w:rPr>
        <w:t>o experience in performing the s</w:t>
      </w:r>
      <w:r w:rsidRPr="00F23EC5">
        <w:rPr>
          <w:rFonts w:cstheme="minorHAnsi"/>
          <w:sz w:val="24"/>
          <w:szCs w:val="24"/>
        </w:rPr>
        <w:t>ervices related to the request for information.</w:t>
      </w:r>
    </w:p>
    <w:p w14:paraId="28F13953" w14:textId="37D47085" w:rsidR="00293B74" w:rsidRPr="00F23EC5" w:rsidRDefault="00293B74" w:rsidP="00293B74">
      <w:pPr>
        <w:spacing w:line="276" w:lineRule="auto"/>
        <w:rPr>
          <w:rFonts w:cstheme="minorHAnsi"/>
          <w:sz w:val="24"/>
          <w:szCs w:val="24"/>
        </w:rPr>
      </w:pPr>
      <w:r w:rsidRPr="00F23EC5">
        <w:rPr>
          <w:rFonts w:cstheme="minorHAnsi"/>
          <w:sz w:val="24"/>
          <w:szCs w:val="24"/>
        </w:rPr>
        <w:lastRenderedPageBreak/>
        <w:t>Numbered items in the table below correspond to the numbered items in section 4, Tab D. Each letter of each numbered item in section</w:t>
      </w:r>
      <w:r w:rsidR="003F07FC" w:rsidRPr="00F23EC5">
        <w:rPr>
          <w:rFonts w:cstheme="minorHAnsi"/>
          <w:sz w:val="24"/>
          <w:szCs w:val="24"/>
        </w:rPr>
        <w:t xml:space="preserve"> 4, Tab D</w:t>
      </w:r>
      <w:r w:rsidRPr="00F23EC5">
        <w:rPr>
          <w:rFonts w:cstheme="minorHAnsi"/>
          <w:sz w:val="24"/>
          <w:szCs w:val="24"/>
        </w:rPr>
        <w:t xml:space="preserve"> will be scored </w:t>
      </w:r>
      <w:r w:rsidR="00D43AC4" w:rsidRPr="00F23EC5">
        <w:rPr>
          <w:rFonts w:cstheme="minorHAnsi"/>
          <w:sz w:val="24"/>
          <w:szCs w:val="24"/>
        </w:rPr>
        <w:t>using the scale above</w:t>
      </w:r>
      <w:r w:rsidR="002E639F" w:rsidRPr="00F23EC5">
        <w:rPr>
          <w:rFonts w:cstheme="minorHAnsi"/>
          <w:sz w:val="24"/>
          <w:szCs w:val="24"/>
        </w:rPr>
        <w:t xml:space="preserve"> and then summed</w:t>
      </w:r>
      <w:r w:rsidRPr="00F23EC5">
        <w:rPr>
          <w:rFonts w:cstheme="minorHAnsi"/>
          <w:sz w:val="24"/>
          <w:szCs w:val="24"/>
        </w:rPr>
        <w:t>.</w:t>
      </w:r>
    </w:p>
    <w:p w14:paraId="507C6E69" w14:textId="77777777" w:rsidR="0010574D" w:rsidRPr="00F23EC5" w:rsidRDefault="0010574D" w:rsidP="00293B74">
      <w:pPr>
        <w:spacing w:line="276" w:lineRule="auto"/>
        <w:rPr>
          <w:rFonts w:cstheme="minorHAnsi"/>
          <w:sz w:val="24"/>
          <w:szCs w:val="24"/>
        </w:rPr>
      </w:pPr>
    </w:p>
    <w:p w14:paraId="66AA5A17" w14:textId="567470F8" w:rsidR="00F15DC7" w:rsidRPr="00F23EC5" w:rsidRDefault="00F15DC7" w:rsidP="51BF8C58">
      <w:pPr>
        <w:spacing w:line="276" w:lineRule="auto"/>
        <w:rPr>
          <w:rFonts w:cstheme="minorHAnsi"/>
          <w:b/>
          <w:sz w:val="24"/>
          <w:szCs w:val="24"/>
        </w:rPr>
      </w:pPr>
      <w:r w:rsidRPr="00F23EC5">
        <w:rPr>
          <w:rFonts w:eastAsia="Calibri" w:cstheme="minorHAnsi"/>
          <w:b/>
          <w:sz w:val="24"/>
          <w:szCs w:val="24"/>
        </w:rPr>
        <w:t xml:space="preserve">Technical Score </w:t>
      </w:r>
      <w:r w:rsidR="00A63168" w:rsidRPr="00F23EC5">
        <w:rPr>
          <w:rFonts w:eastAsia="Calibri" w:cstheme="minorHAnsi"/>
          <w:b/>
          <w:sz w:val="24"/>
          <w:szCs w:val="24"/>
        </w:rPr>
        <w:t>Categories</w:t>
      </w:r>
      <w:r w:rsidRPr="00F23EC5">
        <w:rPr>
          <w:rFonts w:eastAsia="Calibri" w:cstheme="minorHAnsi"/>
          <w:b/>
          <w:sz w:val="24"/>
          <w:szCs w:val="24"/>
        </w:rPr>
        <w:t>:</w:t>
      </w:r>
    </w:p>
    <w:tbl>
      <w:tblPr>
        <w:tblW w:w="7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68"/>
        <w:gridCol w:w="3569"/>
      </w:tblGrid>
      <w:tr w:rsidR="00C21838" w:rsidRPr="00F23EC5" w14:paraId="71758352" w14:textId="77777777" w:rsidTr="00C21838">
        <w:tc>
          <w:tcPr>
            <w:tcW w:w="3568" w:type="dxa"/>
            <w:shd w:val="clear" w:color="auto" w:fill="DAEEF3" w:themeFill="accent5" w:themeFillTint="33"/>
          </w:tcPr>
          <w:p w14:paraId="78AE23B9" w14:textId="48E9CFF6" w:rsidR="00C21838" w:rsidRPr="00F23EC5" w:rsidRDefault="00C21838" w:rsidP="00601CC3">
            <w:pPr>
              <w:pStyle w:val="ListParagraph"/>
              <w:ind w:left="13"/>
              <w:jc w:val="center"/>
              <w:rPr>
                <w:rFonts w:eastAsia="Calibri" w:cstheme="minorHAnsi"/>
                <w:b/>
                <w:sz w:val="24"/>
                <w:szCs w:val="24"/>
              </w:rPr>
            </w:pPr>
            <w:r w:rsidRPr="00F23EC5">
              <w:rPr>
                <w:rFonts w:eastAsia="Calibri" w:cstheme="minorHAnsi"/>
                <w:b/>
                <w:sz w:val="24"/>
                <w:szCs w:val="24"/>
              </w:rPr>
              <w:t>CEC Services</w:t>
            </w:r>
          </w:p>
        </w:tc>
        <w:tc>
          <w:tcPr>
            <w:tcW w:w="3569" w:type="dxa"/>
            <w:shd w:val="clear" w:color="auto" w:fill="DAEEF3" w:themeFill="accent5" w:themeFillTint="33"/>
          </w:tcPr>
          <w:p w14:paraId="4B9D6D43" w14:textId="200CC37E" w:rsidR="00C21838" w:rsidRPr="00F23EC5" w:rsidRDefault="00C21838" w:rsidP="00601CC3">
            <w:pPr>
              <w:pStyle w:val="ListParagraph"/>
              <w:ind w:left="360"/>
              <w:jc w:val="center"/>
              <w:rPr>
                <w:rFonts w:eastAsia="Calibri"/>
                <w:b/>
                <w:sz w:val="24"/>
                <w:szCs w:val="24"/>
              </w:rPr>
            </w:pPr>
            <w:r w:rsidRPr="00F23EC5">
              <w:rPr>
                <w:rFonts w:eastAsia="Calibri"/>
                <w:b/>
                <w:sz w:val="24"/>
                <w:szCs w:val="24"/>
              </w:rPr>
              <w:t>CRM System Services</w:t>
            </w:r>
          </w:p>
        </w:tc>
      </w:tr>
      <w:tr w:rsidR="00C21838" w:rsidRPr="00F23EC5" w14:paraId="479C19A2" w14:textId="77777777" w:rsidTr="00C21838">
        <w:tc>
          <w:tcPr>
            <w:tcW w:w="3568" w:type="dxa"/>
          </w:tcPr>
          <w:p w14:paraId="65CC876D" w14:textId="2941A495" w:rsidR="00C21838" w:rsidRPr="00F23EC5" w:rsidRDefault="00C21838" w:rsidP="004D0E23">
            <w:pPr>
              <w:pStyle w:val="ListParagraph"/>
              <w:numPr>
                <w:ilvl w:val="0"/>
                <w:numId w:val="61"/>
              </w:numPr>
              <w:rPr>
                <w:rFonts w:cstheme="minorHAnsi"/>
                <w:sz w:val="24"/>
                <w:szCs w:val="24"/>
              </w:rPr>
            </w:pPr>
            <w:r w:rsidRPr="00F23EC5">
              <w:rPr>
                <w:rFonts w:eastAsia="Calibri" w:cstheme="minorHAnsi"/>
                <w:sz w:val="24"/>
                <w:szCs w:val="24"/>
              </w:rPr>
              <w:t>Business Model</w:t>
            </w:r>
          </w:p>
        </w:tc>
        <w:tc>
          <w:tcPr>
            <w:tcW w:w="3569" w:type="dxa"/>
          </w:tcPr>
          <w:p w14:paraId="4194B87C" w14:textId="5D3C9E39" w:rsidR="00C21838" w:rsidRPr="00F23EC5" w:rsidRDefault="00C21838" w:rsidP="00B80B72">
            <w:pPr>
              <w:pStyle w:val="ListParagraph"/>
              <w:numPr>
                <w:ilvl w:val="0"/>
                <w:numId w:val="62"/>
              </w:numPr>
              <w:rPr>
                <w:rFonts w:cstheme="minorHAnsi"/>
                <w:sz w:val="24"/>
                <w:szCs w:val="24"/>
              </w:rPr>
            </w:pPr>
            <w:r w:rsidRPr="00F23EC5">
              <w:rPr>
                <w:rFonts w:eastAsia="Calibri" w:cstheme="minorHAnsi"/>
                <w:sz w:val="24"/>
                <w:szCs w:val="24"/>
              </w:rPr>
              <w:t>Business Model</w:t>
            </w:r>
          </w:p>
        </w:tc>
      </w:tr>
      <w:tr w:rsidR="00C21838" w:rsidRPr="00F23EC5" w14:paraId="5B8C8291" w14:textId="77777777" w:rsidTr="00C21838">
        <w:tc>
          <w:tcPr>
            <w:tcW w:w="3568" w:type="dxa"/>
          </w:tcPr>
          <w:p w14:paraId="07F45740" w14:textId="5653A6EB" w:rsidR="00C21838" w:rsidRPr="00F23EC5" w:rsidRDefault="00C21838" w:rsidP="004D0E23">
            <w:pPr>
              <w:pStyle w:val="ListParagraph"/>
              <w:numPr>
                <w:ilvl w:val="0"/>
                <w:numId w:val="61"/>
              </w:numPr>
              <w:rPr>
                <w:rFonts w:cstheme="minorHAnsi"/>
                <w:sz w:val="24"/>
                <w:szCs w:val="24"/>
              </w:rPr>
            </w:pPr>
            <w:r w:rsidRPr="00F23EC5">
              <w:rPr>
                <w:rFonts w:eastAsia="Calibri" w:cstheme="minorHAnsi"/>
                <w:sz w:val="24"/>
                <w:szCs w:val="24"/>
              </w:rPr>
              <w:t>Experience</w:t>
            </w:r>
          </w:p>
        </w:tc>
        <w:tc>
          <w:tcPr>
            <w:tcW w:w="3569" w:type="dxa"/>
          </w:tcPr>
          <w:p w14:paraId="25B51E4A" w14:textId="798EE01F" w:rsidR="00C21838" w:rsidRPr="00F23EC5" w:rsidRDefault="00C21838" w:rsidP="00B80B72">
            <w:pPr>
              <w:pStyle w:val="ListParagraph"/>
              <w:numPr>
                <w:ilvl w:val="0"/>
                <w:numId w:val="62"/>
              </w:numPr>
              <w:rPr>
                <w:rFonts w:cstheme="minorHAnsi"/>
                <w:sz w:val="24"/>
                <w:szCs w:val="24"/>
              </w:rPr>
            </w:pPr>
            <w:r w:rsidRPr="00F23EC5">
              <w:rPr>
                <w:rFonts w:eastAsia="Calibri" w:cstheme="minorHAnsi"/>
                <w:sz w:val="24"/>
                <w:szCs w:val="24"/>
              </w:rPr>
              <w:t>Experience</w:t>
            </w:r>
          </w:p>
        </w:tc>
      </w:tr>
      <w:tr w:rsidR="00C21838" w:rsidRPr="00F23EC5" w14:paraId="5922BA50" w14:textId="77777777" w:rsidTr="00C21838">
        <w:tc>
          <w:tcPr>
            <w:tcW w:w="3568" w:type="dxa"/>
          </w:tcPr>
          <w:p w14:paraId="1557D6CA" w14:textId="62376773" w:rsidR="00C21838" w:rsidRPr="00F23EC5" w:rsidRDefault="00C21838" w:rsidP="004D0E23">
            <w:pPr>
              <w:pStyle w:val="ListParagraph"/>
              <w:numPr>
                <w:ilvl w:val="0"/>
                <w:numId w:val="61"/>
              </w:numPr>
              <w:rPr>
                <w:rFonts w:cstheme="minorHAnsi"/>
                <w:sz w:val="24"/>
                <w:szCs w:val="24"/>
              </w:rPr>
            </w:pPr>
            <w:r w:rsidRPr="00F23EC5">
              <w:rPr>
                <w:rFonts w:eastAsia="Calibri" w:cstheme="minorHAnsi"/>
                <w:sz w:val="24"/>
                <w:szCs w:val="24"/>
              </w:rPr>
              <w:t>Security Monitoring</w:t>
            </w:r>
          </w:p>
        </w:tc>
        <w:tc>
          <w:tcPr>
            <w:tcW w:w="3569" w:type="dxa"/>
          </w:tcPr>
          <w:p w14:paraId="36BDBCAA" w14:textId="79390948" w:rsidR="00C21838" w:rsidRPr="00F23EC5" w:rsidRDefault="00C21838" w:rsidP="00B80B72">
            <w:pPr>
              <w:pStyle w:val="ListParagraph"/>
              <w:numPr>
                <w:ilvl w:val="0"/>
                <w:numId w:val="62"/>
              </w:numPr>
              <w:rPr>
                <w:rFonts w:cstheme="minorHAnsi"/>
                <w:sz w:val="24"/>
                <w:szCs w:val="24"/>
              </w:rPr>
            </w:pPr>
            <w:r w:rsidRPr="00F23EC5">
              <w:rPr>
                <w:rFonts w:eastAsia="Calibri" w:cstheme="minorHAnsi"/>
                <w:sz w:val="24"/>
                <w:szCs w:val="24"/>
              </w:rPr>
              <w:t>Security Monitoring</w:t>
            </w:r>
          </w:p>
        </w:tc>
      </w:tr>
      <w:tr w:rsidR="00C21838" w:rsidRPr="00F23EC5" w14:paraId="0F7B5F16" w14:textId="77777777" w:rsidTr="00C21838">
        <w:tc>
          <w:tcPr>
            <w:tcW w:w="3568" w:type="dxa"/>
          </w:tcPr>
          <w:p w14:paraId="3C4E54E9" w14:textId="02889E11" w:rsidR="00C21838" w:rsidRPr="00F23EC5" w:rsidRDefault="00C21838" w:rsidP="004D0E23">
            <w:pPr>
              <w:pStyle w:val="ListParagraph"/>
              <w:numPr>
                <w:ilvl w:val="0"/>
                <w:numId w:val="61"/>
              </w:numPr>
              <w:rPr>
                <w:rFonts w:cstheme="minorHAnsi"/>
                <w:sz w:val="24"/>
                <w:szCs w:val="24"/>
              </w:rPr>
            </w:pPr>
            <w:r w:rsidRPr="00F23EC5">
              <w:rPr>
                <w:rFonts w:eastAsia="Calibri" w:cstheme="minorHAnsi"/>
                <w:sz w:val="24"/>
                <w:szCs w:val="24"/>
              </w:rPr>
              <w:t>Security Compliance</w:t>
            </w:r>
          </w:p>
        </w:tc>
        <w:tc>
          <w:tcPr>
            <w:tcW w:w="3569" w:type="dxa"/>
          </w:tcPr>
          <w:p w14:paraId="23EC3315" w14:textId="1C261176" w:rsidR="00C21838" w:rsidRPr="00F23EC5" w:rsidRDefault="00C21838" w:rsidP="00B80B72">
            <w:pPr>
              <w:pStyle w:val="ListParagraph"/>
              <w:numPr>
                <w:ilvl w:val="0"/>
                <w:numId w:val="62"/>
              </w:numPr>
              <w:rPr>
                <w:rFonts w:cstheme="minorHAnsi"/>
                <w:sz w:val="24"/>
                <w:szCs w:val="24"/>
              </w:rPr>
            </w:pPr>
            <w:r w:rsidRPr="00F23EC5">
              <w:rPr>
                <w:rFonts w:eastAsia="Calibri" w:cstheme="minorHAnsi"/>
                <w:sz w:val="24"/>
                <w:szCs w:val="24"/>
              </w:rPr>
              <w:t>Security Compliance</w:t>
            </w:r>
          </w:p>
        </w:tc>
      </w:tr>
      <w:tr w:rsidR="00C21838" w:rsidRPr="00F23EC5" w14:paraId="593DD861" w14:textId="77777777" w:rsidTr="00C21838">
        <w:tc>
          <w:tcPr>
            <w:tcW w:w="3568" w:type="dxa"/>
          </w:tcPr>
          <w:p w14:paraId="376EE12B" w14:textId="4E24AC3F" w:rsidR="00C21838" w:rsidRPr="00F23EC5" w:rsidRDefault="00C21838" w:rsidP="004D0E23">
            <w:pPr>
              <w:pStyle w:val="ListParagraph"/>
              <w:numPr>
                <w:ilvl w:val="0"/>
                <w:numId w:val="61"/>
              </w:numPr>
              <w:rPr>
                <w:rFonts w:cstheme="minorHAnsi"/>
                <w:sz w:val="24"/>
                <w:szCs w:val="24"/>
              </w:rPr>
            </w:pPr>
            <w:r w:rsidRPr="00F23EC5">
              <w:rPr>
                <w:rFonts w:eastAsia="Calibri" w:cstheme="minorHAnsi"/>
                <w:sz w:val="24"/>
                <w:szCs w:val="24"/>
              </w:rPr>
              <w:t>Reporting</w:t>
            </w:r>
          </w:p>
        </w:tc>
        <w:tc>
          <w:tcPr>
            <w:tcW w:w="3569" w:type="dxa"/>
          </w:tcPr>
          <w:p w14:paraId="36B7184B" w14:textId="7B788A8B" w:rsidR="00C21838" w:rsidRPr="00F23EC5" w:rsidRDefault="00C21838" w:rsidP="00B80B72">
            <w:pPr>
              <w:pStyle w:val="ListParagraph"/>
              <w:numPr>
                <w:ilvl w:val="0"/>
                <w:numId w:val="62"/>
              </w:numPr>
              <w:rPr>
                <w:rFonts w:cstheme="minorHAnsi"/>
                <w:sz w:val="24"/>
                <w:szCs w:val="24"/>
              </w:rPr>
            </w:pPr>
            <w:r w:rsidRPr="00F23EC5">
              <w:rPr>
                <w:rFonts w:eastAsia="Calibri" w:cstheme="minorHAnsi"/>
                <w:sz w:val="24"/>
                <w:szCs w:val="24"/>
              </w:rPr>
              <w:t>Reporting</w:t>
            </w:r>
          </w:p>
        </w:tc>
      </w:tr>
      <w:tr w:rsidR="00C21838" w:rsidRPr="00F23EC5" w14:paraId="0B6930C9" w14:textId="77777777" w:rsidTr="00C21838">
        <w:tc>
          <w:tcPr>
            <w:tcW w:w="3568" w:type="dxa"/>
          </w:tcPr>
          <w:p w14:paraId="6E89994D" w14:textId="6FF0BDF5" w:rsidR="00C21838" w:rsidRPr="00F23EC5" w:rsidRDefault="00C21838" w:rsidP="004D0E23">
            <w:pPr>
              <w:pStyle w:val="ListParagraph"/>
              <w:numPr>
                <w:ilvl w:val="0"/>
                <w:numId w:val="61"/>
              </w:numPr>
              <w:rPr>
                <w:rFonts w:cstheme="minorHAnsi"/>
                <w:sz w:val="24"/>
                <w:szCs w:val="24"/>
              </w:rPr>
            </w:pPr>
            <w:r w:rsidRPr="00F23EC5">
              <w:rPr>
                <w:rFonts w:eastAsia="Calibri" w:cstheme="minorHAnsi"/>
                <w:sz w:val="24"/>
                <w:szCs w:val="24"/>
              </w:rPr>
              <w:t>Quality Assurance</w:t>
            </w:r>
          </w:p>
        </w:tc>
        <w:tc>
          <w:tcPr>
            <w:tcW w:w="3569" w:type="dxa"/>
          </w:tcPr>
          <w:p w14:paraId="5FB63786" w14:textId="5A67FCEB" w:rsidR="00C21838" w:rsidRPr="00F23EC5" w:rsidRDefault="00C21838" w:rsidP="00B80B72">
            <w:pPr>
              <w:pStyle w:val="ListParagraph"/>
              <w:numPr>
                <w:ilvl w:val="0"/>
                <w:numId w:val="62"/>
              </w:numPr>
              <w:rPr>
                <w:rFonts w:cstheme="minorHAnsi"/>
                <w:sz w:val="24"/>
                <w:szCs w:val="24"/>
              </w:rPr>
            </w:pPr>
            <w:r w:rsidRPr="00F23EC5">
              <w:rPr>
                <w:rFonts w:eastAsia="Calibri" w:cstheme="minorHAnsi"/>
                <w:sz w:val="24"/>
                <w:szCs w:val="24"/>
              </w:rPr>
              <w:t>Quality Assurance</w:t>
            </w:r>
          </w:p>
        </w:tc>
      </w:tr>
      <w:tr w:rsidR="00C21838" w:rsidRPr="00F23EC5" w14:paraId="7AF03A76" w14:textId="77777777" w:rsidTr="00C21838">
        <w:tc>
          <w:tcPr>
            <w:tcW w:w="3568" w:type="dxa"/>
          </w:tcPr>
          <w:p w14:paraId="0BB1DEFE" w14:textId="01B46561" w:rsidR="00C21838" w:rsidRPr="00F23EC5" w:rsidRDefault="00C21838" w:rsidP="004D0E23">
            <w:pPr>
              <w:pStyle w:val="ListParagraph"/>
              <w:numPr>
                <w:ilvl w:val="0"/>
                <w:numId w:val="61"/>
              </w:numPr>
              <w:rPr>
                <w:rFonts w:cstheme="minorHAnsi"/>
                <w:sz w:val="24"/>
                <w:szCs w:val="24"/>
              </w:rPr>
            </w:pPr>
            <w:r w:rsidRPr="00F23EC5">
              <w:rPr>
                <w:rFonts w:eastAsia="Calibri" w:cstheme="minorHAnsi"/>
                <w:sz w:val="24"/>
                <w:szCs w:val="24"/>
              </w:rPr>
              <w:t>Recovery and Continuity</w:t>
            </w:r>
          </w:p>
        </w:tc>
        <w:tc>
          <w:tcPr>
            <w:tcW w:w="3569" w:type="dxa"/>
          </w:tcPr>
          <w:p w14:paraId="7DA5B6A7" w14:textId="625E981D" w:rsidR="00C21838" w:rsidRPr="00F23EC5" w:rsidRDefault="00C21838" w:rsidP="00B80B72">
            <w:pPr>
              <w:pStyle w:val="ListParagraph"/>
              <w:numPr>
                <w:ilvl w:val="0"/>
                <w:numId w:val="62"/>
              </w:numPr>
              <w:rPr>
                <w:rFonts w:cstheme="minorHAnsi"/>
                <w:sz w:val="24"/>
                <w:szCs w:val="24"/>
              </w:rPr>
            </w:pPr>
            <w:r w:rsidRPr="00F23EC5">
              <w:rPr>
                <w:rFonts w:eastAsia="Calibri" w:cstheme="minorHAnsi"/>
                <w:sz w:val="24"/>
                <w:szCs w:val="24"/>
              </w:rPr>
              <w:t>Recovery and Continuity</w:t>
            </w:r>
          </w:p>
        </w:tc>
      </w:tr>
      <w:tr w:rsidR="00C21838" w:rsidRPr="00F23EC5" w14:paraId="1338EA5B" w14:textId="77777777" w:rsidTr="00C21838">
        <w:tc>
          <w:tcPr>
            <w:tcW w:w="3568" w:type="dxa"/>
          </w:tcPr>
          <w:p w14:paraId="4BD875DF" w14:textId="00A1FA02" w:rsidR="00C21838" w:rsidRPr="00F23EC5" w:rsidRDefault="00C21838" w:rsidP="004D0E23">
            <w:pPr>
              <w:pStyle w:val="ListParagraph"/>
              <w:numPr>
                <w:ilvl w:val="0"/>
                <w:numId w:val="61"/>
              </w:numPr>
              <w:rPr>
                <w:rFonts w:cstheme="minorHAnsi"/>
                <w:sz w:val="24"/>
                <w:szCs w:val="24"/>
              </w:rPr>
            </w:pPr>
            <w:r w:rsidRPr="00F23EC5">
              <w:rPr>
                <w:rFonts w:eastAsia="Calibri" w:cstheme="minorHAnsi"/>
                <w:sz w:val="24"/>
                <w:szCs w:val="24"/>
              </w:rPr>
              <w:t>Implementation Plan</w:t>
            </w:r>
          </w:p>
        </w:tc>
        <w:tc>
          <w:tcPr>
            <w:tcW w:w="3569" w:type="dxa"/>
          </w:tcPr>
          <w:p w14:paraId="03C323EB" w14:textId="61FE7B15" w:rsidR="00C21838" w:rsidRPr="00F23EC5" w:rsidRDefault="00C21838" w:rsidP="00B80B72">
            <w:pPr>
              <w:pStyle w:val="ListParagraph"/>
              <w:numPr>
                <w:ilvl w:val="0"/>
                <w:numId w:val="62"/>
              </w:numPr>
              <w:rPr>
                <w:rFonts w:cstheme="minorHAnsi"/>
                <w:sz w:val="24"/>
                <w:szCs w:val="24"/>
              </w:rPr>
            </w:pPr>
            <w:r w:rsidRPr="00F23EC5">
              <w:rPr>
                <w:rFonts w:eastAsia="Calibri" w:cstheme="minorHAnsi"/>
                <w:sz w:val="24"/>
                <w:szCs w:val="24"/>
              </w:rPr>
              <w:t>Implementation Plan</w:t>
            </w:r>
          </w:p>
        </w:tc>
      </w:tr>
      <w:tr w:rsidR="00C21838" w:rsidRPr="00F23EC5" w14:paraId="5A9BC8F1" w14:textId="77777777" w:rsidTr="006A3AD6">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BBC26" w14:textId="6FD8C67E" w:rsidR="00C21838" w:rsidRPr="00F23EC5" w:rsidRDefault="00C21838" w:rsidP="004D0E23">
            <w:pPr>
              <w:pStyle w:val="ListParagraph"/>
              <w:numPr>
                <w:ilvl w:val="0"/>
                <w:numId w:val="61"/>
              </w:numPr>
              <w:rPr>
                <w:rFonts w:eastAsia="Calibri" w:cstheme="minorHAnsi"/>
                <w:sz w:val="24"/>
                <w:szCs w:val="24"/>
              </w:rPr>
            </w:pPr>
            <w:r w:rsidRPr="00F23EC5">
              <w:rPr>
                <w:rFonts w:eastAsia="Calibri" w:cstheme="minorHAnsi"/>
                <w:sz w:val="24"/>
                <w:szCs w:val="24"/>
              </w:rPr>
              <w:t>Application Processing and Eligibility Determination</w:t>
            </w:r>
          </w:p>
        </w:tc>
        <w:tc>
          <w:tcPr>
            <w:tcW w:w="356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48C245" w14:textId="77777777" w:rsidR="00B13ED4" w:rsidRPr="00F23EC5" w:rsidRDefault="00C21838" w:rsidP="005779C4">
            <w:pPr>
              <w:jc w:val="center"/>
              <w:rPr>
                <w:rFonts w:cstheme="minorHAnsi"/>
                <w:i/>
                <w:sz w:val="24"/>
                <w:szCs w:val="24"/>
              </w:rPr>
            </w:pPr>
            <w:r w:rsidRPr="00F23EC5">
              <w:rPr>
                <w:rFonts w:cstheme="minorHAnsi"/>
                <w:i/>
                <w:sz w:val="24"/>
                <w:szCs w:val="24"/>
              </w:rPr>
              <w:t>9-16 do not apply</w:t>
            </w:r>
          </w:p>
          <w:p w14:paraId="52BDE8E0" w14:textId="7FEF5C6F" w:rsidR="0007656B" w:rsidRPr="00F23EC5" w:rsidRDefault="00C21838" w:rsidP="00B13ED4">
            <w:pPr>
              <w:jc w:val="center"/>
              <w:rPr>
                <w:rFonts w:cstheme="minorHAnsi"/>
                <w:i/>
                <w:sz w:val="24"/>
                <w:szCs w:val="24"/>
              </w:rPr>
            </w:pPr>
            <w:r w:rsidRPr="00F23EC5">
              <w:rPr>
                <w:rFonts w:cstheme="minorHAnsi"/>
                <w:i/>
                <w:sz w:val="24"/>
                <w:szCs w:val="24"/>
              </w:rPr>
              <w:t>to this</w:t>
            </w:r>
            <w:r w:rsidR="00B13ED4" w:rsidRPr="00F23EC5">
              <w:rPr>
                <w:rFonts w:cstheme="minorHAnsi"/>
                <w:i/>
                <w:sz w:val="24"/>
                <w:szCs w:val="24"/>
              </w:rPr>
              <w:t xml:space="preserve"> c</w:t>
            </w:r>
            <w:r w:rsidR="00D207B1" w:rsidRPr="00F23EC5">
              <w:rPr>
                <w:rFonts w:cstheme="minorHAnsi"/>
                <w:i/>
                <w:sz w:val="24"/>
                <w:szCs w:val="24"/>
              </w:rPr>
              <w:t>ategory</w:t>
            </w:r>
          </w:p>
        </w:tc>
      </w:tr>
      <w:tr w:rsidR="00C21838" w:rsidRPr="00F23EC5" w14:paraId="56A552E3" w14:textId="77777777" w:rsidTr="006A3AD6">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93A1C1" w14:textId="50A48EAE" w:rsidR="00C21838" w:rsidRPr="00F23EC5" w:rsidRDefault="005E3770" w:rsidP="004D0E23">
            <w:pPr>
              <w:pStyle w:val="ListParagraph"/>
              <w:numPr>
                <w:ilvl w:val="0"/>
                <w:numId w:val="61"/>
              </w:numPr>
              <w:rPr>
                <w:rFonts w:eastAsia="Calibri" w:cstheme="minorHAnsi"/>
                <w:sz w:val="24"/>
                <w:szCs w:val="24"/>
              </w:rPr>
            </w:pPr>
            <w:r w:rsidRPr="00F23EC5">
              <w:rPr>
                <w:rFonts w:eastAsia="Calibri" w:cstheme="minorHAnsi"/>
                <w:sz w:val="24"/>
                <w:szCs w:val="24"/>
              </w:rPr>
              <w:t>CEC</w:t>
            </w:r>
          </w:p>
        </w:tc>
        <w:tc>
          <w:tcPr>
            <w:tcW w:w="3569" w:type="dxa"/>
            <w:vMerge/>
          </w:tcPr>
          <w:p w14:paraId="70B12354" w14:textId="77777777" w:rsidR="00C21838" w:rsidRPr="00F23EC5" w:rsidRDefault="00C21838" w:rsidP="003C7D0D">
            <w:pPr>
              <w:rPr>
                <w:rFonts w:cstheme="minorHAnsi"/>
                <w:sz w:val="24"/>
                <w:szCs w:val="24"/>
              </w:rPr>
            </w:pPr>
          </w:p>
        </w:tc>
      </w:tr>
      <w:tr w:rsidR="00C21838" w:rsidRPr="00F23EC5" w14:paraId="31DC3F16" w14:textId="77777777" w:rsidTr="006A3AD6">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4CE9F3" w14:textId="54028F90" w:rsidR="00C21838" w:rsidRPr="00F23EC5" w:rsidRDefault="005E3770" w:rsidP="004D0E23">
            <w:pPr>
              <w:pStyle w:val="ListParagraph"/>
              <w:numPr>
                <w:ilvl w:val="0"/>
                <w:numId w:val="61"/>
              </w:numPr>
              <w:rPr>
                <w:rFonts w:eastAsia="Calibri" w:cstheme="minorHAnsi"/>
                <w:sz w:val="24"/>
                <w:szCs w:val="24"/>
              </w:rPr>
            </w:pPr>
            <w:r w:rsidRPr="00F23EC5">
              <w:rPr>
                <w:rFonts w:eastAsia="Calibri" w:cstheme="minorHAnsi"/>
                <w:sz w:val="24"/>
                <w:szCs w:val="24"/>
              </w:rPr>
              <w:t>CEC</w:t>
            </w:r>
            <w:r w:rsidR="00C21838" w:rsidRPr="00F23EC5">
              <w:rPr>
                <w:rFonts w:eastAsia="Calibri" w:cstheme="minorHAnsi"/>
                <w:sz w:val="24"/>
                <w:szCs w:val="24"/>
              </w:rPr>
              <w:t xml:space="preserve"> Monitoring</w:t>
            </w:r>
          </w:p>
        </w:tc>
        <w:tc>
          <w:tcPr>
            <w:tcW w:w="3569" w:type="dxa"/>
            <w:vMerge/>
          </w:tcPr>
          <w:p w14:paraId="07B7D111" w14:textId="77777777" w:rsidR="00C21838" w:rsidRPr="00F23EC5" w:rsidRDefault="00C21838" w:rsidP="003C7D0D">
            <w:pPr>
              <w:rPr>
                <w:rFonts w:cstheme="minorHAnsi"/>
                <w:sz w:val="24"/>
                <w:szCs w:val="24"/>
              </w:rPr>
            </w:pPr>
          </w:p>
        </w:tc>
      </w:tr>
      <w:tr w:rsidR="00C21838" w:rsidRPr="00F23EC5" w14:paraId="378393DE" w14:textId="77777777" w:rsidTr="006A3AD6">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EBA8C" w14:textId="014A65CD" w:rsidR="00C21838" w:rsidRPr="00F23EC5" w:rsidRDefault="005E3770" w:rsidP="004D0E23">
            <w:pPr>
              <w:pStyle w:val="ListParagraph"/>
              <w:numPr>
                <w:ilvl w:val="0"/>
                <w:numId w:val="61"/>
              </w:numPr>
              <w:rPr>
                <w:rFonts w:eastAsia="Calibri" w:cstheme="minorHAnsi"/>
                <w:sz w:val="24"/>
                <w:szCs w:val="24"/>
              </w:rPr>
            </w:pPr>
            <w:r w:rsidRPr="00F23EC5">
              <w:rPr>
                <w:rFonts w:eastAsia="Calibri" w:cstheme="minorHAnsi"/>
                <w:sz w:val="24"/>
                <w:szCs w:val="24"/>
              </w:rPr>
              <w:t>CEC</w:t>
            </w:r>
            <w:r w:rsidR="00C21838" w:rsidRPr="00F23EC5">
              <w:rPr>
                <w:rFonts w:eastAsia="Calibri" w:cstheme="minorHAnsi"/>
                <w:sz w:val="24"/>
                <w:szCs w:val="24"/>
              </w:rPr>
              <w:t xml:space="preserve"> Services</w:t>
            </w:r>
          </w:p>
        </w:tc>
        <w:tc>
          <w:tcPr>
            <w:tcW w:w="3569" w:type="dxa"/>
            <w:vMerge/>
          </w:tcPr>
          <w:p w14:paraId="16578B31" w14:textId="77777777" w:rsidR="00C21838" w:rsidRPr="00F23EC5" w:rsidRDefault="00C21838" w:rsidP="003C7D0D">
            <w:pPr>
              <w:rPr>
                <w:rFonts w:cstheme="minorHAnsi"/>
                <w:sz w:val="24"/>
                <w:szCs w:val="24"/>
              </w:rPr>
            </w:pPr>
          </w:p>
        </w:tc>
      </w:tr>
      <w:tr w:rsidR="00C21838" w:rsidRPr="00F23EC5" w14:paraId="2E928933" w14:textId="77777777" w:rsidTr="006A3AD6">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484CF2" w14:textId="62C22940" w:rsidR="00C21838" w:rsidRPr="00F23EC5" w:rsidRDefault="00C21838" w:rsidP="004D0E23">
            <w:pPr>
              <w:pStyle w:val="ListParagraph"/>
              <w:numPr>
                <w:ilvl w:val="0"/>
                <w:numId w:val="61"/>
              </w:numPr>
              <w:rPr>
                <w:rFonts w:eastAsia="Calibri" w:cstheme="minorHAnsi"/>
                <w:sz w:val="24"/>
                <w:szCs w:val="24"/>
              </w:rPr>
            </w:pPr>
            <w:r w:rsidRPr="00F23EC5">
              <w:rPr>
                <w:rFonts w:eastAsia="Calibri" w:cstheme="minorHAnsi"/>
                <w:sz w:val="24"/>
                <w:szCs w:val="24"/>
              </w:rPr>
              <w:t>Voice Connectivity</w:t>
            </w:r>
          </w:p>
        </w:tc>
        <w:tc>
          <w:tcPr>
            <w:tcW w:w="3569" w:type="dxa"/>
            <w:vMerge/>
          </w:tcPr>
          <w:p w14:paraId="09BCE464" w14:textId="77777777" w:rsidR="00C21838" w:rsidRPr="00F23EC5" w:rsidRDefault="00C21838" w:rsidP="003C7D0D">
            <w:pPr>
              <w:rPr>
                <w:rFonts w:cstheme="minorHAnsi"/>
                <w:sz w:val="24"/>
                <w:szCs w:val="24"/>
              </w:rPr>
            </w:pPr>
          </w:p>
        </w:tc>
      </w:tr>
      <w:tr w:rsidR="00C21838" w:rsidRPr="00F23EC5" w14:paraId="79706AA0" w14:textId="77777777" w:rsidTr="006A3AD6">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18325C" w14:textId="39B03A28" w:rsidR="00C21838" w:rsidRPr="00F23EC5" w:rsidRDefault="00C21838" w:rsidP="004D0E23">
            <w:pPr>
              <w:pStyle w:val="ListParagraph"/>
              <w:numPr>
                <w:ilvl w:val="0"/>
                <w:numId w:val="61"/>
              </w:numPr>
              <w:rPr>
                <w:rFonts w:eastAsia="Calibri"/>
                <w:sz w:val="24"/>
                <w:szCs w:val="24"/>
              </w:rPr>
            </w:pPr>
            <w:r w:rsidRPr="00F23EC5">
              <w:rPr>
                <w:rFonts w:eastAsia="Calibri"/>
                <w:sz w:val="24"/>
                <w:szCs w:val="24"/>
              </w:rPr>
              <w:t>Systems and Technology</w:t>
            </w:r>
          </w:p>
        </w:tc>
        <w:tc>
          <w:tcPr>
            <w:tcW w:w="3569" w:type="dxa"/>
            <w:vMerge/>
          </w:tcPr>
          <w:p w14:paraId="52509BA8" w14:textId="77777777" w:rsidR="00C21838" w:rsidRPr="00F23EC5" w:rsidRDefault="00C21838" w:rsidP="003C7D0D">
            <w:pPr>
              <w:rPr>
                <w:rFonts w:cstheme="minorHAnsi"/>
                <w:sz w:val="24"/>
                <w:szCs w:val="24"/>
              </w:rPr>
            </w:pPr>
          </w:p>
        </w:tc>
      </w:tr>
      <w:tr w:rsidR="00C21838" w:rsidRPr="00F23EC5" w14:paraId="78CEFE8C" w14:textId="77777777" w:rsidTr="006A3AD6">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C387D1" w14:textId="4466377B" w:rsidR="00C21838" w:rsidRPr="00F23EC5" w:rsidRDefault="00C21838" w:rsidP="004D0E23">
            <w:pPr>
              <w:pStyle w:val="ListParagraph"/>
              <w:numPr>
                <w:ilvl w:val="0"/>
                <w:numId w:val="61"/>
              </w:numPr>
              <w:rPr>
                <w:rFonts w:eastAsia="Calibri" w:cstheme="minorHAnsi"/>
                <w:sz w:val="24"/>
                <w:szCs w:val="24"/>
              </w:rPr>
            </w:pPr>
            <w:r w:rsidRPr="00F23EC5">
              <w:rPr>
                <w:rFonts w:eastAsia="Calibri" w:cstheme="minorHAnsi"/>
                <w:sz w:val="24"/>
                <w:szCs w:val="24"/>
              </w:rPr>
              <w:t>Fiscal Reconciliation</w:t>
            </w:r>
          </w:p>
        </w:tc>
        <w:tc>
          <w:tcPr>
            <w:tcW w:w="3569" w:type="dxa"/>
            <w:vMerge/>
          </w:tcPr>
          <w:p w14:paraId="073E36F5" w14:textId="77777777" w:rsidR="00C21838" w:rsidRPr="00F23EC5" w:rsidRDefault="00C21838" w:rsidP="003C7D0D">
            <w:pPr>
              <w:rPr>
                <w:rFonts w:cstheme="minorHAnsi"/>
                <w:sz w:val="24"/>
                <w:szCs w:val="24"/>
              </w:rPr>
            </w:pPr>
          </w:p>
        </w:tc>
      </w:tr>
      <w:tr w:rsidR="00C21838" w:rsidRPr="00F23EC5" w14:paraId="109F51A6" w14:textId="77777777" w:rsidTr="006A3AD6">
        <w:tc>
          <w:tcPr>
            <w:tcW w:w="35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8C379" w14:textId="206B35F6" w:rsidR="00C21838" w:rsidRPr="00F23EC5" w:rsidRDefault="00C21838" w:rsidP="004D0E23">
            <w:pPr>
              <w:pStyle w:val="ListParagraph"/>
              <w:numPr>
                <w:ilvl w:val="0"/>
                <w:numId w:val="61"/>
              </w:numPr>
              <w:rPr>
                <w:rFonts w:eastAsia="Calibri" w:cstheme="minorHAnsi"/>
                <w:sz w:val="24"/>
                <w:szCs w:val="24"/>
              </w:rPr>
            </w:pPr>
            <w:r w:rsidRPr="00F23EC5">
              <w:rPr>
                <w:rFonts w:eastAsia="Calibri" w:cstheme="minorHAnsi"/>
                <w:sz w:val="24"/>
                <w:szCs w:val="24"/>
              </w:rPr>
              <w:t>Staffing</w:t>
            </w:r>
          </w:p>
        </w:tc>
        <w:tc>
          <w:tcPr>
            <w:tcW w:w="3569" w:type="dxa"/>
            <w:vMerge/>
          </w:tcPr>
          <w:p w14:paraId="219FF5A4" w14:textId="77777777" w:rsidR="00C21838" w:rsidRPr="00F23EC5" w:rsidRDefault="00C21838" w:rsidP="003C7D0D">
            <w:pPr>
              <w:rPr>
                <w:rFonts w:cstheme="minorHAnsi"/>
                <w:sz w:val="24"/>
                <w:szCs w:val="24"/>
              </w:rPr>
            </w:pPr>
          </w:p>
        </w:tc>
      </w:tr>
      <w:tr w:rsidR="00343EF3" w:rsidRPr="00F23EC5" w14:paraId="7A72ADB0" w14:textId="77777777" w:rsidTr="00350325">
        <w:tc>
          <w:tcPr>
            <w:tcW w:w="356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C12CAFC" w14:textId="179B9DC3" w:rsidR="00343EF3" w:rsidRPr="00F23EC5" w:rsidRDefault="00343EF3" w:rsidP="003C7D0D">
            <w:pPr>
              <w:jc w:val="center"/>
              <w:rPr>
                <w:rFonts w:eastAsia="Calibri" w:cstheme="minorHAnsi"/>
                <w:i/>
                <w:sz w:val="24"/>
                <w:szCs w:val="24"/>
              </w:rPr>
            </w:pPr>
            <w:r w:rsidRPr="00F23EC5">
              <w:rPr>
                <w:rFonts w:eastAsia="Calibri" w:cstheme="minorHAnsi"/>
                <w:i/>
                <w:sz w:val="24"/>
                <w:szCs w:val="24"/>
              </w:rPr>
              <w:t>17-24 do not apply</w:t>
            </w:r>
          </w:p>
          <w:p w14:paraId="50624E4E" w14:textId="0D04CC00" w:rsidR="00343EF3" w:rsidRPr="00F23EC5" w:rsidRDefault="00343EF3" w:rsidP="003C7D0D">
            <w:pPr>
              <w:jc w:val="center"/>
              <w:rPr>
                <w:rFonts w:eastAsia="Calibri" w:cstheme="minorHAnsi"/>
                <w:i/>
                <w:sz w:val="24"/>
                <w:szCs w:val="24"/>
              </w:rPr>
            </w:pPr>
            <w:r w:rsidRPr="00F23EC5">
              <w:rPr>
                <w:rFonts w:eastAsia="Calibri" w:cstheme="minorHAnsi"/>
                <w:i/>
                <w:sz w:val="24"/>
                <w:szCs w:val="24"/>
              </w:rPr>
              <w:t>to this category</w:t>
            </w: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62E186" w14:textId="013A5605" w:rsidR="00343EF3" w:rsidRPr="00F23EC5" w:rsidRDefault="00343EF3" w:rsidP="004D0E23">
            <w:pPr>
              <w:pStyle w:val="ListParagraph"/>
              <w:numPr>
                <w:ilvl w:val="0"/>
                <w:numId w:val="61"/>
              </w:numPr>
              <w:rPr>
                <w:sz w:val="24"/>
                <w:szCs w:val="24"/>
              </w:rPr>
            </w:pPr>
            <w:r w:rsidRPr="00F23EC5">
              <w:rPr>
                <w:rFonts w:eastAsia="Calibri"/>
                <w:sz w:val="24"/>
                <w:szCs w:val="24"/>
              </w:rPr>
              <w:t>Systems and Technology</w:t>
            </w:r>
          </w:p>
        </w:tc>
      </w:tr>
      <w:tr w:rsidR="00343EF3" w:rsidRPr="00F23EC5" w14:paraId="22B8C6D8" w14:textId="77777777" w:rsidTr="00350325">
        <w:tc>
          <w:tcPr>
            <w:tcW w:w="3568" w:type="dxa"/>
            <w:vMerge/>
            <w:tcBorders>
              <w:left w:val="single" w:sz="4" w:space="0" w:color="BFBFBF" w:themeColor="background1" w:themeShade="BF"/>
              <w:right w:val="single" w:sz="4" w:space="0" w:color="BFBFBF" w:themeColor="background1" w:themeShade="BF"/>
            </w:tcBorders>
          </w:tcPr>
          <w:p w14:paraId="47B9C647" w14:textId="77777777" w:rsidR="00343EF3" w:rsidRPr="00F23EC5" w:rsidRDefault="00343EF3" w:rsidP="003C7D0D">
            <w:pPr>
              <w:rPr>
                <w:rFonts w:eastAsia="Calibri" w:cstheme="minorHAns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8754C" w14:textId="055E38A4" w:rsidR="00343EF3" w:rsidRPr="00F23EC5" w:rsidRDefault="00343EF3" w:rsidP="004D0E23">
            <w:pPr>
              <w:pStyle w:val="ListParagraph"/>
              <w:numPr>
                <w:ilvl w:val="0"/>
                <w:numId w:val="61"/>
              </w:numPr>
              <w:rPr>
                <w:rFonts w:cstheme="minorHAnsi"/>
                <w:sz w:val="24"/>
                <w:szCs w:val="24"/>
              </w:rPr>
            </w:pPr>
            <w:r w:rsidRPr="00F23EC5">
              <w:rPr>
                <w:rFonts w:cstheme="minorHAnsi"/>
                <w:sz w:val="24"/>
                <w:szCs w:val="24"/>
              </w:rPr>
              <w:t>Customer Relationship Management</w:t>
            </w:r>
          </w:p>
        </w:tc>
      </w:tr>
      <w:tr w:rsidR="00343EF3" w:rsidRPr="00F23EC5" w14:paraId="708B2A78" w14:textId="77777777" w:rsidTr="00350325">
        <w:tc>
          <w:tcPr>
            <w:tcW w:w="3568" w:type="dxa"/>
            <w:vMerge/>
            <w:tcBorders>
              <w:left w:val="single" w:sz="4" w:space="0" w:color="BFBFBF" w:themeColor="background1" w:themeShade="BF"/>
              <w:right w:val="single" w:sz="4" w:space="0" w:color="BFBFBF" w:themeColor="background1" w:themeShade="BF"/>
            </w:tcBorders>
          </w:tcPr>
          <w:p w14:paraId="196E22C7" w14:textId="77777777" w:rsidR="00343EF3" w:rsidRPr="00F23EC5" w:rsidRDefault="00343EF3" w:rsidP="003C7D0D">
            <w:pPr>
              <w:rPr>
                <w:rFonts w:eastAsia="Calibri" w:cstheme="minorHAns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8F13B" w14:textId="3AE0829A" w:rsidR="00343EF3" w:rsidRPr="00F23EC5" w:rsidRDefault="00343EF3" w:rsidP="004D0E23">
            <w:pPr>
              <w:pStyle w:val="ListParagraph"/>
              <w:numPr>
                <w:ilvl w:val="0"/>
                <w:numId w:val="61"/>
              </w:numPr>
              <w:rPr>
                <w:rFonts w:cstheme="minorHAnsi"/>
                <w:sz w:val="24"/>
                <w:szCs w:val="24"/>
              </w:rPr>
            </w:pPr>
            <w:r w:rsidRPr="00F23EC5">
              <w:rPr>
                <w:rFonts w:eastAsia="Calibri" w:cstheme="minorHAnsi"/>
                <w:sz w:val="24"/>
                <w:szCs w:val="24"/>
              </w:rPr>
              <w:t>FHKC Website</w:t>
            </w:r>
          </w:p>
        </w:tc>
      </w:tr>
      <w:tr w:rsidR="00343EF3" w:rsidRPr="00F23EC5" w14:paraId="0FF13908" w14:textId="77777777" w:rsidTr="00350325">
        <w:tc>
          <w:tcPr>
            <w:tcW w:w="3568" w:type="dxa"/>
            <w:vMerge/>
            <w:tcBorders>
              <w:left w:val="single" w:sz="4" w:space="0" w:color="BFBFBF" w:themeColor="background1" w:themeShade="BF"/>
              <w:right w:val="single" w:sz="4" w:space="0" w:color="BFBFBF" w:themeColor="background1" w:themeShade="BF"/>
            </w:tcBorders>
          </w:tcPr>
          <w:p w14:paraId="3D197534" w14:textId="77777777" w:rsidR="00343EF3" w:rsidRPr="00F23EC5" w:rsidRDefault="00343EF3" w:rsidP="003C7D0D">
            <w:pPr>
              <w:rPr>
                <w:rFonts w:eastAsia="Calibri" w:cstheme="minorHAns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B21C37" w14:textId="2DC2CB54" w:rsidR="00343EF3" w:rsidRPr="00F23EC5" w:rsidRDefault="00343EF3" w:rsidP="004D0E23">
            <w:pPr>
              <w:pStyle w:val="ListParagraph"/>
              <w:numPr>
                <w:ilvl w:val="0"/>
                <w:numId w:val="61"/>
              </w:numPr>
              <w:rPr>
                <w:rFonts w:cstheme="minorHAnsi"/>
                <w:sz w:val="24"/>
                <w:szCs w:val="24"/>
              </w:rPr>
            </w:pPr>
            <w:r w:rsidRPr="00F23EC5">
              <w:rPr>
                <w:rFonts w:eastAsia="Calibri" w:cstheme="minorHAnsi"/>
                <w:sz w:val="24"/>
                <w:szCs w:val="24"/>
              </w:rPr>
              <w:t>Secure Portals</w:t>
            </w:r>
          </w:p>
        </w:tc>
      </w:tr>
      <w:tr w:rsidR="00343EF3" w:rsidRPr="00F23EC5" w14:paraId="5499301E" w14:textId="77777777" w:rsidTr="00350325">
        <w:tc>
          <w:tcPr>
            <w:tcW w:w="3568" w:type="dxa"/>
            <w:vMerge/>
            <w:tcBorders>
              <w:left w:val="single" w:sz="4" w:space="0" w:color="BFBFBF" w:themeColor="background1" w:themeShade="BF"/>
              <w:right w:val="single" w:sz="4" w:space="0" w:color="BFBFBF" w:themeColor="background1" w:themeShade="BF"/>
            </w:tcBorders>
          </w:tcPr>
          <w:p w14:paraId="4E5647AA" w14:textId="77777777" w:rsidR="00343EF3" w:rsidRPr="00F23EC5" w:rsidRDefault="00343EF3" w:rsidP="003C7D0D">
            <w:pPr>
              <w:rPr>
                <w:rFonts w:eastAsia="Calibri" w:cstheme="minorHAns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08184D" w14:textId="0EA5C19F" w:rsidR="00343EF3" w:rsidRPr="00F23EC5" w:rsidRDefault="00343EF3" w:rsidP="004D0E23">
            <w:pPr>
              <w:pStyle w:val="ListParagraph"/>
              <w:numPr>
                <w:ilvl w:val="0"/>
                <w:numId w:val="61"/>
              </w:numPr>
              <w:rPr>
                <w:rFonts w:eastAsia="Calibri" w:cstheme="minorHAnsi"/>
                <w:sz w:val="24"/>
                <w:szCs w:val="24"/>
              </w:rPr>
            </w:pPr>
            <w:r w:rsidRPr="00F23EC5">
              <w:rPr>
                <w:rFonts w:eastAsia="Calibri" w:cstheme="minorHAnsi"/>
                <w:sz w:val="24"/>
                <w:szCs w:val="24"/>
              </w:rPr>
              <w:t>Staffing</w:t>
            </w:r>
          </w:p>
        </w:tc>
      </w:tr>
      <w:tr w:rsidR="00343EF3" w:rsidRPr="00F23EC5" w14:paraId="7B284836" w14:textId="77777777" w:rsidTr="00350325">
        <w:tc>
          <w:tcPr>
            <w:tcW w:w="3568" w:type="dxa"/>
            <w:vMerge/>
            <w:tcBorders>
              <w:left w:val="single" w:sz="4" w:space="0" w:color="BFBFBF" w:themeColor="background1" w:themeShade="BF"/>
              <w:right w:val="single" w:sz="4" w:space="0" w:color="BFBFBF" w:themeColor="background1" w:themeShade="BF"/>
            </w:tcBorders>
          </w:tcPr>
          <w:p w14:paraId="451E2D9D" w14:textId="77777777" w:rsidR="00343EF3" w:rsidRPr="00F23EC5" w:rsidRDefault="00343EF3" w:rsidP="003C7D0D">
            <w:pPr>
              <w:rPr>
                <w:rFonts w:eastAsia="Calibri" w:cstheme="minorHAns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8B082" w14:textId="1F475205" w:rsidR="00343EF3" w:rsidRPr="00F23EC5" w:rsidRDefault="00343EF3" w:rsidP="004D0E23">
            <w:pPr>
              <w:pStyle w:val="ListParagraph"/>
              <w:numPr>
                <w:ilvl w:val="0"/>
                <w:numId w:val="61"/>
              </w:numPr>
              <w:rPr>
                <w:rFonts w:eastAsia="Calibri" w:cstheme="minorHAnsi"/>
                <w:sz w:val="24"/>
                <w:szCs w:val="24"/>
              </w:rPr>
            </w:pPr>
            <w:r w:rsidRPr="00F23EC5">
              <w:rPr>
                <w:rFonts w:eastAsia="Calibri" w:cstheme="minorHAnsi"/>
                <w:sz w:val="24"/>
                <w:szCs w:val="24"/>
              </w:rPr>
              <w:t>Omni-Channel</w:t>
            </w:r>
          </w:p>
        </w:tc>
      </w:tr>
      <w:tr w:rsidR="00343EF3" w:rsidRPr="00F23EC5" w14:paraId="17B15BE4" w14:textId="77777777" w:rsidTr="00350325">
        <w:tc>
          <w:tcPr>
            <w:tcW w:w="3568" w:type="dxa"/>
            <w:vMerge/>
            <w:tcBorders>
              <w:left w:val="single" w:sz="4" w:space="0" w:color="BFBFBF" w:themeColor="background1" w:themeShade="BF"/>
              <w:right w:val="single" w:sz="4" w:space="0" w:color="BFBFBF" w:themeColor="background1" w:themeShade="BF"/>
            </w:tcBorders>
          </w:tcPr>
          <w:p w14:paraId="77740572" w14:textId="77777777" w:rsidR="00343EF3" w:rsidRPr="00F23EC5" w:rsidRDefault="00343EF3" w:rsidP="003C7D0D">
            <w:pPr>
              <w:rPr>
                <w:rFonts w:eastAsia="Calibri" w:cstheme="minorHAns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1DE13" w14:textId="7A4E8777" w:rsidR="00343EF3" w:rsidRPr="00F23EC5" w:rsidRDefault="00343EF3" w:rsidP="004D0E23">
            <w:pPr>
              <w:pStyle w:val="ListParagraph"/>
              <w:numPr>
                <w:ilvl w:val="0"/>
                <w:numId w:val="61"/>
              </w:numPr>
              <w:rPr>
                <w:rFonts w:eastAsia="Calibri" w:cstheme="minorHAnsi"/>
                <w:sz w:val="24"/>
                <w:szCs w:val="24"/>
              </w:rPr>
            </w:pPr>
            <w:r w:rsidRPr="00F23EC5">
              <w:rPr>
                <w:rFonts w:eastAsia="Calibri" w:cstheme="minorHAnsi"/>
                <w:sz w:val="24"/>
                <w:szCs w:val="24"/>
              </w:rPr>
              <w:t>Knowledge Management</w:t>
            </w:r>
          </w:p>
        </w:tc>
      </w:tr>
      <w:tr w:rsidR="00343EF3" w:rsidRPr="00F23EC5" w14:paraId="3E8F95AD" w14:textId="77777777" w:rsidTr="00350325">
        <w:tc>
          <w:tcPr>
            <w:tcW w:w="3568" w:type="dxa"/>
            <w:vMerge/>
            <w:tcBorders>
              <w:left w:val="single" w:sz="4" w:space="0" w:color="BFBFBF" w:themeColor="background1" w:themeShade="BF"/>
              <w:right w:val="single" w:sz="4" w:space="0" w:color="BFBFBF" w:themeColor="background1" w:themeShade="BF"/>
            </w:tcBorders>
          </w:tcPr>
          <w:p w14:paraId="49F2E98D" w14:textId="77777777" w:rsidR="00343EF3" w:rsidRPr="00F23EC5" w:rsidRDefault="00343EF3" w:rsidP="003C7D0D">
            <w:pPr>
              <w:rPr>
                <w:rFonts w:eastAsia="Calibri" w:cstheme="minorHAnsi"/>
                <w:sz w:val="24"/>
                <w:szCs w:val="24"/>
              </w:rPr>
            </w:pPr>
          </w:p>
        </w:tc>
        <w:tc>
          <w:tcPr>
            <w:tcW w:w="3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6A11D" w14:textId="2CE5D31A" w:rsidR="00343EF3" w:rsidRPr="00F23EC5" w:rsidRDefault="00343EF3" w:rsidP="004D0E23">
            <w:pPr>
              <w:pStyle w:val="ListParagraph"/>
              <w:numPr>
                <w:ilvl w:val="0"/>
                <w:numId w:val="61"/>
              </w:numPr>
              <w:rPr>
                <w:rFonts w:eastAsia="Calibri" w:cstheme="minorHAnsi"/>
                <w:sz w:val="24"/>
                <w:szCs w:val="24"/>
              </w:rPr>
            </w:pPr>
            <w:r w:rsidRPr="00F23EC5">
              <w:rPr>
                <w:rFonts w:eastAsia="Calibri" w:cstheme="minorHAnsi"/>
                <w:sz w:val="24"/>
                <w:szCs w:val="24"/>
              </w:rPr>
              <w:t>Outreach</w:t>
            </w:r>
          </w:p>
        </w:tc>
      </w:tr>
    </w:tbl>
    <w:p w14:paraId="521CEC3E" w14:textId="5466FC71" w:rsidR="6B498599" w:rsidRPr="00F23EC5" w:rsidRDefault="6B498599" w:rsidP="002D5EA0">
      <w:pPr>
        <w:spacing w:line="276" w:lineRule="auto"/>
        <w:rPr>
          <w:rFonts w:cstheme="minorHAnsi"/>
          <w:sz w:val="24"/>
          <w:szCs w:val="24"/>
        </w:rPr>
      </w:pPr>
    </w:p>
    <w:p w14:paraId="1EBECFFE" w14:textId="21CD2A23" w:rsidR="000163A8" w:rsidRPr="00F23EC5" w:rsidRDefault="000163A8" w:rsidP="5CC0318C">
      <w:pPr>
        <w:spacing w:line="276" w:lineRule="auto"/>
        <w:rPr>
          <w:sz w:val="24"/>
          <w:szCs w:val="24"/>
        </w:rPr>
      </w:pPr>
      <w:r w:rsidRPr="00F23EC5">
        <w:rPr>
          <w:sz w:val="24"/>
          <w:szCs w:val="24"/>
        </w:rPr>
        <w:t xml:space="preserve">Respondents that provide a response for </w:t>
      </w:r>
      <w:r w:rsidR="00642894" w:rsidRPr="00F23EC5">
        <w:rPr>
          <w:sz w:val="24"/>
          <w:szCs w:val="24"/>
        </w:rPr>
        <w:t xml:space="preserve">CEC Services or CRM System Services </w:t>
      </w:r>
      <w:r w:rsidRPr="00F23EC5">
        <w:rPr>
          <w:sz w:val="24"/>
          <w:szCs w:val="24"/>
        </w:rPr>
        <w:t>will have one technical score. Respondents that provide a response for</w:t>
      </w:r>
      <w:r w:rsidR="00913104" w:rsidRPr="00F23EC5">
        <w:rPr>
          <w:sz w:val="24"/>
          <w:szCs w:val="24"/>
        </w:rPr>
        <w:t xml:space="preserve"> both </w:t>
      </w:r>
      <w:r w:rsidR="00271B81" w:rsidRPr="00F23EC5">
        <w:rPr>
          <w:sz w:val="24"/>
          <w:szCs w:val="24"/>
        </w:rPr>
        <w:t>CEC</w:t>
      </w:r>
      <w:r w:rsidR="00913104" w:rsidRPr="00F23EC5">
        <w:rPr>
          <w:sz w:val="24"/>
          <w:szCs w:val="24"/>
        </w:rPr>
        <w:t xml:space="preserve"> Services and CRM System Services </w:t>
      </w:r>
      <w:r w:rsidRPr="00F23EC5">
        <w:rPr>
          <w:sz w:val="24"/>
          <w:szCs w:val="24"/>
        </w:rPr>
        <w:t xml:space="preserve">will have </w:t>
      </w:r>
      <w:r w:rsidR="0001232D" w:rsidRPr="00F23EC5">
        <w:rPr>
          <w:sz w:val="24"/>
          <w:szCs w:val="24"/>
        </w:rPr>
        <w:t>one</w:t>
      </w:r>
      <w:r w:rsidRPr="00F23EC5">
        <w:rPr>
          <w:sz w:val="24"/>
          <w:szCs w:val="24"/>
        </w:rPr>
        <w:t xml:space="preserve"> technical scor</w:t>
      </w:r>
      <w:r w:rsidR="0001232D" w:rsidRPr="00F23EC5">
        <w:rPr>
          <w:sz w:val="24"/>
          <w:szCs w:val="24"/>
        </w:rPr>
        <w:t>e for each</w:t>
      </w:r>
      <w:r w:rsidR="005A6EB9" w:rsidRPr="00F23EC5">
        <w:rPr>
          <w:sz w:val="24"/>
          <w:szCs w:val="24"/>
        </w:rPr>
        <w:t xml:space="preserve"> </w:t>
      </w:r>
      <w:r w:rsidR="00B34D47">
        <w:rPr>
          <w:sz w:val="24"/>
          <w:szCs w:val="24"/>
        </w:rPr>
        <w:t>proposal</w:t>
      </w:r>
      <w:r w:rsidR="0001232D" w:rsidRPr="00F23EC5">
        <w:rPr>
          <w:sz w:val="24"/>
          <w:szCs w:val="24"/>
        </w:rPr>
        <w:t>.</w:t>
      </w:r>
      <w:r w:rsidR="00BB70D5" w:rsidRPr="00F23EC5">
        <w:rPr>
          <w:sz w:val="24"/>
          <w:szCs w:val="24"/>
        </w:rPr>
        <w:t xml:space="preserve"> </w:t>
      </w:r>
    </w:p>
    <w:p w14:paraId="7BD656E6" w14:textId="77777777" w:rsidR="000163A8" w:rsidRPr="00F23EC5" w:rsidRDefault="000163A8" w:rsidP="5CC0318C">
      <w:pPr>
        <w:spacing w:line="276" w:lineRule="auto"/>
        <w:rPr>
          <w:rFonts w:cstheme="minorHAnsi"/>
          <w:sz w:val="24"/>
          <w:szCs w:val="24"/>
        </w:rPr>
      </w:pPr>
    </w:p>
    <w:p w14:paraId="0ABAFAB3" w14:textId="256AD9D4" w:rsidR="00592090" w:rsidRPr="00F23EC5" w:rsidRDefault="000B4F65" w:rsidP="5CC0318C">
      <w:pPr>
        <w:spacing w:line="276" w:lineRule="auto"/>
        <w:rPr>
          <w:rFonts w:cstheme="minorHAnsi"/>
          <w:sz w:val="24"/>
          <w:szCs w:val="24"/>
        </w:rPr>
      </w:pPr>
      <w:r w:rsidRPr="00F23EC5">
        <w:rPr>
          <w:rFonts w:cstheme="minorHAnsi"/>
          <w:sz w:val="24"/>
          <w:szCs w:val="24"/>
        </w:rPr>
        <w:t>E</w:t>
      </w:r>
      <w:r w:rsidR="004C2FEE" w:rsidRPr="00F23EC5">
        <w:rPr>
          <w:rFonts w:cstheme="minorHAnsi"/>
          <w:sz w:val="24"/>
          <w:szCs w:val="24"/>
        </w:rPr>
        <w:t xml:space="preserve">ach Respondent </w:t>
      </w:r>
      <w:r w:rsidR="002D48A5" w:rsidRPr="00F23EC5">
        <w:rPr>
          <w:rFonts w:cstheme="minorHAnsi"/>
          <w:sz w:val="24"/>
          <w:szCs w:val="24"/>
        </w:rPr>
        <w:t>will receive</w:t>
      </w:r>
      <w:r w:rsidR="004C2FEE" w:rsidRPr="00F23EC5">
        <w:rPr>
          <w:rFonts w:cstheme="minorHAnsi"/>
          <w:sz w:val="24"/>
          <w:szCs w:val="24"/>
        </w:rPr>
        <w:t xml:space="preserve"> a proportionate number of points in comparison to the highest</w:t>
      </w:r>
      <w:r w:rsidR="00D31BA6" w:rsidRPr="00F23EC5">
        <w:rPr>
          <w:rFonts w:cstheme="minorHAnsi"/>
          <w:sz w:val="24"/>
          <w:szCs w:val="24"/>
        </w:rPr>
        <w:t>-</w:t>
      </w:r>
      <w:r w:rsidR="004C2FEE" w:rsidRPr="00F23EC5">
        <w:rPr>
          <w:rFonts w:cstheme="minorHAnsi"/>
          <w:sz w:val="24"/>
          <w:szCs w:val="24"/>
        </w:rPr>
        <w:t>earned score</w:t>
      </w:r>
      <w:r w:rsidR="00C2656F" w:rsidRPr="00F23EC5">
        <w:rPr>
          <w:rFonts w:cstheme="minorHAnsi"/>
          <w:sz w:val="24"/>
          <w:szCs w:val="24"/>
        </w:rPr>
        <w:t xml:space="preserve"> for a cate</w:t>
      </w:r>
      <w:r w:rsidR="007C04F2" w:rsidRPr="00F23EC5">
        <w:rPr>
          <w:rFonts w:cstheme="minorHAnsi"/>
          <w:sz w:val="24"/>
          <w:szCs w:val="24"/>
        </w:rPr>
        <w:t>g</w:t>
      </w:r>
      <w:r w:rsidR="00C2656F" w:rsidRPr="00F23EC5">
        <w:rPr>
          <w:rFonts w:cstheme="minorHAnsi"/>
          <w:sz w:val="24"/>
          <w:szCs w:val="24"/>
        </w:rPr>
        <w:t>ory</w:t>
      </w:r>
      <w:r w:rsidR="00592090" w:rsidRPr="00F23EC5">
        <w:rPr>
          <w:rFonts w:cstheme="minorHAnsi"/>
          <w:sz w:val="24"/>
          <w:szCs w:val="24"/>
        </w:rPr>
        <w:t xml:space="preserve">, </w:t>
      </w:r>
      <w:r w:rsidR="00FC0900" w:rsidRPr="00F23EC5">
        <w:rPr>
          <w:rFonts w:cstheme="minorHAnsi"/>
          <w:sz w:val="24"/>
          <w:szCs w:val="24"/>
        </w:rPr>
        <w:t xml:space="preserve">which will be </w:t>
      </w:r>
      <w:r w:rsidR="00592090" w:rsidRPr="00F23EC5">
        <w:rPr>
          <w:rFonts w:cstheme="minorHAnsi"/>
          <w:sz w:val="24"/>
          <w:szCs w:val="24"/>
        </w:rPr>
        <w:t>calculated as</w:t>
      </w:r>
      <w:r w:rsidR="002C5EBB" w:rsidRPr="00F23EC5">
        <w:rPr>
          <w:rFonts w:cstheme="minorHAnsi"/>
          <w:sz w:val="24"/>
          <w:szCs w:val="24"/>
        </w:rPr>
        <w:t xml:space="preserve"> </w:t>
      </w:r>
      <w:r w:rsidR="00781A37" w:rsidRPr="00F23EC5">
        <w:rPr>
          <w:rFonts w:cstheme="minorHAnsi"/>
          <w:sz w:val="24"/>
          <w:szCs w:val="24"/>
        </w:rPr>
        <w:t>follows:</w:t>
      </w:r>
      <w:r w:rsidR="002C5EBB" w:rsidRPr="00F23EC5">
        <w:rPr>
          <w:rFonts w:cstheme="minorHAnsi"/>
          <w:sz w:val="24"/>
          <w:szCs w:val="24"/>
        </w:rPr>
        <w:t xml:space="preserve"> (Respondent’s </w:t>
      </w:r>
      <w:r w:rsidR="00380960" w:rsidRPr="00F23EC5">
        <w:rPr>
          <w:rFonts w:cstheme="minorHAnsi"/>
          <w:sz w:val="24"/>
          <w:szCs w:val="24"/>
        </w:rPr>
        <w:t>total</w:t>
      </w:r>
      <w:r w:rsidR="00592090" w:rsidRPr="00F23EC5">
        <w:rPr>
          <w:rFonts w:cstheme="minorHAnsi"/>
          <w:sz w:val="24"/>
          <w:szCs w:val="24"/>
        </w:rPr>
        <w:t>/</w:t>
      </w:r>
      <w:r w:rsidR="00A57546" w:rsidRPr="00F23EC5">
        <w:rPr>
          <w:rFonts w:cstheme="minorHAnsi"/>
          <w:sz w:val="24"/>
          <w:szCs w:val="24"/>
        </w:rPr>
        <w:t>highest-earned score</w:t>
      </w:r>
      <w:r w:rsidR="00592090" w:rsidRPr="00F23EC5">
        <w:rPr>
          <w:rFonts w:cstheme="minorHAnsi"/>
          <w:sz w:val="24"/>
          <w:szCs w:val="24"/>
        </w:rPr>
        <w:t xml:space="preserve">) </w:t>
      </w:r>
      <w:r w:rsidR="0032204F" w:rsidRPr="00F23EC5">
        <w:rPr>
          <w:rFonts w:cstheme="minorHAnsi"/>
          <w:sz w:val="24"/>
          <w:szCs w:val="24"/>
        </w:rPr>
        <w:t>x</w:t>
      </w:r>
      <w:r w:rsidR="00592090" w:rsidRPr="00F23EC5">
        <w:rPr>
          <w:rFonts w:cstheme="minorHAnsi"/>
          <w:sz w:val="24"/>
          <w:szCs w:val="24"/>
        </w:rPr>
        <w:t xml:space="preserve"> </w:t>
      </w:r>
      <w:r w:rsidR="00765BE6" w:rsidRPr="00F23EC5">
        <w:rPr>
          <w:rFonts w:cstheme="minorHAnsi"/>
          <w:sz w:val="24"/>
          <w:szCs w:val="24"/>
        </w:rPr>
        <w:t>(</w:t>
      </w:r>
      <w:r w:rsidR="00B37CCE" w:rsidRPr="00F23EC5">
        <w:rPr>
          <w:rFonts w:cstheme="minorHAnsi"/>
          <w:sz w:val="24"/>
          <w:szCs w:val="24"/>
        </w:rPr>
        <w:t>50%</w:t>
      </w:r>
      <w:r w:rsidR="00765BE6" w:rsidRPr="00F23EC5">
        <w:rPr>
          <w:rFonts w:cstheme="minorHAnsi"/>
          <w:sz w:val="24"/>
          <w:szCs w:val="24"/>
        </w:rPr>
        <w:t>)</w:t>
      </w:r>
      <w:r w:rsidR="00AC0528" w:rsidRPr="00F23EC5">
        <w:rPr>
          <w:rFonts w:cstheme="minorHAnsi"/>
          <w:sz w:val="24"/>
          <w:szCs w:val="24"/>
        </w:rPr>
        <w:t xml:space="preserve"> </w:t>
      </w:r>
      <w:r w:rsidR="00380960" w:rsidRPr="00F23EC5">
        <w:rPr>
          <w:rFonts w:cstheme="minorHAnsi"/>
          <w:sz w:val="24"/>
          <w:szCs w:val="24"/>
        </w:rPr>
        <w:t>=</w:t>
      </w:r>
      <w:r w:rsidR="00AC0528" w:rsidRPr="00F23EC5">
        <w:rPr>
          <w:rFonts w:cstheme="minorHAnsi"/>
          <w:sz w:val="24"/>
          <w:szCs w:val="24"/>
        </w:rPr>
        <w:t xml:space="preserve"> </w:t>
      </w:r>
      <w:r w:rsidR="00AC4529" w:rsidRPr="00F23EC5">
        <w:rPr>
          <w:rFonts w:cstheme="minorHAnsi"/>
          <w:sz w:val="24"/>
          <w:szCs w:val="24"/>
        </w:rPr>
        <w:t xml:space="preserve">weighted </w:t>
      </w:r>
      <w:r w:rsidR="00AC0528" w:rsidRPr="00F23EC5">
        <w:rPr>
          <w:rFonts w:cstheme="minorHAnsi"/>
          <w:sz w:val="24"/>
          <w:szCs w:val="24"/>
        </w:rPr>
        <w:t>technical score</w:t>
      </w:r>
      <w:r w:rsidR="004C2FEE" w:rsidRPr="00F23EC5">
        <w:rPr>
          <w:rFonts w:cstheme="minorHAnsi"/>
          <w:sz w:val="24"/>
          <w:szCs w:val="24"/>
        </w:rPr>
        <w:t>.</w:t>
      </w:r>
      <w:r w:rsidR="00BF3772" w:rsidRPr="00F23EC5">
        <w:rPr>
          <w:rFonts w:cstheme="minorHAnsi"/>
          <w:sz w:val="24"/>
          <w:szCs w:val="24"/>
        </w:rPr>
        <w:t xml:space="preserve"> </w:t>
      </w:r>
    </w:p>
    <w:p w14:paraId="42306218" w14:textId="77777777" w:rsidR="00592090" w:rsidRPr="00F23EC5" w:rsidRDefault="00592090" w:rsidP="00064563">
      <w:pPr>
        <w:spacing w:line="276" w:lineRule="auto"/>
        <w:rPr>
          <w:rFonts w:cstheme="minorHAnsi"/>
          <w:sz w:val="24"/>
          <w:szCs w:val="24"/>
        </w:rPr>
      </w:pPr>
    </w:p>
    <w:p w14:paraId="55300DFB" w14:textId="01FAE627" w:rsidR="004C2FEE" w:rsidRPr="00F23EC5" w:rsidRDefault="002D48A5" w:rsidP="00064563">
      <w:pPr>
        <w:spacing w:line="276" w:lineRule="auto"/>
        <w:rPr>
          <w:rFonts w:cstheme="minorHAnsi"/>
          <w:sz w:val="24"/>
          <w:szCs w:val="24"/>
        </w:rPr>
      </w:pPr>
      <w:r w:rsidRPr="00F23EC5">
        <w:rPr>
          <w:rFonts w:cstheme="minorHAnsi"/>
          <w:sz w:val="24"/>
          <w:szCs w:val="24"/>
        </w:rPr>
        <w:lastRenderedPageBreak/>
        <w:t>For example,</w:t>
      </w:r>
      <w:r w:rsidR="00041909" w:rsidRPr="00F23EC5">
        <w:rPr>
          <w:rFonts w:cstheme="minorHAnsi"/>
          <w:sz w:val="24"/>
          <w:szCs w:val="24"/>
        </w:rPr>
        <w:t xml:space="preserve"> </w:t>
      </w:r>
      <w:r w:rsidRPr="00F23EC5">
        <w:rPr>
          <w:rFonts w:cstheme="minorHAnsi"/>
          <w:sz w:val="24"/>
          <w:szCs w:val="24"/>
        </w:rPr>
        <w:t xml:space="preserve">Respondent A </w:t>
      </w:r>
      <w:r w:rsidR="002C5EBB" w:rsidRPr="00F23EC5">
        <w:rPr>
          <w:rFonts w:cstheme="minorHAnsi"/>
          <w:sz w:val="24"/>
          <w:szCs w:val="24"/>
        </w:rPr>
        <w:t xml:space="preserve">earns a </w:t>
      </w:r>
      <w:r w:rsidR="00380960" w:rsidRPr="00F23EC5">
        <w:rPr>
          <w:rFonts w:cstheme="minorHAnsi"/>
          <w:sz w:val="24"/>
          <w:szCs w:val="24"/>
        </w:rPr>
        <w:t xml:space="preserve">total </w:t>
      </w:r>
      <w:r w:rsidR="002C5EBB" w:rsidRPr="00F23EC5">
        <w:rPr>
          <w:rFonts w:cstheme="minorHAnsi"/>
          <w:sz w:val="24"/>
          <w:szCs w:val="24"/>
        </w:rPr>
        <w:t>of 250 points</w:t>
      </w:r>
      <w:r w:rsidR="00380960" w:rsidRPr="00F23EC5">
        <w:rPr>
          <w:rFonts w:cstheme="minorHAnsi"/>
          <w:sz w:val="24"/>
          <w:szCs w:val="24"/>
        </w:rPr>
        <w:t xml:space="preserve"> for the technical response</w:t>
      </w:r>
      <w:r w:rsidR="00136C7C" w:rsidRPr="00F23EC5">
        <w:rPr>
          <w:rFonts w:cstheme="minorHAnsi"/>
          <w:sz w:val="24"/>
          <w:szCs w:val="24"/>
        </w:rPr>
        <w:t xml:space="preserve">, </w:t>
      </w:r>
      <w:r w:rsidR="002C5EBB" w:rsidRPr="00F23EC5">
        <w:rPr>
          <w:rFonts w:cstheme="minorHAnsi"/>
          <w:sz w:val="24"/>
          <w:szCs w:val="24"/>
        </w:rPr>
        <w:t>Respondent</w:t>
      </w:r>
      <w:r w:rsidR="00505F22" w:rsidRPr="00F23EC5">
        <w:rPr>
          <w:rFonts w:cstheme="minorHAnsi"/>
          <w:sz w:val="24"/>
          <w:szCs w:val="24"/>
        </w:rPr>
        <w:t> </w:t>
      </w:r>
      <w:r w:rsidR="002C5EBB" w:rsidRPr="00F23EC5">
        <w:rPr>
          <w:rFonts w:cstheme="minorHAnsi"/>
          <w:sz w:val="24"/>
          <w:szCs w:val="24"/>
        </w:rPr>
        <w:t xml:space="preserve">B earns a </w:t>
      </w:r>
      <w:r w:rsidR="00380960" w:rsidRPr="00F23EC5">
        <w:rPr>
          <w:rFonts w:cstheme="minorHAnsi"/>
          <w:sz w:val="24"/>
          <w:szCs w:val="24"/>
        </w:rPr>
        <w:t xml:space="preserve">total </w:t>
      </w:r>
      <w:r w:rsidR="002C5EBB" w:rsidRPr="00F23EC5">
        <w:rPr>
          <w:rFonts w:cstheme="minorHAnsi"/>
          <w:sz w:val="24"/>
          <w:szCs w:val="24"/>
        </w:rPr>
        <w:t xml:space="preserve">of 205 points, and Respondent C earns a </w:t>
      </w:r>
      <w:r w:rsidR="00380960" w:rsidRPr="00F23EC5">
        <w:rPr>
          <w:rFonts w:cstheme="minorHAnsi"/>
          <w:sz w:val="24"/>
          <w:szCs w:val="24"/>
        </w:rPr>
        <w:t xml:space="preserve">total </w:t>
      </w:r>
      <w:r w:rsidR="002C5EBB" w:rsidRPr="00F23EC5">
        <w:rPr>
          <w:rFonts w:cstheme="minorHAnsi"/>
          <w:sz w:val="24"/>
          <w:szCs w:val="24"/>
        </w:rPr>
        <w:t xml:space="preserve">of 240 points. </w:t>
      </w:r>
      <w:r w:rsidR="004D330D" w:rsidRPr="00F23EC5">
        <w:rPr>
          <w:rFonts w:cstheme="minorHAnsi"/>
          <w:sz w:val="24"/>
          <w:szCs w:val="24"/>
        </w:rPr>
        <w:t xml:space="preserve">Each </w:t>
      </w:r>
      <w:r w:rsidR="00380960" w:rsidRPr="00F23EC5">
        <w:rPr>
          <w:rFonts w:cstheme="minorHAnsi"/>
          <w:sz w:val="24"/>
          <w:szCs w:val="24"/>
        </w:rPr>
        <w:t xml:space="preserve">total </w:t>
      </w:r>
      <w:r w:rsidR="004D330D" w:rsidRPr="00F23EC5">
        <w:rPr>
          <w:rFonts w:cstheme="minorHAnsi"/>
          <w:sz w:val="24"/>
          <w:szCs w:val="24"/>
        </w:rPr>
        <w:t xml:space="preserve">is divided by 250 </w:t>
      </w:r>
      <w:r w:rsidR="008267D7" w:rsidRPr="00F23EC5">
        <w:rPr>
          <w:rFonts w:cstheme="minorHAnsi"/>
          <w:sz w:val="24"/>
          <w:szCs w:val="24"/>
        </w:rPr>
        <w:t>(</w:t>
      </w:r>
      <w:r w:rsidR="004D330D" w:rsidRPr="00F23EC5">
        <w:rPr>
          <w:rFonts w:cstheme="minorHAnsi"/>
          <w:sz w:val="24"/>
          <w:szCs w:val="24"/>
        </w:rPr>
        <w:t xml:space="preserve">the highest </w:t>
      </w:r>
      <w:r w:rsidR="00380960" w:rsidRPr="00F23EC5">
        <w:rPr>
          <w:rFonts w:cstheme="minorHAnsi"/>
          <w:sz w:val="24"/>
          <w:szCs w:val="24"/>
        </w:rPr>
        <w:t>total</w:t>
      </w:r>
      <w:r w:rsidR="008267D7" w:rsidRPr="00F23EC5">
        <w:rPr>
          <w:rFonts w:cstheme="minorHAnsi"/>
          <w:sz w:val="24"/>
          <w:szCs w:val="24"/>
        </w:rPr>
        <w:t xml:space="preserve">) </w:t>
      </w:r>
      <w:r w:rsidR="004D330D" w:rsidRPr="00F23EC5">
        <w:rPr>
          <w:rFonts w:cstheme="minorHAnsi"/>
          <w:sz w:val="24"/>
          <w:szCs w:val="24"/>
        </w:rPr>
        <w:t xml:space="preserve">and then multiplied by </w:t>
      </w:r>
      <w:r w:rsidR="0017274D" w:rsidRPr="00F23EC5">
        <w:rPr>
          <w:rFonts w:cstheme="minorHAnsi"/>
          <w:sz w:val="24"/>
          <w:szCs w:val="24"/>
        </w:rPr>
        <w:t>50</w:t>
      </w:r>
      <w:r w:rsidR="00AC0528" w:rsidRPr="00F23EC5">
        <w:rPr>
          <w:rFonts w:cstheme="minorHAnsi"/>
          <w:sz w:val="24"/>
          <w:szCs w:val="24"/>
        </w:rPr>
        <w:t xml:space="preserve">, </w:t>
      </w:r>
      <w:r w:rsidR="00FE45B4" w:rsidRPr="00F23EC5">
        <w:rPr>
          <w:rFonts w:cstheme="minorHAnsi"/>
          <w:sz w:val="24"/>
          <w:szCs w:val="24"/>
        </w:rPr>
        <w:t>yielding the weighted technical scores for the Respondents</w:t>
      </w:r>
      <w:r w:rsidR="004D330D" w:rsidRPr="00F23EC5">
        <w:rPr>
          <w:rFonts w:cstheme="minorHAnsi"/>
          <w:sz w:val="24"/>
          <w:szCs w:val="24"/>
        </w:rPr>
        <w:t>.</w:t>
      </w:r>
      <w:r w:rsidR="00E70FD9" w:rsidRPr="00F23EC5">
        <w:rPr>
          <w:rFonts w:cstheme="minorHAnsi"/>
          <w:sz w:val="24"/>
          <w:szCs w:val="24"/>
        </w:rPr>
        <w:t xml:space="preserve"> The </w:t>
      </w:r>
      <w:r w:rsidR="004A308F" w:rsidRPr="00F23EC5">
        <w:rPr>
          <w:rFonts w:cstheme="minorHAnsi"/>
          <w:sz w:val="24"/>
          <w:szCs w:val="24"/>
        </w:rPr>
        <w:t>table</w:t>
      </w:r>
      <w:r w:rsidR="00E70FD9" w:rsidRPr="00F23EC5">
        <w:rPr>
          <w:rFonts w:cstheme="minorHAnsi"/>
          <w:sz w:val="24"/>
          <w:szCs w:val="24"/>
        </w:rPr>
        <w:t xml:space="preserve"> below shows how the </w:t>
      </w:r>
      <w:r w:rsidR="00505F22" w:rsidRPr="00F23EC5">
        <w:rPr>
          <w:rFonts w:cstheme="minorHAnsi"/>
          <w:sz w:val="24"/>
          <w:szCs w:val="24"/>
        </w:rPr>
        <w:t xml:space="preserve">weighted </w:t>
      </w:r>
      <w:r w:rsidR="00E70FD9" w:rsidRPr="00F23EC5">
        <w:rPr>
          <w:rFonts w:cstheme="minorHAnsi"/>
          <w:sz w:val="24"/>
          <w:szCs w:val="24"/>
        </w:rPr>
        <w:t>technical scores are calculated for this example.</w:t>
      </w:r>
    </w:p>
    <w:p w14:paraId="2F95392A" w14:textId="77777777" w:rsidR="004D330D" w:rsidRPr="00F23EC5" w:rsidRDefault="004D330D" w:rsidP="00064563">
      <w:pPr>
        <w:spacing w:line="276" w:lineRule="auto"/>
        <w:rPr>
          <w:rFonts w:cstheme="minorHAnsi"/>
          <w:sz w:val="24"/>
          <w:szCs w:val="24"/>
        </w:rPr>
      </w:pPr>
    </w:p>
    <w:tbl>
      <w:tblPr>
        <w:tblStyle w:val="TableGrid"/>
        <w:tblW w:w="0" w:type="auto"/>
        <w:tblLook w:val="04A0" w:firstRow="1" w:lastRow="0" w:firstColumn="1" w:lastColumn="0" w:noHBand="0" w:noVBand="1"/>
      </w:tblPr>
      <w:tblGrid>
        <w:gridCol w:w="2785"/>
        <w:gridCol w:w="2188"/>
        <w:gridCol w:w="2188"/>
        <w:gridCol w:w="2189"/>
      </w:tblGrid>
      <w:tr w:rsidR="004D330D" w:rsidRPr="00F23EC5" w14:paraId="248DB526" w14:textId="77777777" w:rsidTr="00E81CD8">
        <w:tc>
          <w:tcPr>
            <w:tcW w:w="2785" w:type="dxa"/>
            <w:shd w:val="clear" w:color="auto" w:fill="DAEEF3" w:themeFill="accent5" w:themeFillTint="33"/>
          </w:tcPr>
          <w:p w14:paraId="0ABED814" w14:textId="240F0DD9" w:rsidR="004D330D" w:rsidRPr="00F23EC5" w:rsidRDefault="00CA2E94" w:rsidP="0034144C">
            <w:pPr>
              <w:spacing w:after="120" w:line="276" w:lineRule="auto"/>
              <w:rPr>
                <w:rFonts w:asciiTheme="minorHAnsi" w:hAnsiTheme="minorHAnsi" w:cstheme="minorHAnsi"/>
                <w:sz w:val="24"/>
                <w:szCs w:val="24"/>
              </w:rPr>
            </w:pPr>
            <w:r w:rsidRPr="00F23EC5">
              <w:rPr>
                <w:rFonts w:asciiTheme="minorHAnsi" w:hAnsiTheme="minorHAnsi" w:cstheme="minorHAnsi"/>
                <w:sz w:val="24"/>
                <w:szCs w:val="24"/>
              </w:rPr>
              <w:t>Example</w:t>
            </w:r>
          </w:p>
        </w:tc>
        <w:tc>
          <w:tcPr>
            <w:tcW w:w="2188" w:type="dxa"/>
            <w:shd w:val="clear" w:color="auto" w:fill="DAEEF3" w:themeFill="accent5" w:themeFillTint="33"/>
          </w:tcPr>
          <w:p w14:paraId="5674263F" w14:textId="77777777" w:rsidR="004D330D" w:rsidRPr="00F23EC5" w:rsidRDefault="004D330D"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Respondent A</w:t>
            </w:r>
          </w:p>
        </w:tc>
        <w:tc>
          <w:tcPr>
            <w:tcW w:w="2188" w:type="dxa"/>
            <w:shd w:val="clear" w:color="auto" w:fill="DAEEF3" w:themeFill="accent5" w:themeFillTint="33"/>
          </w:tcPr>
          <w:p w14:paraId="40EC1475" w14:textId="77777777" w:rsidR="004D330D" w:rsidRPr="00F23EC5" w:rsidRDefault="004D330D"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Respondent B</w:t>
            </w:r>
          </w:p>
        </w:tc>
        <w:tc>
          <w:tcPr>
            <w:tcW w:w="2189" w:type="dxa"/>
            <w:shd w:val="clear" w:color="auto" w:fill="DAEEF3" w:themeFill="accent5" w:themeFillTint="33"/>
          </w:tcPr>
          <w:p w14:paraId="3BD9909D" w14:textId="77777777" w:rsidR="004D330D" w:rsidRPr="00F23EC5" w:rsidRDefault="004D330D"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Respondent C</w:t>
            </w:r>
          </w:p>
        </w:tc>
      </w:tr>
      <w:tr w:rsidR="004D330D" w:rsidRPr="00F23EC5" w14:paraId="55FEEDD4" w14:textId="77777777" w:rsidTr="00E81CD8">
        <w:tc>
          <w:tcPr>
            <w:tcW w:w="2785" w:type="dxa"/>
          </w:tcPr>
          <w:p w14:paraId="6B6B2BAC" w14:textId="77777777" w:rsidR="004D330D" w:rsidRPr="00F23EC5" w:rsidRDefault="004D330D" w:rsidP="00064563">
            <w:pPr>
              <w:spacing w:after="120" w:line="276" w:lineRule="auto"/>
              <w:rPr>
                <w:rFonts w:asciiTheme="minorHAnsi" w:hAnsiTheme="minorHAnsi" w:cstheme="minorHAnsi"/>
                <w:sz w:val="24"/>
                <w:szCs w:val="24"/>
              </w:rPr>
            </w:pPr>
            <w:r w:rsidRPr="00F23EC5">
              <w:rPr>
                <w:rFonts w:asciiTheme="minorHAnsi" w:hAnsiTheme="minorHAnsi" w:cstheme="minorHAnsi"/>
                <w:sz w:val="24"/>
                <w:szCs w:val="24"/>
              </w:rPr>
              <w:t>Calculation</w:t>
            </w:r>
          </w:p>
        </w:tc>
        <w:tc>
          <w:tcPr>
            <w:tcW w:w="2188" w:type="dxa"/>
          </w:tcPr>
          <w:p w14:paraId="09776085" w14:textId="77777777" w:rsidR="004D330D" w:rsidRPr="00F23EC5" w:rsidRDefault="004D330D"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(250/250)*</w:t>
            </w:r>
            <w:r w:rsidR="0017274D" w:rsidRPr="00F23EC5">
              <w:rPr>
                <w:rFonts w:asciiTheme="minorHAnsi" w:hAnsiTheme="minorHAnsi" w:cstheme="minorHAnsi"/>
                <w:sz w:val="24"/>
                <w:szCs w:val="24"/>
              </w:rPr>
              <w:t>50</w:t>
            </w:r>
          </w:p>
        </w:tc>
        <w:tc>
          <w:tcPr>
            <w:tcW w:w="2188" w:type="dxa"/>
          </w:tcPr>
          <w:p w14:paraId="43BE8BAF" w14:textId="77777777" w:rsidR="004D330D" w:rsidRPr="00F23EC5" w:rsidRDefault="004D330D"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(205/250)*</w:t>
            </w:r>
            <w:r w:rsidR="0017274D" w:rsidRPr="00F23EC5">
              <w:rPr>
                <w:rFonts w:asciiTheme="minorHAnsi" w:hAnsiTheme="minorHAnsi" w:cstheme="minorHAnsi"/>
                <w:sz w:val="24"/>
                <w:szCs w:val="24"/>
              </w:rPr>
              <w:t>50</w:t>
            </w:r>
          </w:p>
        </w:tc>
        <w:tc>
          <w:tcPr>
            <w:tcW w:w="2189" w:type="dxa"/>
          </w:tcPr>
          <w:p w14:paraId="0001895A" w14:textId="77777777" w:rsidR="004D330D" w:rsidRPr="00F23EC5" w:rsidRDefault="004D330D"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(240/250)*</w:t>
            </w:r>
            <w:r w:rsidR="0017274D" w:rsidRPr="00F23EC5">
              <w:rPr>
                <w:rFonts w:asciiTheme="minorHAnsi" w:hAnsiTheme="minorHAnsi" w:cstheme="minorHAnsi"/>
                <w:sz w:val="24"/>
                <w:szCs w:val="24"/>
              </w:rPr>
              <w:t>50</w:t>
            </w:r>
          </w:p>
        </w:tc>
      </w:tr>
      <w:tr w:rsidR="004D330D" w:rsidRPr="00F23EC5" w14:paraId="3159976C" w14:textId="77777777" w:rsidTr="00E81CD8">
        <w:tc>
          <w:tcPr>
            <w:tcW w:w="2785" w:type="dxa"/>
          </w:tcPr>
          <w:p w14:paraId="2FF6B755" w14:textId="2E7CADF1" w:rsidR="004D330D" w:rsidRPr="00F23EC5" w:rsidRDefault="004D330D" w:rsidP="00064563">
            <w:pPr>
              <w:spacing w:after="120" w:line="276" w:lineRule="auto"/>
              <w:rPr>
                <w:rFonts w:asciiTheme="minorHAnsi" w:hAnsiTheme="minorHAnsi" w:cstheme="minorHAnsi"/>
                <w:b/>
                <w:sz w:val="24"/>
                <w:szCs w:val="24"/>
              </w:rPr>
            </w:pPr>
            <w:r w:rsidRPr="00F23EC5">
              <w:rPr>
                <w:rFonts w:asciiTheme="minorHAnsi" w:hAnsiTheme="minorHAnsi" w:cstheme="minorHAnsi"/>
                <w:b/>
                <w:sz w:val="24"/>
                <w:szCs w:val="24"/>
              </w:rPr>
              <w:t xml:space="preserve">Weighted </w:t>
            </w:r>
            <w:r w:rsidR="009172A0" w:rsidRPr="00F23EC5">
              <w:rPr>
                <w:rFonts w:asciiTheme="minorHAnsi" w:hAnsiTheme="minorHAnsi" w:cstheme="minorHAnsi"/>
                <w:b/>
                <w:sz w:val="24"/>
                <w:szCs w:val="24"/>
              </w:rPr>
              <w:t xml:space="preserve">Technical </w:t>
            </w:r>
            <w:r w:rsidRPr="00F23EC5">
              <w:rPr>
                <w:rFonts w:asciiTheme="minorHAnsi" w:hAnsiTheme="minorHAnsi" w:cstheme="minorHAnsi"/>
                <w:b/>
                <w:sz w:val="24"/>
                <w:szCs w:val="24"/>
              </w:rPr>
              <w:t>Score</w:t>
            </w:r>
          </w:p>
        </w:tc>
        <w:tc>
          <w:tcPr>
            <w:tcW w:w="2188" w:type="dxa"/>
          </w:tcPr>
          <w:p w14:paraId="26E40D00" w14:textId="7AD342A0" w:rsidR="004D330D" w:rsidRPr="00F23EC5" w:rsidRDefault="00E70FD9" w:rsidP="00CA2E94">
            <w:pPr>
              <w:spacing w:after="120" w:line="276" w:lineRule="auto"/>
              <w:jc w:val="center"/>
              <w:rPr>
                <w:rFonts w:asciiTheme="minorHAnsi" w:hAnsiTheme="minorHAnsi" w:cstheme="minorHAnsi"/>
                <w:b/>
                <w:sz w:val="24"/>
                <w:szCs w:val="24"/>
              </w:rPr>
            </w:pPr>
            <w:r w:rsidRPr="00F23EC5">
              <w:rPr>
                <w:rFonts w:asciiTheme="minorHAnsi" w:hAnsiTheme="minorHAnsi" w:cstheme="minorHAnsi"/>
                <w:b/>
                <w:sz w:val="24"/>
                <w:szCs w:val="24"/>
              </w:rPr>
              <w:t>50</w:t>
            </w:r>
            <w:r w:rsidR="00A17E90" w:rsidRPr="00F23EC5">
              <w:rPr>
                <w:rFonts w:asciiTheme="minorHAnsi" w:hAnsiTheme="minorHAnsi" w:cstheme="minorHAnsi"/>
                <w:b/>
                <w:sz w:val="24"/>
                <w:szCs w:val="24"/>
              </w:rPr>
              <w:t>.0</w:t>
            </w:r>
          </w:p>
        </w:tc>
        <w:tc>
          <w:tcPr>
            <w:tcW w:w="2188" w:type="dxa"/>
          </w:tcPr>
          <w:p w14:paraId="15D379AB" w14:textId="1AF503FD" w:rsidR="004D330D" w:rsidRPr="00F23EC5" w:rsidRDefault="00E70FD9" w:rsidP="00CA2E94">
            <w:pPr>
              <w:spacing w:after="120" w:line="276" w:lineRule="auto"/>
              <w:jc w:val="center"/>
              <w:rPr>
                <w:rFonts w:asciiTheme="minorHAnsi" w:hAnsiTheme="minorHAnsi" w:cstheme="minorHAnsi"/>
                <w:b/>
                <w:sz w:val="24"/>
                <w:szCs w:val="24"/>
              </w:rPr>
            </w:pPr>
            <w:r w:rsidRPr="00F23EC5">
              <w:rPr>
                <w:rFonts w:asciiTheme="minorHAnsi" w:hAnsiTheme="minorHAnsi" w:cstheme="minorHAnsi"/>
                <w:b/>
                <w:sz w:val="24"/>
                <w:szCs w:val="24"/>
              </w:rPr>
              <w:t>41</w:t>
            </w:r>
            <w:r w:rsidR="00A17E90" w:rsidRPr="00F23EC5">
              <w:rPr>
                <w:rFonts w:asciiTheme="minorHAnsi" w:hAnsiTheme="minorHAnsi" w:cstheme="minorHAnsi"/>
                <w:b/>
                <w:sz w:val="24"/>
                <w:szCs w:val="24"/>
              </w:rPr>
              <w:t>.0</w:t>
            </w:r>
          </w:p>
        </w:tc>
        <w:tc>
          <w:tcPr>
            <w:tcW w:w="2189" w:type="dxa"/>
          </w:tcPr>
          <w:p w14:paraId="6CEF3F3A" w14:textId="4C15181C" w:rsidR="004D330D" w:rsidRPr="00F23EC5" w:rsidRDefault="00E70FD9" w:rsidP="00CA2E94">
            <w:pPr>
              <w:spacing w:after="120" w:line="276" w:lineRule="auto"/>
              <w:jc w:val="center"/>
              <w:rPr>
                <w:rFonts w:asciiTheme="minorHAnsi" w:hAnsiTheme="minorHAnsi" w:cstheme="minorHAnsi"/>
                <w:b/>
                <w:sz w:val="24"/>
                <w:szCs w:val="24"/>
              </w:rPr>
            </w:pPr>
            <w:r w:rsidRPr="00F23EC5">
              <w:rPr>
                <w:rFonts w:asciiTheme="minorHAnsi" w:hAnsiTheme="minorHAnsi" w:cstheme="minorHAnsi"/>
                <w:b/>
                <w:sz w:val="24"/>
                <w:szCs w:val="24"/>
              </w:rPr>
              <w:t>48</w:t>
            </w:r>
            <w:r w:rsidR="00A17E90" w:rsidRPr="00F23EC5">
              <w:rPr>
                <w:rFonts w:asciiTheme="minorHAnsi" w:hAnsiTheme="minorHAnsi" w:cstheme="minorHAnsi"/>
                <w:b/>
                <w:sz w:val="24"/>
                <w:szCs w:val="24"/>
              </w:rPr>
              <w:t>.0</w:t>
            </w:r>
          </w:p>
        </w:tc>
      </w:tr>
    </w:tbl>
    <w:p w14:paraId="6EF877E3" w14:textId="77777777" w:rsidR="004D330D" w:rsidRPr="00F23EC5" w:rsidRDefault="004D330D" w:rsidP="00064563">
      <w:pPr>
        <w:spacing w:line="276" w:lineRule="auto"/>
        <w:rPr>
          <w:rFonts w:cstheme="minorHAnsi"/>
          <w:sz w:val="24"/>
          <w:szCs w:val="24"/>
        </w:rPr>
      </w:pPr>
    </w:p>
    <w:p w14:paraId="4A8E2B8C" w14:textId="771A4270" w:rsidR="00C473BE" w:rsidRPr="00F23EC5" w:rsidRDefault="00C473BE" w:rsidP="004D0E23">
      <w:pPr>
        <w:pStyle w:val="SubHeading11"/>
        <w:numPr>
          <w:ilvl w:val="0"/>
          <w:numId w:val="24"/>
        </w:numPr>
        <w:spacing w:line="276" w:lineRule="auto"/>
        <w:rPr>
          <w:rFonts w:asciiTheme="minorHAnsi" w:hAnsiTheme="minorHAnsi" w:cstheme="minorHAnsi"/>
          <w:szCs w:val="24"/>
        </w:rPr>
      </w:pPr>
      <w:bookmarkStart w:id="150" w:name="_Toc518549478"/>
      <w:bookmarkStart w:id="151" w:name="_Toc518550746"/>
      <w:bookmarkStart w:id="152" w:name="_Toc794708"/>
      <w:r w:rsidRPr="00F23EC5">
        <w:rPr>
          <w:rFonts w:asciiTheme="minorHAnsi" w:hAnsiTheme="minorHAnsi" w:cstheme="minorHAnsi"/>
          <w:szCs w:val="24"/>
        </w:rPr>
        <w:t xml:space="preserve">Scoring </w:t>
      </w:r>
      <w:r w:rsidR="009E5C03" w:rsidRPr="00F23EC5">
        <w:rPr>
          <w:rFonts w:asciiTheme="minorHAnsi" w:hAnsiTheme="minorHAnsi" w:cstheme="minorHAnsi"/>
          <w:szCs w:val="24"/>
        </w:rPr>
        <w:t>the Cost Proposal</w:t>
      </w:r>
      <w:bookmarkEnd w:id="150"/>
      <w:bookmarkEnd w:id="151"/>
      <w:bookmarkEnd w:id="152"/>
      <w:r w:rsidRPr="00F23EC5">
        <w:rPr>
          <w:rFonts w:asciiTheme="minorHAnsi" w:hAnsiTheme="minorHAnsi" w:cstheme="minorHAnsi"/>
          <w:szCs w:val="24"/>
        </w:rPr>
        <w:t xml:space="preserve"> </w:t>
      </w:r>
    </w:p>
    <w:p w14:paraId="4525B159" w14:textId="1E301ED3" w:rsidR="00C910CC" w:rsidRPr="00F23EC5" w:rsidRDefault="00ED7184" w:rsidP="00B80B72">
      <w:pPr>
        <w:pStyle w:val="ListParagraph"/>
        <w:numPr>
          <w:ilvl w:val="1"/>
          <w:numId w:val="24"/>
        </w:numPr>
        <w:spacing w:line="276" w:lineRule="auto"/>
        <w:rPr>
          <w:rFonts w:cstheme="minorHAnsi"/>
          <w:b/>
          <w:sz w:val="24"/>
          <w:szCs w:val="24"/>
        </w:rPr>
      </w:pPr>
      <w:bookmarkStart w:id="153" w:name="_Toc518549479"/>
      <w:r w:rsidRPr="00F23EC5">
        <w:rPr>
          <w:rFonts w:cstheme="minorHAnsi"/>
          <w:b/>
          <w:sz w:val="24"/>
          <w:szCs w:val="24"/>
        </w:rPr>
        <w:t>CEC Services</w:t>
      </w:r>
      <w:r w:rsidR="00C910CC" w:rsidRPr="00F23EC5">
        <w:rPr>
          <w:rFonts w:cstheme="minorHAnsi"/>
          <w:b/>
          <w:sz w:val="24"/>
          <w:szCs w:val="24"/>
        </w:rPr>
        <w:t xml:space="preserve"> </w:t>
      </w:r>
    </w:p>
    <w:p w14:paraId="7CE8C85D" w14:textId="6C55E154" w:rsidR="00E957EC" w:rsidRPr="00F23EC5" w:rsidRDefault="00BB440F" w:rsidP="000722A9">
      <w:pPr>
        <w:spacing w:line="276" w:lineRule="auto"/>
        <w:rPr>
          <w:rFonts w:cstheme="minorHAnsi"/>
          <w:sz w:val="24"/>
          <w:szCs w:val="24"/>
        </w:rPr>
      </w:pPr>
      <w:r w:rsidRPr="00F23EC5">
        <w:rPr>
          <w:rFonts w:cstheme="minorHAnsi"/>
          <w:sz w:val="24"/>
          <w:szCs w:val="24"/>
        </w:rPr>
        <w:t>E</w:t>
      </w:r>
      <w:r w:rsidR="007E48E8" w:rsidRPr="00F23EC5">
        <w:rPr>
          <w:rFonts w:cstheme="minorHAnsi"/>
          <w:sz w:val="24"/>
          <w:szCs w:val="24"/>
        </w:rPr>
        <w:t xml:space="preserve">ach </w:t>
      </w:r>
      <w:r w:rsidR="004F0C66" w:rsidRPr="00F23EC5">
        <w:rPr>
          <w:rFonts w:cstheme="minorHAnsi"/>
          <w:sz w:val="24"/>
          <w:szCs w:val="24"/>
        </w:rPr>
        <w:t>Respondent’s</w:t>
      </w:r>
      <w:r w:rsidR="001C5724" w:rsidRPr="00F23EC5">
        <w:rPr>
          <w:rFonts w:cstheme="minorHAnsi"/>
          <w:sz w:val="24"/>
          <w:szCs w:val="24"/>
        </w:rPr>
        <w:t xml:space="preserve"> </w:t>
      </w:r>
      <w:r w:rsidR="00ED7184" w:rsidRPr="00F23EC5">
        <w:rPr>
          <w:rFonts w:cstheme="minorHAnsi"/>
          <w:sz w:val="24"/>
          <w:szCs w:val="24"/>
        </w:rPr>
        <w:t>CEC Services</w:t>
      </w:r>
      <w:r w:rsidR="004F0C66" w:rsidRPr="00F23EC5">
        <w:rPr>
          <w:rFonts w:cstheme="minorHAnsi"/>
          <w:sz w:val="24"/>
          <w:szCs w:val="24"/>
        </w:rPr>
        <w:t xml:space="preserve"> </w:t>
      </w:r>
      <w:r w:rsidR="00E94CCC" w:rsidRPr="00F23EC5">
        <w:rPr>
          <w:rFonts w:cstheme="minorHAnsi"/>
          <w:sz w:val="24"/>
          <w:szCs w:val="24"/>
        </w:rPr>
        <w:t>cost proposal</w:t>
      </w:r>
      <w:r w:rsidR="007E48E8" w:rsidRPr="00F23EC5">
        <w:rPr>
          <w:rFonts w:cstheme="minorHAnsi"/>
          <w:sz w:val="24"/>
          <w:szCs w:val="24"/>
        </w:rPr>
        <w:t xml:space="preserve"> </w:t>
      </w:r>
      <w:r w:rsidRPr="00F23EC5">
        <w:rPr>
          <w:rFonts w:cstheme="minorHAnsi"/>
          <w:sz w:val="24"/>
          <w:szCs w:val="24"/>
        </w:rPr>
        <w:t xml:space="preserve">will be scored </w:t>
      </w:r>
      <w:r w:rsidR="00E80858" w:rsidRPr="00F23EC5">
        <w:rPr>
          <w:rFonts w:cstheme="minorHAnsi"/>
          <w:sz w:val="24"/>
          <w:szCs w:val="24"/>
        </w:rPr>
        <w:t>by summing items 1, 2, and 3 on Tab A-CEC</w:t>
      </w:r>
      <w:r w:rsidR="00C8362B" w:rsidRPr="00F23EC5">
        <w:rPr>
          <w:rFonts w:cstheme="minorHAnsi"/>
          <w:sz w:val="24"/>
          <w:szCs w:val="24"/>
        </w:rPr>
        <w:t xml:space="preserve"> Proposal</w:t>
      </w:r>
      <w:r w:rsidR="006F39EF" w:rsidRPr="00F23EC5">
        <w:rPr>
          <w:rFonts w:cstheme="minorHAnsi"/>
          <w:sz w:val="24"/>
          <w:szCs w:val="24"/>
        </w:rPr>
        <w:t xml:space="preserve"> into an aggregate</w:t>
      </w:r>
      <w:r w:rsidR="00453E9D" w:rsidRPr="00F23EC5">
        <w:rPr>
          <w:rFonts w:cstheme="minorHAnsi"/>
          <w:sz w:val="24"/>
          <w:szCs w:val="24"/>
        </w:rPr>
        <w:t xml:space="preserve"> fee.</w:t>
      </w:r>
      <w:r w:rsidR="00E80858" w:rsidRPr="00F23EC5">
        <w:rPr>
          <w:rFonts w:cstheme="minorHAnsi"/>
          <w:sz w:val="24"/>
          <w:szCs w:val="24"/>
        </w:rPr>
        <w:t xml:space="preserve"> </w:t>
      </w:r>
      <w:r w:rsidR="008A0688" w:rsidRPr="00F23EC5">
        <w:rPr>
          <w:rFonts w:cstheme="minorHAnsi"/>
          <w:sz w:val="24"/>
          <w:szCs w:val="24"/>
        </w:rPr>
        <w:t xml:space="preserve">Each Respondent’s total will receive </w:t>
      </w:r>
      <w:r w:rsidR="001937EF" w:rsidRPr="00F23EC5">
        <w:rPr>
          <w:rFonts w:cstheme="minorHAnsi"/>
          <w:sz w:val="24"/>
          <w:szCs w:val="24"/>
        </w:rPr>
        <w:t>a proportionate number of points in comparison to the lowest</w:t>
      </w:r>
      <w:r w:rsidR="00613404" w:rsidRPr="00F23EC5">
        <w:rPr>
          <w:rFonts w:cstheme="minorHAnsi"/>
          <w:sz w:val="24"/>
          <w:szCs w:val="24"/>
        </w:rPr>
        <w:t xml:space="preserve"> </w:t>
      </w:r>
      <w:r w:rsidR="007039D7" w:rsidRPr="00F23EC5">
        <w:rPr>
          <w:rFonts w:cstheme="minorHAnsi"/>
          <w:sz w:val="24"/>
          <w:szCs w:val="24"/>
        </w:rPr>
        <w:t>aggregate fee</w:t>
      </w:r>
      <w:r w:rsidR="001937EF" w:rsidRPr="00F23EC5">
        <w:rPr>
          <w:rFonts w:cstheme="minorHAnsi"/>
          <w:sz w:val="24"/>
          <w:szCs w:val="24"/>
        </w:rPr>
        <w:t xml:space="preserve">, which will be calculated as follows: (lowest </w:t>
      </w:r>
      <w:r w:rsidR="009524AA" w:rsidRPr="00F23EC5">
        <w:rPr>
          <w:rFonts w:cstheme="minorHAnsi"/>
          <w:sz w:val="24"/>
          <w:szCs w:val="24"/>
        </w:rPr>
        <w:t xml:space="preserve">Respondent’s </w:t>
      </w:r>
      <w:r w:rsidR="00E4183A" w:rsidRPr="00F23EC5">
        <w:rPr>
          <w:rFonts w:cstheme="minorHAnsi"/>
          <w:sz w:val="24"/>
          <w:szCs w:val="24"/>
        </w:rPr>
        <w:t>aggregate fee</w:t>
      </w:r>
      <w:r w:rsidR="001937EF" w:rsidRPr="00F23EC5">
        <w:rPr>
          <w:rFonts w:cstheme="minorHAnsi"/>
          <w:sz w:val="24"/>
          <w:szCs w:val="24"/>
        </w:rPr>
        <w:t xml:space="preserve">/Respondent’s </w:t>
      </w:r>
      <w:r w:rsidR="00E4183A" w:rsidRPr="00F23EC5">
        <w:rPr>
          <w:rFonts w:cstheme="minorHAnsi"/>
          <w:sz w:val="24"/>
          <w:szCs w:val="24"/>
        </w:rPr>
        <w:t>aggregate fee</w:t>
      </w:r>
      <w:r w:rsidR="001937EF" w:rsidRPr="00F23EC5">
        <w:rPr>
          <w:rFonts w:cstheme="minorHAnsi"/>
          <w:sz w:val="24"/>
          <w:szCs w:val="24"/>
        </w:rPr>
        <w:t>) x (</w:t>
      </w:r>
      <w:r w:rsidR="002E7257" w:rsidRPr="00F23EC5">
        <w:rPr>
          <w:rFonts w:cstheme="minorHAnsi"/>
          <w:sz w:val="24"/>
          <w:szCs w:val="24"/>
        </w:rPr>
        <w:t>50%</w:t>
      </w:r>
      <w:r w:rsidR="001937EF" w:rsidRPr="00F23EC5">
        <w:rPr>
          <w:rFonts w:cstheme="minorHAnsi"/>
          <w:sz w:val="24"/>
          <w:szCs w:val="24"/>
        </w:rPr>
        <w:t xml:space="preserve">) = </w:t>
      </w:r>
      <w:r w:rsidR="00F87571" w:rsidRPr="00F23EC5">
        <w:rPr>
          <w:rFonts w:cstheme="minorHAnsi"/>
          <w:sz w:val="24"/>
          <w:szCs w:val="24"/>
        </w:rPr>
        <w:t xml:space="preserve">weighted </w:t>
      </w:r>
      <w:r w:rsidR="008F7C03" w:rsidRPr="00F23EC5">
        <w:rPr>
          <w:rFonts w:cstheme="minorHAnsi"/>
          <w:sz w:val="24"/>
          <w:szCs w:val="24"/>
        </w:rPr>
        <w:t xml:space="preserve">cost </w:t>
      </w:r>
      <w:r w:rsidR="001937EF" w:rsidRPr="00F23EC5">
        <w:rPr>
          <w:rFonts w:cstheme="minorHAnsi"/>
          <w:sz w:val="24"/>
          <w:szCs w:val="24"/>
        </w:rPr>
        <w:t>score</w:t>
      </w:r>
      <w:r w:rsidR="00315D9C" w:rsidRPr="00F23EC5">
        <w:rPr>
          <w:rFonts w:cstheme="minorHAnsi"/>
          <w:sz w:val="24"/>
          <w:szCs w:val="24"/>
        </w:rPr>
        <w:t xml:space="preserve">. </w:t>
      </w:r>
      <w:bookmarkStart w:id="154" w:name="_Toc518549480"/>
      <w:bookmarkEnd w:id="153"/>
    </w:p>
    <w:p w14:paraId="50F902FA" w14:textId="77777777" w:rsidR="00E957EC" w:rsidRPr="00F23EC5" w:rsidRDefault="00E957EC" w:rsidP="00064563">
      <w:pPr>
        <w:spacing w:line="276" w:lineRule="auto"/>
        <w:rPr>
          <w:rFonts w:cstheme="minorHAnsi"/>
          <w:sz w:val="24"/>
          <w:szCs w:val="24"/>
        </w:rPr>
      </w:pPr>
    </w:p>
    <w:p w14:paraId="2FB21013" w14:textId="115C1048" w:rsidR="004F0C66" w:rsidRPr="00F23EC5" w:rsidRDefault="0052075E" w:rsidP="000722A9">
      <w:pPr>
        <w:spacing w:line="276" w:lineRule="auto"/>
        <w:rPr>
          <w:rFonts w:cstheme="minorHAnsi"/>
          <w:sz w:val="24"/>
          <w:szCs w:val="24"/>
        </w:rPr>
      </w:pPr>
      <w:r w:rsidRPr="00F23EC5">
        <w:rPr>
          <w:rFonts w:cstheme="minorHAnsi"/>
          <w:sz w:val="24"/>
          <w:szCs w:val="24"/>
        </w:rPr>
        <w:t xml:space="preserve">For example, </w:t>
      </w:r>
      <w:r w:rsidR="004F0C66" w:rsidRPr="00F23EC5">
        <w:rPr>
          <w:rFonts w:cstheme="minorHAnsi"/>
          <w:sz w:val="24"/>
          <w:szCs w:val="24"/>
        </w:rPr>
        <w:t>Respondent A submits a</w:t>
      </w:r>
      <w:r w:rsidR="006F39EF" w:rsidRPr="00F23EC5">
        <w:rPr>
          <w:rFonts w:cstheme="minorHAnsi"/>
          <w:sz w:val="24"/>
          <w:szCs w:val="24"/>
        </w:rPr>
        <w:t>n</w:t>
      </w:r>
      <w:r w:rsidR="004F0C66" w:rsidRPr="00F23EC5">
        <w:rPr>
          <w:rFonts w:cstheme="minorHAnsi"/>
          <w:sz w:val="24"/>
          <w:szCs w:val="24"/>
        </w:rPr>
        <w:t xml:space="preserve"> </w:t>
      </w:r>
      <w:r w:rsidR="006F39EF" w:rsidRPr="00F23EC5">
        <w:rPr>
          <w:rFonts w:cstheme="minorHAnsi"/>
          <w:sz w:val="24"/>
          <w:szCs w:val="24"/>
        </w:rPr>
        <w:t xml:space="preserve">aggregate </w:t>
      </w:r>
      <w:r w:rsidR="009A4D9E" w:rsidRPr="00F23EC5">
        <w:rPr>
          <w:rFonts w:cstheme="minorHAnsi"/>
          <w:sz w:val="24"/>
          <w:szCs w:val="24"/>
        </w:rPr>
        <w:t>fee</w:t>
      </w:r>
      <w:r w:rsidR="004F0C66" w:rsidRPr="00F23EC5">
        <w:rPr>
          <w:rFonts w:cstheme="minorHAnsi"/>
          <w:sz w:val="24"/>
          <w:szCs w:val="24"/>
        </w:rPr>
        <w:t xml:space="preserve"> </w:t>
      </w:r>
      <w:r w:rsidR="00245A96" w:rsidRPr="00F23EC5">
        <w:rPr>
          <w:rFonts w:cstheme="minorHAnsi"/>
          <w:sz w:val="24"/>
          <w:szCs w:val="24"/>
        </w:rPr>
        <w:t xml:space="preserve">for </w:t>
      </w:r>
      <w:r w:rsidR="00ED7184" w:rsidRPr="00F23EC5">
        <w:rPr>
          <w:rFonts w:cstheme="minorHAnsi"/>
          <w:sz w:val="24"/>
          <w:szCs w:val="24"/>
        </w:rPr>
        <w:t>CEC Services</w:t>
      </w:r>
      <w:r w:rsidR="00245A96" w:rsidRPr="00F23EC5">
        <w:rPr>
          <w:rFonts w:cstheme="minorHAnsi"/>
          <w:sz w:val="24"/>
          <w:szCs w:val="24"/>
        </w:rPr>
        <w:t xml:space="preserve"> </w:t>
      </w:r>
      <w:r w:rsidR="004F0C66" w:rsidRPr="00F23EC5">
        <w:rPr>
          <w:rFonts w:cstheme="minorHAnsi"/>
          <w:sz w:val="24"/>
          <w:szCs w:val="24"/>
        </w:rPr>
        <w:t>of $97</w:t>
      </w:r>
      <w:r w:rsidR="00136C7C" w:rsidRPr="00F23EC5">
        <w:rPr>
          <w:rFonts w:cstheme="minorHAnsi"/>
          <w:sz w:val="24"/>
          <w:szCs w:val="24"/>
        </w:rPr>
        <w:t>,</w:t>
      </w:r>
      <w:r w:rsidR="009948F9" w:rsidRPr="00F23EC5">
        <w:rPr>
          <w:rFonts w:cstheme="minorHAnsi"/>
          <w:sz w:val="24"/>
          <w:szCs w:val="24"/>
        </w:rPr>
        <w:t xml:space="preserve"> </w:t>
      </w:r>
      <w:r w:rsidR="007A33C4" w:rsidRPr="00F23EC5">
        <w:rPr>
          <w:rFonts w:cstheme="minorHAnsi"/>
          <w:sz w:val="24"/>
          <w:szCs w:val="24"/>
        </w:rPr>
        <w:t>Respondent B submits a</w:t>
      </w:r>
      <w:r w:rsidR="00453E9D" w:rsidRPr="00F23EC5">
        <w:rPr>
          <w:rFonts w:cstheme="minorHAnsi"/>
          <w:sz w:val="24"/>
          <w:szCs w:val="24"/>
        </w:rPr>
        <w:t xml:space="preserve">n aggregate </w:t>
      </w:r>
      <w:r w:rsidR="009A4D9E" w:rsidRPr="00F23EC5">
        <w:rPr>
          <w:rFonts w:cstheme="minorHAnsi"/>
          <w:sz w:val="24"/>
          <w:szCs w:val="24"/>
        </w:rPr>
        <w:t>fee</w:t>
      </w:r>
      <w:r w:rsidR="00263AB7" w:rsidRPr="00F23EC5">
        <w:rPr>
          <w:rFonts w:cstheme="minorHAnsi"/>
          <w:sz w:val="24"/>
          <w:szCs w:val="24"/>
        </w:rPr>
        <w:t xml:space="preserve"> of $90</w:t>
      </w:r>
      <w:r w:rsidR="006B30B8" w:rsidRPr="00F23EC5">
        <w:rPr>
          <w:rFonts w:cstheme="minorHAnsi"/>
          <w:sz w:val="24"/>
          <w:szCs w:val="24"/>
        </w:rPr>
        <w:t>,</w:t>
      </w:r>
      <w:r w:rsidR="009948F9" w:rsidRPr="00F23EC5">
        <w:rPr>
          <w:rFonts w:cstheme="minorHAnsi"/>
          <w:sz w:val="24"/>
          <w:szCs w:val="24"/>
        </w:rPr>
        <w:t xml:space="preserve"> </w:t>
      </w:r>
      <w:r w:rsidR="00263AB7" w:rsidRPr="00F23EC5">
        <w:rPr>
          <w:rFonts w:cstheme="minorHAnsi"/>
          <w:sz w:val="24"/>
          <w:szCs w:val="24"/>
        </w:rPr>
        <w:t>and</w:t>
      </w:r>
      <w:r w:rsidR="007A33C4" w:rsidRPr="00F23EC5">
        <w:rPr>
          <w:rFonts w:cstheme="minorHAnsi"/>
          <w:sz w:val="24"/>
          <w:szCs w:val="24"/>
        </w:rPr>
        <w:t xml:space="preserve"> Respondent C submits a</w:t>
      </w:r>
      <w:r w:rsidR="00453E9D" w:rsidRPr="00F23EC5">
        <w:rPr>
          <w:rFonts w:cstheme="minorHAnsi"/>
          <w:sz w:val="24"/>
          <w:szCs w:val="24"/>
        </w:rPr>
        <w:t>n aggregate fee</w:t>
      </w:r>
      <w:r w:rsidR="007A33C4" w:rsidRPr="00F23EC5">
        <w:rPr>
          <w:rFonts w:cstheme="minorHAnsi"/>
          <w:sz w:val="24"/>
          <w:szCs w:val="24"/>
        </w:rPr>
        <w:t xml:space="preserve"> of $95. </w:t>
      </w:r>
      <w:r w:rsidR="00756B08" w:rsidRPr="00F23EC5">
        <w:rPr>
          <w:rFonts w:cstheme="minorHAnsi"/>
          <w:sz w:val="24"/>
          <w:szCs w:val="24"/>
        </w:rPr>
        <w:t>T</w:t>
      </w:r>
      <w:r w:rsidR="00B40171" w:rsidRPr="00F23EC5">
        <w:rPr>
          <w:rFonts w:cstheme="minorHAnsi"/>
          <w:sz w:val="24"/>
          <w:szCs w:val="24"/>
        </w:rPr>
        <w:t xml:space="preserve">he lowest Respondent’s aggregate fee is divided </w:t>
      </w:r>
      <w:r w:rsidR="00E3710B" w:rsidRPr="00F23EC5">
        <w:rPr>
          <w:rFonts w:cstheme="minorHAnsi"/>
          <w:sz w:val="24"/>
          <w:szCs w:val="24"/>
        </w:rPr>
        <w:t>by</w:t>
      </w:r>
      <w:r w:rsidR="007A33C4" w:rsidRPr="00F23EC5">
        <w:rPr>
          <w:rFonts w:cstheme="minorHAnsi"/>
          <w:sz w:val="24"/>
          <w:szCs w:val="24"/>
        </w:rPr>
        <w:t xml:space="preserve"> </w:t>
      </w:r>
      <w:r w:rsidR="00A10AB3" w:rsidRPr="00F23EC5">
        <w:rPr>
          <w:rFonts w:cstheme="minorHAnsi"/>
          <w:sz w:val="24"/>
          <w:szCs w:val="24"/>
        </w:rPr>
        <w:t xml:space="preserve">the </w:t>
      </w:r>
      <w:r w:rsidR="009D21C0" w:rsidRPr="00F23EC5">
        <w:rPr>
          <w:rFonts w:cstheme="minorHAnsi"/>
          <w:sz w:val="24"/>
          <w:szCs w:val="24"/>
        </w:rPr>
        <w:t xml:space="preserve">aggregate </w:t>
      </w:r>
      <w:r w:rsidR="009A4D9E" w:rsidRPr="00F23EC5">
        <w:rPr>
          <w:rFonts w:cstheme="minorHAnsi"/>
          <w:sz w:val="24"/>
          <w:szCs w:val="24"/>
        </w:rPr>
        <w:t>fee</w:t>
      </w:r>
      <w:r w:rsidR="00A10AB3" w:rsidRPr="00F23EC5">
        <w:rPr>
          <w:rFonts w:cstheme="minorHAnsi"/>
          <w:sz w:val="24"/>
          <w:szCs w:val="24"/>
        </w:rPr>
        <w:t xml:space="preserve"> </w:t>
      </w:r>
      <w:r w:rsidR="005B6CE3" w:rsidRPr="00F23EC5">
        <w:rPr>
          <w:rFonts w:cstheme="minorHAnsi"/>
          <w:sz w:val="24"/>
          <w:szCs w:val="24"/>
        </w:rPr>
        <w:t>proposed by</w:t>
      </w:r>
      <w:r w:rsidR="00E07B03" w:rsidRPr="00F23EC5">
        <w:rPr>
          <w:rFonts w:cstheme="minorHAnsi"/>
          <w:sz w:val="24"/>
          <w:szCs w:val="24"/>
        </w:rPr>
        <w:t xml:space="preserve"> </w:t>
      </w:r>
      <w:r w:rsidR="00A10AB3" w:rsidRPr="00F23EC5">
        <w:rPr>
          <w:rFonts w:cstheme="minorHAnsi"/>
          <w:sz w:val="24"/>
          <w:szCs w:val="24"/>
        </w:rPr>
        <w:t>each Respondent</w:t>
      </w:r>
      <w:r w:rsidR="007A33C4" w:rsidRPr="00F23EC5">
        <w:rPr>
          <w:rFonts w:cstheme="minorHAnsi"/>
          <w:sz w:val="24"/>
          <w:szCs w:val="24"/>
        </w:rPr>
        <w:t xml:space="preserve"> and then multiplied by </w:t>
      </w:r>
      <w:r w:rsidR="00E70FD9" w:rsidRPr="00F23EC5">
        <w:rPr>
          <w:rFonts w:cstheme="minorHAnsi"/>
          <w:sz w:val="24"/>
          <w:szCs w:val="24"/>
        </w:rPr>
        <w:t>50</w:t>
      </w:r>
      <w:r w:rsidR="00AC0528" w:rsidRPr="00F23EC5">
        <w:rPr>
          <w:rFonts w:cstheme="minorHAnsi"/>
          <w:sz w:val="24"/>
          <w:szCs w:val="24"/>
        </w:rPr>
        <w:t xml:space="preserve">, </w:t>
      </w:r>
      <w:r w:rsidR="00087990" w:rsidRPr="00F23EC5">
        <w:rPr>
          <w:rFonts w:cstheme="minorHAnsi"/>
          <w:sz w:val="24"/>
          <w:szCs w:val="24"/>
        </w:rPr>
        <w:t xml:space="preserve">yielding the </w:t>
      </w:r>
      <w:r w:rsidR="002F02E8" w:rsidRPr="00F23EC5">
        <w:rPr>
          <w:rFonts w:cstheme="minorHAnsi"/>
          <w:sz w:val="24"/>
          <w:szCs w:val="24"/>
        </w:rPr>
        <w:t xml:space="preserve">weighted </w:t>
      </w:r>
      <w:r w:rsidR="002C6DBF" w:rsidRPr="00F23EC5">
        <w:rPr>
          <w:rFonts w:cstheme="minorHAnsi"/>
          <w:sz w:val="24"/>
          <w:szCs w:val="24"/>
        </w:rPr>
        <w:t xml:space="preserve">cost </w:t>
      </w:r>
      <w:r w:rsidR="002F02E8" w:rsidRPr="00F23EC5">
        <w:rPr>
          <w:rFonts w:cstheme="minorHAnsi"/>
          <w:sz w:val="24"/>
          <w:szCs w:val="24"/>
        </w:rPr>
        <w:t>scores for the Respondents</w:t>
      </w:r>
      <w:r w:rsidR="007A33C4" w:rsidRPr="00F23EC5">
        <w:rPr>
          <w:rFonts w:cstheme="minorHAnsi"/>
          <w:sz w:val="24"/>
          <w:szCs w:val="24"/>
        </w:rPr>
        <w:t>.</w:t>
      </w:r>
      <w:bookmarkEnd w:id="154"/>
      <w:r w:rsidR="00E70FD9" w:rsidRPr="00F23EC5">
        <w:rPr>
          <w:rFonts w:cstheme="minorHAnsi"/>
          <w:sz w:val="24"/>
          <w:szCs w:val="24"/>
        </w:rPr>
        <w:t xml:space="preserve"> The </w:t>
      </w:r>
      <w:r w:rsidR="004A308F" w:rsidRPr="00F23EC5">
        <w:rPr>
          <w:rFonts w:cstheme="minorHAnsi"/>
          <w:sz w:val="24"/>
          <w:szCs w:val="24"/>
        </w:rPr>
        <w:t>table</w:t>
      </w:r>
      <w:r w:rsidR="00E70FD9" w:rsidRPr="00F23EC5">
        <w:rPr>
          <w:rFonts w:cstheme="minorHAnsi"/>
          <w:sz w:val="24"/>
          <w:szCs w:val="24"/>
        </w:rPr>
        <w:t xml:space="preserve"> below shows how the</w:t>
      </w:r>
      <w:r w:rsidR="007B29D5" w:rsidRPr="00F23EC5">
        <w:rPr>
          <w:rFonts w:cstheme="minorHAnsi"/>
          <w:sz w:val="24"/>
          <w:szCs w:val="24"/>
        </w:rPr>
        <w:t xml:space="preserve"> </w:t>
      </w:r>
      <w:r w:rsidR="00A67B69" w:rsidRPr="00F23EC5">
        <w:rPr>
          <w:rFonts w:cstheme="minorHAnsi"/>
          <w:sz w:val="24"/>
          <w:szCs w:val="24"/>
        </w:rPr>
        <w:t xml:space="preserve">weighted cost </w:t>
      </w:r>
      <w:r w:rsidR="007B29D5" w:rsidRPr="00F23EC5">
        <w:rPr>
          <w:rFonts w:cstheme="minorHAnsi"/>
          <w:sz w:val="24"/>
          <w:szCs w:val="24"/>
        </w:rPr>
        <w:t xml:space="preserve">scores </w:t>
      </w:r>
      <w:r w:rsidR="00C10C50" w:rsidRPr="00F23EC5">
        <w:rPr>
          <w:rFonts w:cstheme="minorHAnsi"/>
          <w:sz w:val="24"/>
          <w:szCs w:val="24"/>
        </w:rPr>
        <w:t xml:space="preserve">are calculated for this example. </w:t>
      </w:r>
    </w:p>
    <w:p w14:paraId="5D1F74E1" w14:textId="77777777" w:rsidR="007A33C4" w:rsidRPr="00F23EC5" w:rsidRDefault="007A33C4" w:rsidP="00064563">
      <w:pPr>
        <w:pStyle w:val="SubHeading11"/>
        <w:numPr>
          <w:ilvl w:val="0"/>
          <w:numId w:val="0"/>
        </w:numPr>
        <w:spacing w:line="276" w:lineRule="auto"/>
        <w:rPr>
          <w:rFonts w:asciiTheme="minorHAnsi" w:hAnsiTheme="minorHAnsi" w:cstheme="minorHAnsi"/>
          <w:b w:val="0"/>
          <w:szCs w:val="24"/>
        </w:rPr>
      </w:pPr>
    </w:p>
    <w:tbl>
      <w:tblPr>
        <w:tblStyle w:val="TableGrid"/>
        <w:tblW w:w="0" w:type="auto"/>
        <w:tblLook w:val="04A0" w:firstRow="1" w:lastRow="0" w:firstColumn="1" w:lastColumn="0" w:noHBand="0" w:noVBand="1"/>
      </w:tblPr>
      <w:tblGrid>
        <w:gridCol w:w="2337"/>
        <w:gridCol w:w="2337"/>
        <w:gridCol w:w="2338"/>
        <w:gridCol w:w="2338"/>
      </w:tblGrid>
      <w:tr w:rsidR="007A33C4" w:rsidRPr="00F23EC5" w14:paraId="00C92D37" w14:textId="77777777" w:rsidTr="004B25CD">
        <w:tc>
          <w:tcPr>
            <w:tcW w:w="2337" w:type="dxa"/>
            <w:shd w:val="clear" w:color="auto" w:fill="DAEEF3" w:themeFill="accent5" w:themeFillTint="33"/>
          </w:tcPr>
          <w:p w14:paraId="1AD3BCA0" w14:textId="28931E94" w:rsidR="007A33C4" w:rsidRPr="00F23EC5" w:rsidRDefault="00CA2E94" w:rsidP="0034144C">
            <w:pPr>
              <w:spacing w:after="120" w:line="276" w:lineRule="auto"/>
              <w:rPr>
                <w:rFonts w:asciiTheme="minorHAnsi" w:hAnsiTheme="minorHAnsi" w:cstheme="minorHAnsi"/>
                <w:sz w:val="24"/>
                <w:szCs w:val="24"/>
              </w:rPr>
            </w:pPr>
            <w:r w:rsidRPr="00F23EC5">
              <w:rPr>
                <w:rFonts w:asciiTheme="minorHAnsi" w:hAnsiTheme="minorHAnsi" w:cstheme="minorHAnsi"/>
                <w:sz w:val="24"/>
                <w:szCs w:val="24"/>
              </w:rPr>
              <w:t>Example</w:t>
            </w:r>
          </w:p>
        </w:tc>
        <w:tc>
          <w:tcPr>
            <w:tcW w:w="2337" w:type="dxa"/>
            <w:shd w:val="clear" w:color="auto" w:fill="DAEEF3" w:themeFill="accent5" w:themeFillTint="33"/>
          </w:tcPr>
          <w:p w14:paraId="47F7F448" w14:textId="77777777" w:rsidR="007A33C4" w:rsidRPr="00F23EC5" w:rsidRDefault="007A33C4"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Respondent A</w:t>
            </w:r>
          </w:p>
        </w:tc>
        <w:tc>
          <w:tcPr>
            <w:tcW w:w="2338" w:type="dxa"/>
            <w:shd w:val="clear" w:color="auto" w:fill="DAEEF3" w:themeFill="accent5" w:themeFillTint="33"/>
          </w:tcPr>
          <w:p w14:paraId="0E6343CD" w14:textId="77777777" w:rsidR="007A33C4" w:rsidRPr="00F23EC5" w:rsidRDefault="007A33C4"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Respondent B</w:t>
            </w:r>
          </w:p>
        </w:tc>
        <w:tc>
          <w:tcPr>
            <w:tcW w:w="2338" w:type="dxa"/>
            <w:shd w:val="clear" w:color="auto" w:fill="DAEEF3" w:themeFill="accent5" w:themeFillTint="33"/>
          </w:tcPr>
          <w:p w14:paraId="112CDA8E" w14:textId="77777777" w:rsidR="007A33C4" w:rsidRPr="00F23EC5" w:rsidRDefault="007A33C4"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Respondent C</w:t>
            </w:r>
          </w:p>
        </w:tc>
      </w:tr>
      <w:tr w:rsidR="007A33C4" w:rsidRPr="00F23EC5" w14:paraId="7E743C0C" w14:textId="77777777" w:rsidTr="009B3DB6">
        <w:tc>
          <w:tcPr>
            <w:tcW w:w="2337" w:type="dxa"/>
          </w:tcPr>
          <w:p w14:paraId="40D8503A" w14:textId="77777777" w:rsidR="007A33C4" w:rsidRPr="00F23EC5" w:rsidRDefault="007A33C4" w:rsidP="00064563">
            <w:pPr>
              <w:spacing w:after="120" w:line="276" w:lineRule="auto"/>
              <w:rPr>
                <w:rFonts w:asciiTheme="minorHAnsi" w:hAnsiTheme="minorHAnsi" w:cstheme="minorHAnsi"/>
                <w:sz w:val="24"/>
                <w:szCs w:val="24"/>
              </w:rPr>
            </w:pPr>
            <w:r w:rsidRPr="00F23EC5">
              <w:rPr>
                <w:rFonts w:asciiTheme="minorHAnsi" w:hAnsiTheme="minorHAnsi" w:cstheme="minorHAnsi"/>
                <w:sz w:val="24"/>
                <w:szCs w:val="24"/>
              </w:rPr>
              <w:t>Calculation</w:t>
            </w:r>
          </w:p>
        </w:tc>
        <w:tc>
          <w:tcPr>
            <w:tcW w:w="2337" w:type="dxa"/>
          </w:tcPr>
          <w:p w14:paraId="458A9238" w14:textId="77777777" w:rsidR="007A33C4" w:rsidRPr="00F23EC5" w:rsidRDefault="007A33C4"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(90/</w:t>
            </w:r>
            <w:r w:rsidR="0058271E" w:rsidRPr="00F23EC5">
              <w:rPr>
                <w:rFonts w:asciiTheme="minorHAnsi" w:hAnsiTheme="minorHAnsi" w:cstheme="minorHAnsi"/>
                <w:sz w:val="24"/>
                <w:szCs w:val="24"/>
              </w:rPr>
              <w:t>97</w:t>
            </w:r>
            <w:r w:rsidRPr="00F23EC5">
              <w:rPr>
                <w:rFonts w:asciiTheme="minorHAnsi" w:hAnsiTheme="minorHAnsi" w:cstheme="minorHAnsi"/>
                <w:sz w:val="24"/>
                <w:szCs w:val="24"/>
              </w:rPr>
              <w:t>)*</w:t>
            </w:r>
            <w:r w:rsidR="00E70FD9" w:rsidRPr="00F23EC5">
              <w:rPr>
                <w:rFonts w:asciiTheme="minorHAnsi" w:hAnsiTheme="minorHAnsi" w:cstheme="minorHAnsi"/>
                <w:sz w:val="24"/>
                <w:szCs w:val="24"/>
              </w:rPr>
              <w:t>50</w:t>
            </w:r>
          </w:p>
        </w:tc>
        <w:tc>
          <w:tcPr>
            <w:tcW w:w="2338" w:type="dxa"/>
          </w:tcPr>
          <w:p w14:paraId="701848C8" w14:textId="77777777" w:rsidR="007A33C4" w:rsidRPr="00F23EC5" w:rsidRDefault="007A33C4"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(90/90)*</w:t>
            </w:r>
            <w:r w:rsidR="00E70FD9" w:rsidRPr="00F23EC5">
              <w:rPr>
                <w:rFonts w:asciiTheme="minorHAnsi" w:hAnsiTheme="minorHAnsi" w:cstheme="minorHAnsi"/>
                <w:sz w:val="24"/>
                <w:szCs w:val="24"/>
              </w:rPr>
              <w:t>50</w:t>
            </w:r>
          </w:p>
        </w:tc>
        <w:tc>
          <w:tcPr>
            <w:tcW w:w="2338" w:type="dxa"/>
          </w:tcPr>
          <w:p w14:paraId="6EAD03B5" w14:textId="77777777" w:rsidR="007A33C4" w:rsidRPr="00F23EC5" w:rsidRDefault="007A33C4"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(90/95)*</w:t>
            </w:r>
            <w:r w:rsidR="00E70FD9" w:rsidRPr="00F23EC5">
              <w:rPr>
                <w:rFonts w:asciiTheme="minorHAnsi" w:hAnsiTheme="minorHAnsi" w:cstheme="minorHAnsi"/>
                <w:sz w:val="24"/>
                <w:szCs w:val="24"/>
              </w:rPr>
              <w:t>50</w:t>
            </w:r>
          </w:p>
        </w:tc>
      </w:tr>
      <w:tr w:rsidR="007A33C4" w:rsidRPr="00F23EC5" w14:paraId="1BEBBD6B" w14:textId="77777777" w:rsidTr="009B3DB6">
        <w:tc>
          <w:tcPr>
            <w:tcW w:w="2337" w:type="dxa"/>
          </w:tcPr>
          <w:p w14:paraId="4C309DF5" w14:textId="7B8885B4" w:rsidR="007A33C4" w:rsidRPr="00F23EC5" w:rsidRDefault="007A33C4" w:rsidP="00064563">
            <w:pPr>
              <w:spacing w:after="120" w:line="276" w:lineRule="auto"/>
              <w:rPr>
                <w:rFonts w:asciiTheme="minorHAnsi" w:hAnsiTheme="minorHAnsi" w:cstheme="minorHAnsi"/>
                <w:b/>
                <w:sz w:val="24"/>
                <w:szCs w:val="24"/>
              </w:rPr>
            </w:pPr>
            <w:r w:rsidRPr="00F23EC5">
              <w:rPr>
                <w:rFonts w:asciiTheme="minorHAnsi" w:hAnsiTheme="minorHAnsi" w:cstheme="minorHAnsi"/>
                <w:b/>
                <w:sz w:val="24"/>
                <w:szCs w:val="24"/>
              </w:rPr>
              <w:t xml:space="preserve">Weighted </w:t>
            </w:r>
            <w:r w:rsidR="00EC103A" w:rsidRPr="00F23EC5">
              <w:rPr>
                <w:rFonts w:asciiTheme="minorHAnsi" w:hAnsiTheme="minorHAnsi" w:cstheme="minorHAnsi"/>
                <w:b/>
                <w:sz w:val="24"/>
                <w:szCs w:val="24"/>
              </w:rPr>
              <w:t xml:space="preserve">Cost </w:t>
            </w:r>
            <w:r w:rsidRPr="00F23EC5">
              <w:rPr>
                <w:rFonts w:asciiTheme="minorHAnsi" w:hAnsiTheme="minorHAnsi" w:cstheme="minorHAnsi"/>
                <w:b/>
                <w:sz w:val="24"/>
                <w:szCs w:val="24"/>
              </w:rPr>
              <w:t>Score</w:t>
            </w:r>
          </w:p>
        </w:tc>
        <w:tc>
          <w:tcPr>
            <w:tcW w:w="2337" w:type="dxa"/>
          </w:tcPr>
          <w:p w14:paraId="002894C1" w14:textId="77777777" w:rsidR="007A33C4" w:rsidRPr="00F23EC5" w:rsidRDefault="00E70FD9" w:rsidP="00CA2E94">
            <w:pPr>
              <w:spacing w:after="120" w:line="276" w:lineRule="auto"/>
              <w:jc w:val="center"/>
              <w:rPr>
                <w:rFonts w:asciiTheme="minorHAnsi" w:hAnsiTheme="minorHAnsi" w:cstheme="minorHAnsi"/>
                <w:b/>
                <w:sz w:val="24"/>
                <w:szCs w:val="24"/>
              </w:rPr>
            </w:pPr>
            <w:r w:rsidRPr="00F23EC5">
              <w:rPr>
                <w:rFonts w:asciiTheme="minorHAnsi" w:hAnsiTheme="minorHAnsi" w:cstheme="minorHAnsi"/>
                <w:b/>
                <w:sz w:val="24"/>
                <w:szCs w:val="24"/>
              </w:rPr>
              <w:t>46.4</w:t>
            </w:r>
          </w:p>
        </w:tc>
        <w:tc>
          <w:tcPr>
            <w:tcW w:w="2338" w:type="dxa"/>
          </w:tcPr>
          <w:p w14:paraId="2FDF4DF0" w14:textId="3C839403" w:rsidR="007A33C4" w:rsidRPr="00F23EC5" w:rsidRDefault="00E70FD9" w:rsidP="00CA2E94">
            <w:pPr>
              <w:spacing w:after="120" w:line="276" w:lineRule="auto"/>
              <w:jc w:val="center"/>
              <w:rPr>
                <w:rFonts w:asciiTheme="minorHAnsi" w:hAnsiTheme="minorHAnsi" w:cstheme="minorHAnsi"/>
                <w:b/>
                <w:sz w:val="24"/>
                <w:szCs w:val="24"/>
              </w:rPr>
            </w:pPr>
            <w:r w:rsidRPr="00F23EC5">
              <w:rPr>
                <w:rFonts w:asciiTheme="minorHAnsi" w:hAnsiTheme="minorHAnsi" w:cstheme="minorHAnsi"/>
                <w:b/>
                <w:sz w:val="24"/>
                <w:szCs w:val="24"/>
              </w:rPr>
              <w:t>50</w:t>
            </w:r>
            <w:r w:rsidR="009170BC" w:rsidRPr="00F23EC5">
              <w:rPr>
                <w:rFonts w:asciiTheme="minorHAnsi" w:hAnsiTheme="minorHAnsi" w:cstheme="minorHAnsi"/>
                <w:b/>
                <w:sz w:val="24"/>
                <w:szCs w:val="24"/>
              </w:rPr>
              <w:t>.0</w:t>
            </w:r>
          </w:p>
        </w:tc>
        <w:tc>
          <w:tcPr>
            <w:tcW w:w="2338" w:type="dxa"/>
          </w:tcPr>
          <w:p w14:paraId="24BDAEE8" w14:textId="77777777" w:rsidR="007A33C4" w:rsidRPr="00F23EC5" w:rsidRDefault="00E70FD9" w:rsidP="00CA2E94">
            <w:pPr>
              <w:spacing w:after="120" w:line="276" w:lineRule="auto"/>
              <w:jc w:val="center"/>
              <w:rPr>
                <w:rFonts w:asciiTheme="minorHAnsi" w:hAnsiTheme="minorHAnsi" w:cstheme="minorHAnsi"/>
                <w:b/>
                <w:sz w:val="24"/>
                <w:szCs w:val="24"/>
              </w:rPr>
            </w:pPr>
            <w:r w:rsidRPr="00F23EC5">
              <w:rPr>
                <w:rFonts w:asciiTheme="minorHAnsi" w:hAnsiTheme="minorHAnsi" w:cstheme="minorHAnsi"/>
                <w:b/>
                <w:sz w:val="24"/>
                <w:szCs w:val="24"/>
              </w:rPr>
              <w:t>47.4</w:t>
            </w:r>
          </w:p>
        </w:tc>
      </w:tr>
    </w:tbl>
    <w:p w14:paraId="3DCE821F" w14:textId="2315A0BB" w:rsidR="008B1257" w:rsidRPr="00F23EC5" w:rsidRDefault="008B1257" w:rsidP="00064563">
      <w:pPr>
        <w:pStyle w:val="SubHeading11"/>
        <w:numPr>
          <w:ilvl w:val="0"/>
          <w:numId w:val="0"/>
        </w:numPr>
        <w:spacing w:line="276" w:lineRule="auto"/>
        <w:rPr>
          <w:rFonts w:asciiTheme="minorHAnsi" w:hAnsiTheme="minorHAnsi" w:cstheme="minorHAnsi"/>
          <w:szCs w:val="24"/>
        </w:rPr>
      </w:pPr>
    </w:p>
    <w:p w14:paraId="036099A5" w14:textId="0135C2D8" w:rsidR="00C910CC" w:rsidRPr="00F23EC5" w:rsidRDefault="00C910CC" w:rsidP="004D0E23">
      <w:pPr>
        <w:pStyle w:val="ListParagraph"/>
        <w:numPr>
          <w:ilvl w:val="1"/>
          <w:numId w:val="24"/>
        </w:numPr>
        <w:spacing w:line="276" w:lineRule="auto"/>
        <w:rPr>
          <w:b/>
          <w:sz w:val="24"/>
          <w:szCs w:val="24"/>
        </w:rPr>
      </w:pPr>
      <w:bookmarkStart w:id="155" w:name="_Toc794709"/>
      <w:r w:rsidRPr="00F23EC5">
        <w:rPr>
          <w:b/>
          <w:sz w:val="24"/>
          <w:szCs w:val="24"/>
        </w:rPr>
        <w:t>CRM System Services</w:t>
      </w:r>
    </w:p>
    <w:p w14:paraId="19E0C06A" w14:textId="10881332" w:rsidR="00EC103A" w:rsidRPr="00F23EC5" w:rsidRDefault="000628DA" w:rsidP="00EC103A">
      <w:pPr>
        <w:spacing w:line="276" w:lineRule="auto"/>
        <w:rPr>
          <w:sz w:val="24"/>
          <w:szCs w:val="24"/>
        </w:rPr>
      </w:pPr>
      <w:r w:rsidRPr="00F23EC5">
        <w:rPr>
          <w:sz w:val="24"/>
          <w:szCs w:val="24"/>
        </w:rPr>
        <w:t xml:space="preserve">Each Respondent’s CRM System Services cost proposal will be scored </w:t>
      </w:r>
      <w:r w:rsidR="002E1DB2" w:rsidRPr="00F23EC5">
        <w:rPr>
          <w:sz w:val="24"/>
          <w:szCs w:val="24"/>
        </w:rPr>
        <w:t>by summing</w:t>
      </w:r>
      <w:r w:rsidR="00EA0885" w:rsidRPr="00F23EC5">
        <w:rPr>
          <w:sz w:val="24"/>
          <w:szCs w:val="24"/>
        </w:rPr>
        <w:t xml:space="preserve"> </w:t>
      </w:r>
      <w:r w:rsidR="009101EC" w:rsidRPr="00F23EC5">
        <w:rPr>
          <w:sz w:val="24"/>
          <w:szCs w:val="24"/>
        </w:rPr>
        <w:t>i</w:t>
      </w:r>
      <w:r w:rsidR="00EA0885" w:rsidRPr="00F23EC5">
        <w:rPr>
          <w:sz w:val="24"/>
          <w:szCs w:val="24"/>
        </w:rPr>
        <w:t>tems 1</w:t>
      </w:r>
      <w:r w:rsidR="002E1DB2" w:rsidRPr="00F23EC5">
        <w:rPr>
          <w:sz w:val="24"/>
          <w:szCs w:val="24"/>
        </w:rPr>
        <w:t xml:space="preserve">, 2, 3, and 4 </w:t>
      </w:r>
      <w:r w:rsidR="00EC103A" w:rsidRPr="00F23EC5">
        <w:rPr>
          <w:sz w:val="24"/>
          <w:szCs w:val="24"/>
        </w:rPr>
        <w:t xml:space="preserve">on Tab </w:t>
      </w:r>
      <w:r w:rsidR="002E1DB2" w:rsidRPr="00F23EC5">
        <w:rPr>
          <w:sz w:val="24"/>
          <w:szCs w:val="24"/>
        </w:rPr>
        <w:t>B</w:t>
      </w:r>
      <w:r w:rsidR="00EC103A" w:rsidRPr="00F23EC5">
        <w:rPr>
          <w:sz w:val="24"/>
          <w:szCs w:val="24"/>
        </w:rPr>
        <w:t>-</w:t>
      </w:r>
      <w:r w:rsidR="002E1DB2" w:rsidRPr="00F23EC5">
        <w:rPr>
          <w:sz w:val="24"/>
          <w:szCs w:val="24"/>
        </w:rPr>
        <w:t xml:space="preserve">CRM </w:t>
      </w:r>
      <w:r w:rsidR="00EC103A" w:rsidRPr="00F23EC5">
        <w:rPr>
          <w:sz w:val="24"/>
          <w:szCs w:val="24"/>
        </w:rPr>
        <w:t>Proposal</w:t>
      </w:r>
      <w:r w:rsidR="00F06065" w:rsidRPr="00F23EC5">
        <w:rPr>
          <w:sz w:val="24"/>
          <w:szCs w:val="24"/>
        </w:rPr>
        <w:t xml:space="preserve"> into </w:t>
      </w:r>
      <w:r w:rsidR="00F72B65" w:rsidRPr="00F23EC5">
        <w:rPr>
          <w:sz w:val="24"/>
          <w:szCs w:val="24"/>
        </w:rPr>
        <w:t>the five-year total.</w:t>
      </w:r>
      <w:r w:rsidR="00EC103A" w:rsidRPr="00F23EC5">
        <w:rPr>
          <w:sz w:val="24"/>
          <w:szCs w:val="24"/>
        </w:rPr>
        <w:t xml:space="preserve"> Each Respondent’s </w:t>
      </w:r>
      <w:r w:rsidR="00F72B65" w:rsidRPr="00F23EC5">
        <w:rPr>
          <w:sz w:val="24"/>
          <w:szCs w:val="24"/>
        </w:rPr>
        <w:t xml:space="preserve">five-year </w:t>
      </w:r>
      <w:r w:rsidR="00EC103A" w:rsidRPr="00F23EC5">
        <w:rPr>
          <w:sz w:val="24"/>
          <w:szCs w:val="24"/>
        </w:rPr>
        <w:t xml:space="preserve">total will receive a proportionate number of points in comparison to the lowest </w:t>
      </w:r>
      <w:r w:rsidR="00F72B65" w:rsidRPr="00F23EC5">
        <w:rPr>
          <w:sz w:val="24"/>
          <w:szCs w:val="24"/>
        </w:rPr>
        <w:t xml:space="preserve">five-year </w:t>
      </w:r>
      <w:r w:rsidR="00162996" w:rsidRPr="00F23EC5">
        <w:rPr>
          <w:sz w:val="24"/>
          <w:szCs w:val="24"/>
        </w:rPr>
        <w:t>total</w:t>
      </w:r>
      <w:r w:rsidR="00EC103A" w:rsidRPr="00F23EC5">
        <w:rPr>
          <w:sz w:val="24"/>
          <w:szCs w:val="24"/>
        </w:rPr>
        <w:t xml:space="preserve">, which will be calculated as follows: (lowest </w:t>
      </w:r>
      <w:r w:rsidR="00162996" w:rsidRPr="00F23EC5">
        <w:rPr>
          <w:sz w:val="24"/>
          <w:szCs w:val="24"/>
        </w:rPr>
        <w:t>Respondent’s five-year total</w:t>
      </w:r>
      <w:r w:rsidR="00EC103A" w:rsidRPr="00F23EC5">
        <w:rPr>
          <w:sz w:val="24"/>
          <w:szCs w:val="24"/>
        </w:rPr>
        <w:t xml:space="preserve">/Respondent’s </w:t>
      </w:r>
      <w:r w:rsidR="00162996" w:rsidRPr="00F23EC5">
        <w:rPr>
          <w:sz w:val="24"/>
          <w:szCs w:val="24"/>
        </w:rPr>
        <w:t>five-year total</w:t>
      </w:r>
      <w:r w:rsidR="00EC103A" w:rsidRPr="00F23EC5">
        <w:rPr>
          <w:sz w:val="24"/>
          <w:szCs w:val="24"/>
        </w:rPr>
        <w:t>) x (</w:t>
      </w:r>
      <w:r w:rsidR="006B3C6C" w:rsidRPr="00F23EC5">
        <w:rPr>
          <w:sz w:val="24"/>
          <w:szCs w:val="24"/>
        </w:rPr>
        <w:t>50%</w:t>
      </w:r>
      <w:r w:rsidR="00EC103A" w:rsidRPr="00F23EC5">
        <w:rPr>
          <w:sz w:val="24"/>
          <w:szCs w:val="24"/>
        </w:rPr>
        <w:t xml:space="preserve">) = weighted cost score. </w:t>
      </w:r>
    </w:p>
    <w:p w14:paraId="5E425FB9" w14:textId="77777777" w:rsidR="00EC103A" w:rsidRDefault="00EC103A" w:rsidP="00EC103A">
      <w:pPr>
        <w:spacing w:line="276" w:lineRule="auto"/>
        <w:rPr>
          <w:rFonts w:cstheme="minorHAnsi"/>
          <w:sz w:val="24"/>
          <w:szCs w:val="24"/>
        </w:rPr>
      </w:pPr>
    </w:p>
    <w:p w14:paraId="7076F0EB" w14:textId="77777777" w:rsidR="001258B4" w:rsidRPr="00F23EC5" w:rsidRDefault="001258B4" w:rsidP="00EC103A">
      <w:pPr>
        <w:spacing w:line="276" w:lineRule="auto"/>
        <w:rPr>
          <w:rFonts w:cstheme="minorHAnsi"/>
          <w:sz w:val="24"/>
          <w:szCs w:val="24"/>
        </w:rPr>
      </w:pPr>
    </w:p>
    <w:p w14:paraId="335F2568" w14:textId="78BFFDD6" w:rsidR="00EC103A" w:rsidRPr="00F23EC5" w:rsidRDefault="00EC103A" w:rsidP="00EC103A">
      <w:pPr>
        <w:spacing w:line="276" w:lineRule="auto"/>
        <w:rPr>
          <w:sz w:val="24"/>
          <w:szCs w:val="24"/>
        </w:rPr>
      </w:pPr>
      <w:r w:rsidRPr="00F23EC5">
        <w:rPr>
          <w:sz w:val="24"/>
          <w:szCs w:val="24"/>
        </w:rPr>
        <w:lastRenderedPageBreak/>
        <w:t>For example, Respondent A submits a</w:t>
      </w:r>
      <w:r w:rsidR="00731A6E" w:rsidRPr="00F23EC5">
        <w:rPr>
          <w:sz w:val="24"/>
          <w:szCs w:val="24"/>
        </w:rPr>
        <w:t xml:space="preserve"> five-year total </w:t>
      </w:r>
      <w:r w:rsidRPr="00F23EC5">
        <w:rPr>
          <w:sz w:val="24"/>
          <w:szCs w:val="24"/>
        </w:rPr>
        <w:t xml:space="preserve">for </w:t>
      </w:r>
      <w:r w:rsidR="00731A6E" w:rsidRPr="00F23EC5">
        <w:rPr>
          <w:sz w:val="24"/>
          <w:szCs w:val="24"/>
        </w:rPr>
        <w:t xml:space="preserve">CRM System Services </w:t>
      </w:r>
      <w:r w:rsidRPr="00F23EC5">
        <w:rPr>
          <w:sz w:val="24"/>
          <w:szCs w:val="24"/>
        </w:rPr>
        <w:t>of $</w:t>
      </w:r>
      <w:r w:rsidR="00413D6D" w:rsidRPr="00F23EC5">
        <w:rPr>
          <w:sz w:val="24"/>
          <w:szCs w:val="24"/>
        </w:rPr>
        <w:t>5</w:t>
      </w:r>
      <w:r w:rsidR="00050A03" w:rsidRPr="00F23EC5">
        <w:rPr>
          <w:sz w:val="24"/>
          <w:szCs w:val="24"/>
        </w:rPr>
        <w:t>M</w:t>
      </w:r>
      <w:r w:rsidR="009F4EFD" w:rsidRPr="00F23EC5">
        <w:rPr>
          <w:sz w:val="24"/>
          <w:szCs w:val="24"/>
        </w:rPr>
        <w:t>,</w:t>
      </w:r>
      <w:r w:rsidRPr="00F23EC5">
        <w:rPr>
          <w:sz w:val="24"/>
          <w:szCs w:val="24"/>
        </w:rPr>
        <w:t xml:space="preserve"> Respondent B submits a</w:t>
      </w:r>
      <w:r w:rsidR="00050A03" w:rsidRPr="00F23EC5">
        <w:rPr>
          <w:sz w:val="24"/>
          <w:szCs w:val="24"/>
        </w:rPr>
        <w:t xml:space="preserve"> five-year total of </w:t>
      </w:r>
      <w:r w:rsidRPr="00F23EC5">
        <w:rPr>
          <w:sz w:val="24"/>
          <w:szCs w:val="24"/>
        </w:rPr>
        <w:t>$</w:t>
      </w:r>
      <w:r w:rsidR="00050A03" w:rsidRPr="00F23EC5">
        <w:rPr>
          <w:sz w:val="24"/>
          <w:szCs w:val="24"/>
        </w:rPr>
        <w:t>4M</w:t>
      </w:r>
      <w:r w:rsidRPr="00F23EC5">
        <w:rPr>
          <w:sz w:val="24"/>
          <w:szCs w:val="24"/>
        </w:rPr>
        <w:t>, and Respondent C submits a</w:t>
      </w:r>
      <w:r w:rsidR="00050A03" w:rsidRPr="00F23EC5">
        <w:rPr>
          <w:sz w:val="24"/>
          <w:szCs w:val="24"/>
        </w:rPr>
        <w:t xml:space="preserve"> five-year total </w:t>
      </w:r>
      <w:r w:rsidRPr="00F23EC5">
        <w:rPr>
          <w:sz w:val="24"/>
          <w:szCs w:val="24"/>
        </w:rPr>
        <w:t>of $</w:t>
      </w:r>
      <w:r w:rsidR="00303FBF" w:rsidRPr="00F23EC5">
        <w:rPr>
          <w:sz w:val="24"/>
          <w:szCs w:val="24"/>
        </w:rPr>
        <w:t>6M</w:t>
      </w:r>
      <w:r w:rsidRPr="00F23EC5">
        <w:rPr>
          <w:sz w:val="24"/>
          <w:szCs w:val="24"/>
        </w:rPr>
        <w:t xml:space="preserve">. The lowest Respondent’s </w:t>
      </w:r>
      <w:r w:rsidR="00303FBF" w:rsidRPr="00F23EC5">
        <w:rPr>
          <w:sz w:val="24"/>
          <w:szCs w:val="24"/>
        </w:rPr>
        <w:t xml:space="preserve">five-year total </w:t>
      </w:r>
      <w:r w:rsidRPr="00F23EC5">
        <w:rPr>
          <w:sz w:val="24"/>
          <w:szCs w:val="24"/>
        </w:rPr>
        <w:t xml:space="preserve">is divided by the </w:t>
      </w:r>
      <w:r w:rsidR="00303FBF" w:rsidRPr="00F23EC5">
        <w:rPr>
          <w:sz w:val="24"/>
          <w:szCs w:val="24"/>
        </w:rPr>
        <w:t xml:space="preserve">five-year total </w:t>
      </w:r>
      <w:r w:rsidRPr="00F23EC5">
        <w:rPr>
          <w:sz w:val="24"/>
          <w:szCs w:val="24"/>
        </w:rPr>
        <w:t xml:space="preserve">for each Respondent and then multiplied by 50, yielding the weighted cost scores for the Respondents. The table below shows how the weighted cost scores are calculated for this example. </w:t>
      </w:r>
    </w:p>
    <w:p w14:paraId="642AE184" w14:textId="77777777" w:rsidR="00EC103A" w:rsidRPr="00F23EC5" w:rsidRDefault="00EC103A" w:rsidP="00EC103A">
      <w:pPr>
        <w:pStyle w:val="SubHeading11"/>
        <w:numPr>
          <w:ilvl w:val="0"/>
          <w:numId w:val="0"/>
        </w:numPr>
        <w:spacing w:line="276" w:lineRule="auto"/>
        <w:rPr>
          <w:rFonts w:asciiTheme="minorHAnsi" w:hAnsiTheme="minorHAnsi" w:cstheme="minorHAnsi"/>
          <w:b w:val="0"/>
          <w:szCs w:val="24"/>
        </w:rPr>
      </w:pPr>
    </w:p>
    <w:tbl>
      <w:tblPr>
        <w:tblStyle w:val="TableGrid"/>
        <w:tblW w:w="0" w:type="auto"/>
        <w:tblLook w:val="04A0" w:firstRow="1" w:lastRow="0" w:firstColumn="1" w:lastColumn="0" w:noHBand="0" w:noVBand="1"/>
      </w:tblPr>
      <w:tblGrid>
        <w:gridCol w:w="2337"/>
        <w:gridCol w:w="2337"/>
        <w:gridCol w:w="2338"/>
        <w:gridCol w:w="2338"/>
      </w:tblGrid>
      <w:tr w:rsidR="00EC103A" w:rsidRPr="00F23EC5" w14:paraId="05DFDD76" w14:textId="77777777" w:rsidTr="00ED7184">
        <w:tc>
          <w:tcPr>
            <w:tcW w:w="2337" w:type="dxa"/>
            <w:shd w:val="clear" w:color="auto" w:fill="DAEEF3" w:themeFill="accent5" w:themeFillTint="33"/>
          </w:tcPr>
          <w:p w14:paraId="5C1A83E1" w14:textId="75AB3779" w:rsidR="00EC103A" w:rsidRPr="00F23EC5" w:rsidRDefault="00CA2E94" w:rsidP="0034144C">
            <w:pPr>
              <w:spacing w:after="120" w:line="276" w:lineRule="auto"/>
              <w:rPr>
                <w:rFonts w:asciiTheme="minorHAnsi" w:hAnsiTheme="minorHAnsi" w:cstheme="minorHAnsi"/>
                <w:sz w:val="24"/>
                <w:szCs w:val="24"/>
              </w:rPr>
            </w:pPr>
            <w:r w:rsidRPr="00F23EC5">
              <w:rPr>
                <w:rFonts w:asciiTheme="minorHAnsi" w:hAnsiTheme="minorHAnsi" w:cstheme="minorHAnsi"/>
                <w:sz w:val="24"/>
                <w:szCs w:val="24"/>
              </w:rPr>
              <w:t>Example</w:t>
            </w:r>
          </w:p>
        </w:tc>
        <w:tc>
          <w:tcPr>
            <w:tcW w:w="2337" w:type="dxa"/>
            <w:shd w:val="clear" w:color="auto" w:fill="DAEEF3" w:themeFill="accent5" w:themeFillTint="33"/>
          </w:tcPr>
          <w:p w14:paraId="00424368" w14:textId="77777777" w:rsidR="00EC103A" w:rsidRPr="00F23EC5" w:rsidRDefault="00EC103A"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Respondent A</w:t>
            </w:r>
          </w:p>
        </w:tc>
        <w:tc>
          <w:tcPr>
            <w:tcW w:w="2338" w:type="dxa"/>
            <w:shd w:val="clear" w:color="auto" w:fill="DAEEF3" w:themeFill="accent5" w:themeFillTint="33"/>
          </w:tcPr>
          <w:p w14:paraId="09209924" w14:textId="77777777" w:rsidR="00EC103A" w:rsidRPr="00F23EC5" w:rsidRDefault="00EC103A"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Respondent B</w:t>
            </w:r>
          </w:p>
        </w:tc>
        <w:tc>
          <w:tcPr>
            <w:tcW w:w="2338" w:type="dxa"/>
            <w:shd w:val="clear" w:color="auto" w:fill="DAEEF3" w:themeFill="accent5" w:themeFillTint="33"/>
          </w:tcPr>
          <w:p w14:paraId="429FC1F0" w14:textId="77777777" w:rsidR="00EC103A" w:rsidRPr="00F23EC5" w:rsidRDefault="00EC103A"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Respondent C</w:t>
            </w:r>
          </w:p>
        </w:tc>
      </w:tr>
      <w:tr w:rsidR="00EC103A" w:rsidRPr="00F23EC5" w14:paraId="04699A0A" w14:textId="77777777" w:rsidTr="00ED7184">
        <w:tc>
          <w:tcPr>
            <w:tcW w:w="2337" w:type="dxa"/>
          </w:tcPr>
          <w:p w14:paraId="783FB4C8" w14:textId="77777777" w:rsidR="00EC103A" w:rsidRPr="00F23EC5" w:rsidRDefault="00EC103A" w:rsidP="00ED7184">
            <w:pPr>
              <w:spacing w:after="120" w:line="276" w:lineRule="auto"/>
              <w:rPr>
                <w:rFonts w:asciiTheme="minorHAnsi" w:hAnsiTheme="minorHAnsi" w:cstheme="minorHAnsi"/>
                <w:sz w:val="24"/>
                <w:szCs w:val="24"/>
              </w:rPr>
            </w:pPr>
            <w:r w:rsidRPr="00F23EC5">
              <w:rPr>
                <w:rFonts w:asciiTheme="minorHAnsi" w:hAnsiTheme="minorHAnsi" w:cstheme="minorHAnsi"/>
                <w:sz w:val="24"/>
                <w:szCs w:val="24"/>
              </w:rPr>
              <w:t>Calculation</w:t>
            </w:r>
          </w:p>
        </w:tc>
        <w:tc>
          <w:tcPr>
            <w:tcW w:w="2337" w:type="dxa"/>
          </w:tcPr>
          <w:p w14:paraId="3F075059" w14:textId="501A54B0" w:rsidR="00EC103A" w:rsidRPr="00F23EC5" w:rsidRDefault="00EC103A"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w:t>
            </w:r>
            <w:r w:rsidR="00E04A21" w:rsidRPr="00F23EC5">
              <w:rPr>
                <w:rFonts w:asciiTheme="minorHAnsi" w:hAnsiTheme="minorHAnsi" w:cstheme="minorHAnsi"/>
                <w:sz w:val="24"/>
                <w:szCs w:val="24"/>
              </w:rPr>
              <w:t>4M</w:t>
            </w:r>
            <w:r w:rsidRPr="00F23EC5">
              <w:rPr>
                <w:rFonts w:asciiTheme="minorHAnsi" w:hAnsiTheme="minorHAnsi" w:cstheme="minorHAnsi"/>
                <w:sz w:val="24"/>
                <w:szCs w:val="24"/>
              </w:rPr>
              <w:t>/</w:t>
            </w:r>
            <w:r w:rsidR="00E04A21" w:rsidRPr="00F23EC5">
              <w:rPr>
                <w:rFonts w:asciiTheme="minorHAnsi" w:hAnsiTheme="minorHAnsi" w:cstheme="minorHAnsi"/>
                <w:sz w:val="24"/>
                <w:szCs w:val="24"/>
              </w:rPr>
              <w:t>5M</w:t>
            </w:r>
            <w:r w:rsidRPr="00F23EC5">
              <w:rPr>
                <w:rFonts w:asciiTheme="minorHAnsi" w:hAnsiTheme="minorHAnsi" w:cstheme="minorHAnsi"/>
                <w:sz w:val="24"/>
                <w:szCs w:val="24"/>
              </w:rPr>
              <w:t>)*50</w:t>
            </w:r>
          </w:p>
        </w:tc>
        <w:tc>
          <w:tcPr>
            <w:tcW w:w="2338" w:type="dxa"/>
          </w:tcPr>
          <w:p w14:paraId="16A22B32" w14:textId="2E0A1192" w:rsidR="00EC103A" w:rsidRPr="00F23EC5" w:rsidRDefault="00EC103A"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w:t>
            </w:r>
            <w:r w:rsidR="00E04A21" w:rsidRPr="00F23EC5">
              <w:rPr>
                <w:rFonts w:asciiTheme="minorHAnsi" w:hAnsiTheme="minorHAnsi" w:cstheme="minorHAnsi"/>
                <w:sz w:val="24"/>
                <w:szCs w:val="24"/>
              </w:rPr>
              <w:t>4M</w:t>
            </w:r>
            <w:r w:rsidRPr="00F23EC5">
              <w:rPr>
                <w:rFonts w:asciiTheme="minorHAnsi" w:hAnsiTheme="minorHAnsi" w:cstheme="minorHAnsi"/>
                <w:sz w:val="24"/>
                <w:szCs w:val="24"/>
              </w:rPr>
              <w:t>/</w:t>
            </w:r>
            <w:r w:rsidR="00BC474D" w:rsidRPr="00F23EC5">
              <w:rPr>
                <w:rFonts w:asciiTheme="minorHAnsi" w:hAnsiTheme="minorHAnsi" w:cstheme="minorHAnsi"/>
                <w:sz w:val="24"/>
                <w:szCs w:val="24"/>
              </w:rPr>
              <w:t>4M</w:t>
            </w:r>
            <w:r w:rsidRPr="00F23EC5">
              <w:rPr>
                <w:rFonts w:asciiTheme="minorHAnsi" w:hAnsiTheme="minorHAnsi" w:cstheme="minorHAnsi"/>
                <w:sz w:val="24"/>
                <w:szCs w:val="24"/>
              </w:rPr>
              <w:t>)*50</w:t>
            </w:r>
          </w:p>
        </w:tc>
        <w:tc>
          <w:tcPr>
            <w:tcW w:w="2338" w:type="dxa"/>
          </w:tcPr>
          <w:p w14:paraId="665FCDDE" w14:textId="030FB6F6" w:rsidR="00EC103A" w:rsidRPr="00F23EC5" w:rsidRDefault="00EC103A"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w:t>
            </w:r>
            <w:r w:rsidR="00E04A21" w:rsidRPr="00F23EC5">
              <w:rPr>
                <w:rFonts w:asciiTheme="minorHAnsi" w:hAnsiTheme="minorHAnsi" w:cstheme="minorHAnsi"/>
                <w:sz w:val="24"/>
                <w:szCs w:val="24"/>
              </w:rPr>
              <w:t>4M</w:t>
            </w:r>
            <w:r w:rsidRPr="00F23EC5">
              <w:rPr>
                <w:rFonts w:asciiTheme="minorHAnsi" w:hAnsiTheme="minorHAnsi" w:cstheme="minorHAnsi"/>
                <w:sz w:val="24"/>
                <w:szCs w:val="24"/>
              </w:rPr>
              <w:t>/</w:t>
            </w:r>
            <w:r w:rsidR="00BC474D" w:rsidRPr="00F23EC5">
              <w:rPr>
                <w:rFonts w:asciiTheme="minorHAnsi" w:hAnsiTheme="minorHAnsi" w:cstheme="minorHAnsi"/>
                <w:sz w:val="24"/>
                <w:szCs w:val="24"/>
              </w:rPr>
              <w:t>6M</w:t>
            </w:r>
            <w:r w:rsidRPr="00F23EC5">
              <w:rPr>
                <w:rFonts w:asciiTheme="minorHAnsi" w:hAnsiTheme="minorHAnsi" w:cstheme="minorHAnsi"/>
                <w:sz w:val="24"/>
                <w:szCs w:val="24"/>
              </w:rPr>
              <w:t>)*50</w:t>
            </w:r>
          </w:p>
        </w:tc>
      </w:tr>
      <w:tr w:rsidR="00EC103A" w:rsidRPr="00F23EC5" w14:paraId="4FE7E28C" w14:textId="77777777" w:rsidTr="00ED7184">
        <w:tc>
          <w:tcPr>
            <w:tcW w:w="2337" w:type="dxa"/>
          </w:tcPr>
          <w:p w14:paraId="624723AF" w14:textId="77777777" w:rsidR="00EC103A" w:rsidRPr="00F23EC5" w:rsidRDefault="00EC103A" w:rsidP="00ED7184">
            <w:pPr>
              <w:spacing w:after="120" w:line="276" w:lineRule="auto"/>
              <w:rPr>
                <w:rFonts w:asciiTheme="minorHAnsi" w:hAnsiTheme="minorHAnsi" w:cstheme="minorHAnsi"/>
                <w:b/>
                <w:sz w:val="24"/>
                <w:szCs w:val="24"/>
              </w:rPr>
            </w:pPr>
            <w:r w:rsidRPr="00F23EC5">
              <w:rPr>
                <w:rFonts w:asciiTheme="minorHAnsi" w:hAnsiTheme="minorHAnsi" w:cstheme="minorHAnsi"/>
                <w:b/>
                <w:sz w:val="24"/>
                <w:szCs w:val="24"/>
              </w:rPr>
              <w:t>Weighted Cost Score</w:t>
            </w:r>
          </w:p>
        </w:tc>
        <w:tc>
          <w:tcPr>
            <w:tcW w:w="2337" w:type="dxa"/>
          </w:tcPr>
          <w:p w14:paraId="5E30D74D" w14:textId="1AE51911" w:rsidR="00EC103A" w:rsidRPr="00F23EC5" w:rsidRDefault="00EB7EA5" w:rsidP="00CA2E94">
            <w:pPr>
              <w:spacing w:after="120" w:line="276" w:lineRule="auto"/>
              <w:jc w:val="center"/>
              <w:rPr>
                <w:rFonts w:asciiTheme="minorHAnsi" w:hAnsiTheme="minorHAnsi" w:cstheme="minorHAnsi"/>
                <w:b/>
                <w:sz w:val="24"/>
                <w:szCs w:val="24"/>
              </w:rPr>
            </w:pPr>
            <w:r w:rsidRPr="00F23EC5">
              <w:rPr>
                <w:rFonts w:asciiTheme="minorHAnsi" w:hAnsiTheme="minorHAnsi" w:cstheme="minorHAnsi"/>
                <w:b/>
                <w:sz w:val="24"/>
                <w:szCs w:val="24"/>
              </w:rPr>
              <w:t>4</w:t>
            </w:r>
            <w:r w:rsidR="00256BE0" w:rsidRPr="00F23EC5">
              <w:rPr>
                <w:rFonts w:asciiTheme="minorHAnsi" w:hAnsiTheme="minorHAnsi" w:cstheme="minorHAnsi"/>
                <w:b/>
                <w:sz w:val="24"/>
                <w:szCs w:val="24"/>
              </w:rPr>
              <w:t>0</w:t>
            </w:r>
            <w:r w:rsidR="009170BC" w:rsidRPr="00F23EC5">
              <w:rPr>
                <w:rFonts w:asciiTheme="minorHAnsi" w:hAnsiTheme="minorHAnsi" w:cstheme="minorHAnsi"/>
                <w:b/>
                <w:sz w:val="24"/>
                <w:szCs w:val="24"/>
              </w:rPr>
              <w:t>.0</w:t>
            </w:r>
          </w:p>
        </w:tc>
        <w:tc>
          <w:tcPr>
            <w:tcW w:w="2338" w:type="dxa"/>
          </w:tcPr>
          <w:p w14:paraId="12C07FF0" w14:textId="1A183FC7" w:rsidR="00EC103A" w:rsidRPr="00F23EC5" w:rsidRDefault="00EB7EA5" w:rsidP="00CA2E94">
            <w:pPr>
              <w:spacing w:after="120" w:line="276" w:lineRule="auto"/>
              <w:jc w:val="center"/>
              <w:rPr>
                <w:rFonts w:asciiTheme="minorHAnsi" w:hAnsiTheme="minorHAnsi" w:cstheme="minorHAnsi"/>
                <w:b/>
                <w:sz w:val="24"/>
                <w:szCs w:val="24"/>
              </w:rPr>
            </w:pPr>
            <w:r w:rsidRPr="00F23EC5">
              <w:rPr>
                <w:rFonts w:asciiTheme="minorHAnsi" w:hAnsiTheme="minorHAnsi" w:cstheme="minorHAnsi"/>
                <w:b/>
                <w:sz w:val="24"/>
                <w:szCs w:val="24"/>
              </w:rPr>
              <w:t>5</w:t>
            </w:r>
            <w:r w:rsidR="00256BE0" w:rsidRPr="00F23EC5">
              <w:rPr>
                <w:rFonts w:asciiTheme="minorHAnsi" w:hAnsiTheme="minorHAnsi" w:cstheme="minorHAnsi"/>
                <w:b/>
                <w:sz w:val="24"/>
                <w:szCs w:val="24"/>
              </w:rPr>
              <w:t>0</w:t>
            </w:r>
            <w:r w:rsidR="009170BC" w:rsidRPr="00F23EC5">
              <w:rPr>
                <w:rFonts w:asciiTheme="minorHAnsi" w:hAnsiTheme="minorHAnsi" w:cstheme="minorHAnsi"/>
                <w:b/>
                <w:sz w:val="24"/>
                <w:szCs w:val="24"/>
              </w:rPr>
              <w:t>.0</w:t>
            </w:r>
          </w:p>
        </w:tc>
        <w:tc>
          <w:tcPr>
            <w:tcW w:w="2338" w:type="dxa"/>
          </w:tcPr>
          <w:p w14:paraId="7DF8E14A" w14:textId="25B5D85F" w:rsidR="00EC103A" w:rsidRPr="00F23EC5" w:rsidRDefault="00A17E90" w:rsidP="00CA2E94">
            <w:pPr>
              <w:spacing w:after="120" w:line="276" w:lineRule="auto"/>
              <w:jc w:val="center"/>
              <w:rPr>
                <w:rFonts w:asciiTheme="minorHAnsi" w:hAnsiTheme="minorHAnsi" w:cstheme="minorHAnsi"/>
                <w:b/>
                <w:sz w:val="24"/>
                <w:szCs w:val="24"/>
              </w:rPr>
            </w:pPr>
            <w:r w:rsidRPr="00F23EC5">
              <w:rPr>
                <w:rFonts w:asciiTheme="minorHAnsi" w:hAnsiTheme="minorHAnsi" w:cstheme="minorHAnsi"/>
                <w:b/>
                <w:sz w:val="24"/>
                <w:szCs w:val="24"/>
              </w:rPr>
              <w:t>33.3</w:t>
            </w:r>
          </w:p>
        </w:tc>
      </w:tr>
    </w:tbl>
    <w:p w14:paraId="3EDB2C63" w14:textId="553544E5" w:rsidR="000628DA" w:rsidRPr="00F23EC5" w:rsidRDefault="000628DA" w:rsidP="000628DA">
      <w:pPr>
        <w:pStyle w:val="SubHeading11"/>
        <w:numPr>
          <w:ilvl w:val="0"/>
          <w:numId w:val="0"/>
        </w:numPr>
        <w:spacing w:line="276" w:lineRule="auto"/>
        <w:ind w:left="360" w:hanging="360"/>
        <w:rPr>
          <w:rFonts w:asciiTheme="minorHAnsi" w:hAnsiTheme="minorHAnsi" w:cstheme="minorHAnsi"/>
          <w:b w:val="0"/>
          <w:szCs w:val="24"/>
        </w:rPr>
      </w:pPr>
    </w:p>
    <w:p w14:paraId="3662A758" w14:textId="09D155F4" w:rsidR="007A33C4" w:rsidRPr="00F23EC5" w:rsidRDefault="008A0A81" w:rsidP="004D0E23">
      <w:pPr>
        <w:pStyle w:val="SubHeading11"/>
        <w:numPr>
          <w:ilvl w:val="0"/>
          <w:numId w:val="24"/>
        </w:numPr>
        <w:spacing w:line="276" w:lineRule="auto"/>
        <w:rPr>
          <w:rFonts w:asciiTheme="minorHAnsi" w:hAnsiTheme="minorHAnsi" w:cstheme="minorHAnsi"/>
          <w:b w:val="0"/>
          <w:szCs w:val="24"/>
        </w:rPr>
      </w:pPr>
      <w:r w:rsidRPr="00F23EC5">
        <w:rPr>
          <w:rFonts w:asciiTheme="minorHAnsi" w:hAnsiTheme="minorHAnsi" w:cstheme="minorHAnsi"/>
          <w:szCs w:val="24"/>
        </w:rPr>
        <w:t>Calculation Methodology for Overall Scores</w:t>
      </w:r>
      <w:bookmarkEnd w:id="155"/>
    </w:p>
    <w:p w14:paraId="01BAAAC6" w14:textId="45DFB9BC" w:rsidR="007A33C4" w:rsidRPr="00F23EC5" w:rsidRDefault="00805D0D" w:rsidP="008069BC">
      <w:pPr>
        <w:spacing w:line="276" w:lineRule="auto"/>
        <w:rPr>
          <w:sz w:val="24"/>
          <w:szCs w:val="24"/>
        </w:rPr>
      </w:pPr>
      <w:r w:rsidRPr="00F23EC5">
        <w:rPr>
          <w:sz w:val="24"/>
          <w:szCs w:val="24"/>
        </w:rPr>
        <w:t>To determine the overall score</w:t>
      </w:r>
      <w:r w:rsidR="00852F17" w:rsidRPr="00F23EC5">
        <w:rPr>
          <w:sz w:val="24"/>
          <w:szCs w:val="24"/>
        </w:rPr>
        <w:t xml:space="preserve"> for a proposal</w:t>
      </w:r>
      <w:r w:rsidRPr="00F23EC5">
        <w:rPr>
          <w:sz w:val="24"/>
          <w:szCs w:val="24"/>
        </w:rPr>
        <w:t>,</w:t>
      </w:r>
      <w:r w:rsidR="00465E5E" w:rsidRPr="00F23EC5">
        <w:rPr>
          <w:sz w:val="24"/>
          <w:szCs w:val="24"/>
        </w:rPr>
        <w:t xml:space="preserve"> </w:t>
      </w:r>
      <w:r w:rsidR="00A4511D" w:rsidRPr="00F23EC5">
        <w:rPr>
          <w:sz w:val="24"/>
          <w:szCs w:val="24"/>
        </w:rPr>
        <w:t xml:space="preserve">a Respondent’s </w:t>
      </w:r>
      <w:r w:rsidR="007B1D1A" w:rsidRPr="00F23EC5">
        <w:rPr>
          <w:sz w:val="24"/>
          <w:szCs w:val="24"/>
        </w:rPr>
        <w:t xml:space="preserve">CEC Services </w:t>
      </w:r>
      <w:r w:rsidR="007A33C4" w:rsidRPr="00F23EC5">
        <w:rPr>
          <w:sz w:val="24"/>
          <w:szCs w:val="24"/>
        </w:rPr>
        <w:t xml:space="preserve">weighted </w:t>
      </w:r>
      <w:r w:rsidR="00882EDE" w:rsidRPr="00F23EC5">
        <w:rPr>
          <w:sz w:val="24"/>
          <w:szCs w:val="24"/>
        </w:rPr>
        <w:t>technical</w:t>
      </w:r>
      <w:r w:rsidR="008E3B3C" w:rsidRPr="00F23EC5">
        <w:rPr>
          <w:sz w:val="24"/>
          <w:szCs w:val="24"/>
        </w:rPr>
        <w:t xml:space="preserve"> </w:t>
      </w:r>
      <w:r w:rsidR="007A33C4" w:rsidRPr="00F23EC5">
        <w:rPr>
          <w:sz w:val="24"/>
          <w:szCs w:val="24"/>
        </w:rPr>
        <w:t xml:space="preserve">score is </w:t>
      </w:r>
      <w:r w:rsidRPr="00F23EC5">
        <w:rPr>
          <w:sz w:val="24"/>
          <w:szCs w:val="24"/>
        </w:rPr>
        <w:t>added to</w:t>
      </w:r>
      <w:r w:rsidR="007A33C4" w:rsidRPr="00F23EC5">
        <w:rPr>
          <w:sz w:val="24"/>
          <w:szCs w:val="24"/>
        </w:rPr>
        <w:t xml:space="preserve"> </w:t>
      </w:r>
      <w:r w:rsidR="00465E5E" w:rsidRPr="00F23EC5">
        <w:rPr>
          <w:sz w:val="24"/>
          <w:szCs w:val="24"/>
        </w:rPr>
        <w:t xml:space="preserve">the </w:t>
      </w:r>
      <w:r w:rsidR="007B1D1A" w:rsidRPr="00F23EC5">
        <w:rPr>
          <w:sz w:val="24"/>
          <w:szCs w:val="24"/>
        </w:rPr>
        <w:t xml:space="preserve">CEC Services </w:t>
      </w:r>
      <w:r w:rsidR="0084074F" w:rsidRPr="00F23EC5">
        <w:rPr>
          <w:sz w:val="24"/>
          <w:szCs w:val="24"/>
        </w:rPr>
        <w:t xml:space="preserve">weighted cost </w:t>
      </w:r>
      <w:r w:rsidR="007A33C4" w:rsidRPr="00F23EC5">
        <w:rPr>
          <w:sz w:val="24"/>
          <w:szCs w:val="24"/>
        </w:rPr>
        <w:t>score</w:t>
      </w:r>
      <w:r w:rsidR="00B17312" w:rsidRPr="00F23EC5">
        <w:rPr>
          <w:sz w:val="24"/>
          <w:szCs w:val="24"/>
        </w:rPr>
        <w:t>,</w:t>
      </w:r>
      <w:r w:rsidR="00C96795" w:rsidRPr="00F23EC5">
        <w:rPr>
          <w:sz w:val="24"/>
          <w:szCs w:val="24"/>
        </w:rPr>
        <w:t xml:space="preserve"> and </w:t>
      </w:r>
      <w:r w:rsidR="00A4511D" w:rsidRPr="00F23EC5">
        <w:rPr>
          <w:sz w:val="24"/>
          <w:szCs w:val="24"/>
        </w:rPr>
        <w:t>a Respondent’s</w:t>
      </w:r>
      <w:r w:rsidR="00C96795" w:rsidRPr="00F23EC5">
        <w:rPr>
          <w:sz w:val="24"/>
          <w:szCs w:val="24"/>
        </w:rPr>
        <w:t xml:space="preserve"> CRM</w:t>
      </w:r>
      <w:r w:rsidR="00C01614" w:rsidRPr="00F23EC5">
        <w:rPr>
          <w:sz w:val="24"/>
          <w:szCs w:val="24"/>
        </w:rPr>
        <w:t xml:space="preserve"> System Services weighted </w:t>
      </w:r>
      <w:r w:rsidR="0084074F" w:rsidRPr="00F23EC5">
        <w:rPr>
          <w:sz w:val="24"/>
          <w:szCs w:val="24"/>
        </w:rPr>
        <w:t xml:space="preserve">technical </w:t>
      </w:r>
      <w:r w:rsidR="00C01614" w:rsidRPr="00F23EC5">
        <w:rPr>
          <w:sz w:val="24"/>
          <w:szCs w:val="24"/>
        </w:rPr>
        <w:t xml:space="preserve">score is added to the CRM System Services </w:t>
      </w:r>
      <w:r w:rsidR="007B1D1A" w:rsidRPr="00F23EC5">
        <w:rPr>
          <w:sz w:val="24"/>
          <w:szCs w:val="24"/>
        </w:rPr>
        <w:t>weighted cost</w:t>
      </w:r>
      <w:r w:rsidR="00C01614" w:rsidRPr="00F23EC5">
        <w:rPr>
          <w:sz w:val="24"/>
          <w:szCs w:val="24"/>
        </w:rPr>
        <w:t xml:space="preserve"> score. </w:t>
      </w:r>
      <w:r w:rsidR="00116417" w:rsidRPr="00F23EC5">
        <w:rPr>
          <w:sz w:val="24"/>
          <w:szCs w:val="24"/>
        </w:rPr>
        <w:t>By way of example and u</w:t>
      </w:r>
      <w:r w:rsidR="00E70FD9" w:rsidRPr="00F23EC5">
        <w:rPr>
          <w:sz w:val="24"/>
          <w:szCs w:val="24"/>
        </w:rPr>
        <w:t>sing the example</w:t>
      </w:r>
      <w:r w:rsidR="00004B5E" w:rsidRPr="00F23EC5">
        <w:rPr>
          <w:sz w:val="24"/>
          <w:szCs w:val="24"/>
        </w:rPr>
        <w:t xml:space="preserve"> CEC Services scores</w:t>
      </w:r>
      <w:r w:rsidR="00E70FD9" w:rsidRPr="00F23EC5">
        <w:rPr>
          <w:sz w:val="24"/>
          <w:szCs w:val="24"/>
        </w:rPr>
        <w:t xml:space="preserve"> above, the overall score </w:t>
      </w:r>
      <w:r w:rsidR="005E3FEC" w:rsidRPr="00F23EC5">
        <w:rPr>
          <w:sz w:val="24"/>
          <w:szCs w:val="24"/>
        </w:rPr>
        <w:t xml:space="preserve">for </w:t>
      </w:r>
      <w:r w:rsidR="004130DD" w:rsidRPr="00F23EC5">
        <w:rPr>
          <w:sz w:val="24"/>
          <w:szCs w:val="24"/>
        </w:rPr>
        <w:t xml:space="preserve">CEC Services </w:t>
      </w:r>
      <w:r w:rsidR="00553CE5" w:rsidRPr="00F23EC5">
        <w:rPr>
          <w:sz w:val="24"/>
          <w:szCs w:val="24"/>
        </w:rPr>
        <w:t>would be</w:t>
      </w:r>
      <w:r w:rsidR="00E70FD9" w:rsidRPr="00F23EC5">
        <w:rPr>
          <w:sz w:val="24"/>
          <w:szCs w:val="24"/>
        </w:rPr>
        <w:t xml:space="preserve"> calculated as follows:</w:t>
      </w:r>
    </w:p>
    <w:p w14:paraId="71360C33" w14:textId="77777777" w:rsidR="00E70FD9" w:rsidRPr="00F23EC5" w:rsidRDefault="00E70FD9" w:rsidP="00064563">
      <w:pPr>
        <w:spacing w:line="276" w:lineRule="auto"/>
        <w:rPr>
          <w:rFonts w:cstheme="minorHAnsi"/>
          <w:sz w:val="24"/>
          <w:szCs w:val="24"/>
        </w:rPr>
      </w:pPr>
    </w:p>
    <w:tbl>
      <w:tblPr>
        <w:tblStyle w:val="TableGrid"/>
        <w:tblW w:w="0" w:type="auto"/>
        <w:tblLook w:val="04A0" w:firstRow="1" w:lastRow="0" w:firstColumn="1" w:lastColumn="0" w:noHBand="0" w:noVBand="1"/>
      </w:tblPr>
      <w:tblGrid>
        <w:gridCol w:w="4045"/>
        <w:gridCol w:w="1768"/>
        <w:gridCol w:w="1768"/>
        <w:gridCol w:w="1769"/>
      </w:tblGrid>
      <w:tr w:rsidR="00E70FD9" w:rsidRPr="00F23EC5" w14:paraId="75297A02" w14:textId="77777777" w:rsidTr="00CA2E94">
        <w:tc>
          <w:tcPr>
            <w:tcW w:w="4045" w:type="dxa"/>
            <w:shd w:val="clear" w:color="auto" w:fill="DAEEF3" w:themeFill="accent5" w:themeFillTint="33"/>
          </w:tcPr>
          <w:p w14:paraId="417EE90E" w14:textId="220E1A26" w:rsidR="00E70FD9" w:rsidRPr="00F23EC5" w:rsidRDefault="00C430D2" w:rsidP="0034144C">
            <w:pPr>
              <w:spacing w:after="120" w:line="276" w:lineRule="auto"/>
              <w:rPr>
                <w:rFonts w:asciiTheme="minorHAnsi" w:hAnsiTheme="minorHAnsi" w:cstheme="minorHAnsi"/>
                <w:sz w:val="24"/>
                <w:szCs w:val="24"/>
              </w:rPr>
            </w:pPr>
            <w:r w:rsidRPr="00F23EC5">
              <w:rPr>
                <w:rFonts w:asciiTheme="minorHAnsi" w:hAnsiTheme="minorHAnsi" w:cstheme="minorHAnsi"/>
                <w:sz w:val="24"/>
                <w:szCs w:val="24"/>
              </w:rPr>
              <w:t xml:space="preserve">CEC Services </w:t>
            </w:r>
            <w:r w:rsidR="00CA2E94" w:rsidRPr="00F23EC5">
              <w:rPr>
                <w:rFonts w:asciiTheme="minorHAnsi" w:hAnsiTheme="minorHAnsi" w:cstheme="minorHAnsi"/>
                <w:sz w:val="24"/>
                <w:szCs w:val="24"/>
              </w:rPr>
              <w:t>Example</w:t>
            </w:r>
          </w:p>
        </w:tc>
        <w:tc>
          <w:tcPr>
            <w:tcW w:w="1768" w:type="dxa"/>
            <w:shd w:val="clear" w:color="auto" w:fill="DAEEF3" w:themeFill="accent5" w:themeFillTint="33"/>
          </w:tcPr>
          <w:p w14:paraId="3CBF977A" w14:textId="77777777" w:rsidR="00E70FD9" w:rsidRPr="00F23EC5" w:rsidRDefault="00E70FD9"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Respondent A</w:t>
            </w:r>
          </w:p>
        </w:tc>
        <w:tc>
          <w:tcPr>
            <w:tcW w:w="1768" w:type="dxa"/>
            <w:shd w:val="clear" w:color="auto" w:fill="DAEEF3" w:themeFill="accent5" w:themeFillTint="33"/>
          </w:tcPr>
          <w:p w14:paraId="1D22F18C" w14:textId="77777777" w:rsidR="00E70FD9" w:rsidRPr="00F23EC5" w:rsidRDefault="00E70FD9"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Respondent B</w:t>
            </w:r>
          </w:p>
        </w:tc>
        <w:tc>
          <w:tcPr>
            <w:tcW w:w="1769" w:type="dxa"/>
            <w:shd w:val="clear" w:color="auto" w:fill="DAEEF3" w:themeFill="accent5" w:themeFillTint="33"/>
          </w:tcPr>
          <w:p w14:paraId="6099539C" w14:textId="77777777" w:rsidR="00E70FD9" w:rsidRPr="00F23EC5" w:rsidRDefault="00E70FD9"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Respondent C</w:t>
            </w:r>
          </w:p>
        </w:tc>
      </w:tr>
      <w:tr w:rsidR="00E70FD9" w:rsidRPr="00F23EC5" w14:paraId="403D35E4" w14:textId="77777777" w:rsidTr="00CA2E94">
        <w:tc>
          <w:tcPr>
            <w:tcW w:w="4045" w:type="dxa"/>
          </w:tcPr>
          <w:p w14:paraId="533AA5F9" w14:textId="2B805DF7" w:rsidR="00E70FD9" w:rsidRPr="00F23EC5" w:rsidRDefault="00C430D2" w:rsidP="00CA2E94">
            <w:pPr>
              <w:spacing w:line="276" w:lineRule="auto"/>
              <w:rPr>
                <w:rFonts w:asciiTheme="minorHAnsi" w:hAnsiTheme="minorHAnsi" w:cstheme="minorHAnsi"/>
                <w:sz w:val="24"/>
                <w:szCs w:val="24"/>
              </w:rPr>
            </w:pPr>
            <w:r w:rsidRPr="00F23EC5">
              <w:rPr>
                <w:rFonts w:asciiTheme="minorHAnsi" w:hAnsiTheme="minorHAnsi" w:cstheme="minorHAnsi"/>
                <w:sz w:val="24"/>
                <w:szCs w:val="24"/>
              </w:rPr>
              <w:t xml:space="preserve">Weighted </w:t>
            </w:r>
            <w:r w:rsidR="00E70FD9" w:rsidRPr="00F23EC5">
              <w:rPr>
                <w:rFonts w:asciiTheme="minorHAnsi" w:hAnsiTheme="minorHAnsi" w:cstheme="minorHAnsi"/>
                <w:sz w:val="24"/>
                <w:szCs w:val="24"/>
              </w:rPr>
              <w:t>Technical Score</w:t>
            </w:r>
          </w:p>
        </w:tc>
        <w:tc>
          <w:tcPr>
            <w:tcW w:w="1768" w:type="dxa"/>
          </w:tcPr>
          <w:p w14:paraId="0BFE160E" w14:textId="2E98E332" w:rsidR="00E70FD9" w:rsidRPr="00F23EC5" w:rsidRDefault="007338A5"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50</w:t>
            </w:r>
            <w:r w:rsidR="007C2D5E" w:rsidRPr="00F23EC5">
              <w:rPr>
                <w:rFonts w:asciiTheme="minorHAnsi" w:hAnsiTheme="minorHAnsi" w:cstheme="minorHAnsi"/>
                <w:sz w:val="24"/>
                <w:szCs w:val="24"/>
              </w:rPr>
              <w:t>.0</w:t>
            </w:r>
          </w:p>
        </w:tc>
        <w:tc>
          <w:tcPr>
            <w:tcW w:w="1768" w:type="dxa"/>
          </w:tcPr>
          <w:p w14:paraId="2DA0CD56" w14:textId="471FA22F" w:rsidR="00E70FD9" w:rsidRPr="00F23EC5" w:rsidRDefault="007338A5"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41</w:t>
            </w:r>
            <w:r w:rsidR="007C2D5E" w:rsidRPr="00F23EC5">
              <w:rPr>
                <w:rFonts w:asciiTheme="minorHAnsi" w:hAnsiTheme="minorHAnsi" w:cstheme="minorHAnsi"/>
                <w:sz w:val="24"/>
                <w:szCs w:val="24"/>
              </w:rPr>
              <w:t>.0</w:t>
            </w:r>
          </w:p>
        </w:tc>
        <w:tc>
          <w:tcPr>
            <w:tcW w:w="1769" w:type="dxa"/>
          </w:tcPr>
          <w:p w14:paraId="0CF22334" w14:textId="76F0FA52" w:rsidR="00E70FD9" w:rsidRPr="00F23EC5" w:rsidRDefault="007338A5"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48</w:t>
            </w:r>
            <w:r w:rsidR="007C2D5E" w:rsidRPr="00F23EC5">
              <w:rPr>
                <w:rFonts w:asciiTheme="minorHAnsi" w:hAnsiTheme="minorHAnsi" w:cstheme="minorHAnsi"/>
                <w:sz w:val="24"/>
                <w:szCs w:val="24"/>
              </w:rPr>
              <w:t>.0</w:t>
            </w:r>
          </w:p>
        </w:tc>
      </w:tr>
      <w:tr w:rsidR="007338A5" w:rsidRPr="00F23EC5" w14:paraId="67E7395F" w14:textId="77777777" w:rsidTr="00CA2E94">
        <w:tc>
          <w:tcPr>
            <w:tcW w:w="4045" w:type="dxa"/>
          </w:tcPr>
          <w:p w14:paraId="074947EB" w14:textId="36FCC675" w:rsidR="007338A5" w:rsidRPr="00F23EC5" w:rsidRDefault="00C430D2" w:rsidP="00CA2E94">
            <w:pPr>
              <w:spacing w:after="120" w:line="276" w:lineRule="auto"/>
              <w:rPr>
                <w:rFonts w:asciiTheme="minorHAnsi" w:hAnsiTheme="minorHAnsi" w:cstheme="minorHAnsi"/>
                <w:sz w:val="24"/>
                <w:szCs w:val="24"/>
              </w:rPr>
            </w:pPr>
            <w:r w:rsidRPr="00F23EC5">
              <w:rPr>
                <w:rFonts w:asciiTheme="minorHAnsi" w:hAnsiTheme="minorHAnsi" w:cstheme="minorHAnsi"/>
                <w:sz w:val="24"/>
                <w:szCs w:val="24"/>
              </w:rPr>
              <w:t xml:space="preserve">Weighted </w:t>
            </w:r>
            <w:r w:rsidR="008E3B3C" w:rsidRPr="00F23EC5">
              <w:rPr>
                <w:rFonts w:asciiTheme="minorHAnsi" w:hAnsiTheme="minorHAnsi" w:cstheme="minorHAnsi"/>
                <w:sz w:val="24"/>
                <w:szCs w:val="24"/>
              </w:rPr>
              <w:t xml:space="preserve">Cost </w:t>
            </w:r>
            <w:r w:rsidR="007338A5" w:rsidRPr="00F23EC5">
              <w:rPr>
                <w:rFonts w:asciiTheme="minorHAnsi" w:hAnsiTheme="minorHAnsi" w:cstheme="minorHAnsi"/>
                <w:sz w:val="24"/>
                <w:szCs w:val="24"/>
              </w:rPr>
              <w:t>Score</w:t>
            </w:r>
          </w:p>
        </w:tc>
        <w:tc>
          <w:tcPr>
            <w:tcW w:w="1768" w:type="dxa"/>
          </w:tcPr>
          <w:p w14:paraId="2158BEEA" w14:textId="77777777" w:rsidR="007338A5" w:rsidRPr="00F23EC5" w:rsidRDefault="007338A5"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46.4</w:t>
            </w:r>
          </w:p>
        </w:tc>
        <w:tc>
          <w:tcPr>
            <w:tcW w:w="1768" w:type="dxa"/>
          </w:tcPr>
          <w:p w14:paraId="64A0E7DB" w14:textId="065D8CAE" w:rsidR="007338A5" w:rsidRPr="00F23EC5" w:rsidRDefault="007338A5"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50</w:t>
            </w:r>
            <w:r w:rsidR="007C2D5E" w:rsidRPr="00F23EC5">
              <w:rPr>
                <w:rFonts w:asciiTheme="minorHAnsi" w:hAnsiTheme="minorHAnsi" w:cstheme="minorHAnsi"/>
                <w:sz w:val="24"/>
                <w:szCs w:val="24"/>
              </w:rPr>
              <w:t>.0</w:t>
            </w:r>
          </w:p>
        </w:tc>
        <w:tc>
          <w:tcPr>
            <w:tcW w:w="1769" w:type="dxa"/>
          </w:tcPr>
          <w:p w14:paraId="0BEB9607" w14:textId="77777777" w:rsidR="007338A5" w:rsidRPr="00F23EC5" w:rsidRDefault="007338A5" w:rsidP="00CA2E94">
            <w:pPr>
              <w:spacing w:after="120" w:line="276" w:lineRule="auto"/>
              <w:jc w:val="center"/>
              <w:rPr>
                <w:rFonts w:asciiTheme="minorHAnsi" w:hAnsiTheme="minorHAnsi" w:cstheme="minorHAnsi"/>
                <w:sz w:val="24"/>
                <w:szCs w:val="24"/>
              </w:rPr>
            </w:pPr>
            <w:r w:rsidRPr="00F23EC5">
              <w:rPr>
                <w:rFonts w:asciiTheme="minorHAnsi" w:hAnsiTheme="minorHAnsi" w:cstheme="minorHAnsi"/>
                <w:sz w:val="24"/>
                <w:szCs w:val="24"/>
              </w:rPr>
              <w:t>47.4</w:t>
            </w:r>
          </w:p>
        </w:tc>
      </w:tr>
      <w:tr w:rsidR="007338A5" w:rsidRPr="00F23EC5" w14:paraId="439DD76F" w14:textId="77777777" w:rsidTr="00CA2E94">
        <w:tc>
          <w:tcPr>
            <w:tcW w:w="4045" w:type="dxa"/>
          </w:tcPr>
          <w:p w14:paraId="2C90DF82" w14:textId="613B4518" w:rsidR="00E901C9" w:rsidRPr="00F23EC5" w:rsidRDefault="007338A5" w:rsidP="00CA2E94">
            <w:pPr>
              <w:spacing w:line="276" w:lineRule="auto"/>
              <w:rPr>
                <w:rFonts w:asciiTheme="minorHAnsi" w:hAnsiTheme="minorHAnsi" w:cstheme="minorHAnsi"/>
                <w:b/>
                <w:bCs/>
                <w:sz w:val="24"/>
                <w:szCs w:val="24"/>
              </w:rPr>
            </w:pPr>
            <w:r w:rsidRPr="00F23EC5">
              <w:rPr>
                <w:rFonts w:asciiTheme="minorHAnsi" w:hAnsiTheme="minorHAnsi" w:cstheme="minorHAnsi"/>
                <w:b/>
                <w:bCs/>
                <w:sz w:val="24"/>
                <w:szCs w:val="24"/>
              </w:rPr>
              <w:t>Overall Score</w:t>
            </w:r>
            <w:r w:rsidR="004130DD" w:rsidRPr="00F23EC5">
              <w:rPr>
                <w:rFonts w:asciiTheme="minorHAnsi" w:hAnsiTheme="minorHAnsi" w:cstheme="minorHAnsi"/>
                <w:b/>
                <w:bCs/>
                <w:sz w:val="24"/>
                <w:szCs w:val="24"/>
              </w:rPr>
              <w:t xml:space="preserve"> </w:t>
            </w:r>
          </w:p>
        </w:tc>
        <w:tc>
          <w:tcPr>
            <w:tcW w:w="1768" w:type="dxa"/>
          </w:tcPr>
          <w:p w14:paraId="4CDB4A94" w14:textId="77777777" w:rsidR="007338A5" w:rsidRPr="00F23EC5" w:rsidRDefault="007338A5" w:rsidP="00CA2E94">
            <w:pPr>
              <w:spacing w:after="120" w:line="276" w:lineRule="auto"/>
              <w:jc w:val="center"/>
              <w:rPr>
                <w:rFonts w:asciiTheme="minorHAnsi" w:hAnsiTheme="minorHAnsi" w:cstheme="minorHAnsi"/>
                <w:b/>
                <w:sz w:val="24"/>
                <w:szCs w:val="24"/>
              </w:rPr>
            </w:pPr>
            <w:r w:rsidRPr="00F23EC5">
              <w:rPr>
                <w:rFonts w:asciiTheme="minorHAnsi" w:hAnsiTheme="minorHAnsi" w:cstheme="minorHAnsi"/>
                <w:b/>
                <w:sz w:val="24"/>
                <w:szCs w:val="24"/>
              </w:rPr>
              <w:t>96.4</w:t>
            </w:r>
          </w:p>
        </w:tc>
        <w:tc>
          <w:tcPr>
            <w:tcW w:w="1768" w:type="dxa"/>
          </w:tcPr>
          <w:p w14:paraId="13C8ED21" w14:textId="3FFC8E41" w:rsidR="007338A5" w:rsidRPr="00F23EC5" w:rsidRDefault="007338A5" w:rsidP="00CA2E94">
            <w:pPr>
              <w:spacing w:after="120" w:line="276" w:lineRule="auto"/>
              <w:jc w:val="center"/>
              <w:rPr>
                <w:rFonts w:asciiTheme="minorHAnsi" w:hAnsiTheme="minorHAnsi" w:cstheme="minorHAnsi"/>
                <w:b/>
                <w:sz w:val="24"/>
                <w:szCs w:val="24"/>
              </w:rPr>
            </w:pPr>
            <w:r w:rsidRPr="00F23EC5">
              <w:rPr>
                <w:rFonts w:asciiTheme="minorHAnsi" w:hAnsiTheme="minorHAnsi" w:cstheme="minorHAnsi"/>
                <w:b/>
                <w:sz w:val="24"/>
                <w:szCs w:val="24"/>
              </w:rPr>
              <w:t>91</w:t>
            </w:r>
            <w:r w:rsidR="007C2D5E" w:rsidRPr="00F23EC5">
              <w:rPr>
                <w:rFonts w:asciiTheme="minorHAnsi" w:hAnsiTheme="minorHAnsi" w:cstheme="minorHAnsi"/>
                <w:b/>
                <w:sz w:val="24"/>
                <w:szCs w:val="24"/>
              </w:rPr>
              <w:t>.0</w:t>
            </w:r>
          </w:p>
        </w:tc>
        <w:tc>
          <w:tcPr>
            <w:tcW w:w="1769" w:type="dxa"/>
          </w:tcPr>
          <w:p w14:paraId="1E3DCAE8" w14:textId="4EF2887D" w:rsidR="007338A5" w:rsidRPr="00F23EC5" w:rsidRDefault="007338A5" w:rsidP="00CA2E94">
            <w:pPr>
              <w:spacing w:after="120" w:line="276" w:lineRule="auto"/>
              <w:jc w:val="center"/>
              <w:rPr>
                <w:rFonts w:asciiTheme="minorHAnsi" w:hAnsiTheme="minorHAnsi" w:cstheme="minorHAnsi"/>
                <w:b/>
                <w:sz w:val="24"/>
                <w:szCs w:val="24"/>
              </w:rPr>
            </w:pPr>
            <w:r w:rsidRPr="00F23EC5">
              <w:rPr>
                <w:rFonts w:asciiTheme="minorHAnsi" w:hAnsiTheme="minorHAnsi" w:cstheme="minorHAnsi"/>
                <w:b/>
                <w:sz w:val="24"/>
                <w:szCs w:val="24"/>
              </w:rPr>
              <w:t>95.4</w:t>
            </w:r>
          </w:p>
        </w:tc>
      </w:tr>
    </w:tbl>
    <w:p w14:paraId="195E9D29" w14:textId="77777777" w:rsidR="00E70FD9" w:rsidRPr="00F23EC5" w:rsidRDefault="00E70FD9" w:rsidP="00064563">
      <w:pPr>
        <w:spacing w:line="276" w:lineRule="auto"/>
        <w:rPr>
          <w:rFonts w:cstheme="minorHAnsi"/>
          <w:sz w:val="24"/>
          <w:szCs w:val="24"/>
        </w:rPr>
      </w:pPr>
    </w:p>
    <w:p w14:paraId="0E7B4C61" w14:textId="114A9C85" w:rsidR="007A033E" w:rsidRPr="00F23EC5" w:rsidRDefault="0045324F" w:rsidP="004D0E23">
      <w:pPr>
        <w:pStyle w:val="SubHeading11"/>
        <w:numPr>
          <w:ilvl w:val="0"/>
          <w:numId w:val="24"/>
        </w:numPr>
        <w:spacing w:line="276" w:lineRule="auto"/>
        <w:rPr>
          <w:rFonts w:asciiTheme="minorHAnsi" w:hAnsiTheme="minorHAnsi" w:cstheme="minorHAnsi"/>
          <w:b w:val="0"/>
          <w:szCs w:val="24"/>
        </w:rPr>
      </w:pPr>
      <w:r w:rsidRPr="00F23EC5">
        <w:rPr>
          <w:rFonts w:asciiTheme="minorHAnsi" w:hAnsiTheme="minorHAnsi" w:cstheme="minorHAnsi"/>
          <w:szCs w:val="24"/>
        </w:rPr>
        <w:t>Determination of Respondents that Advance to Negotiations</w:t>
      </w:r>
    </w:p>
    <w:p w14:paraId="4BB35092" w14:textId="5ECCFA7D" w:rsidR="0045324F" w:rsidRPr="00F23EC5" w:rsidRDefault="0045324F" w:rsidP="0045324F">
      <w:pPr>
        <w:pStyle w:val="SubHeading11"/>
        <w:numPr>
          <w:ilvl w:val="0"/>
          <w:numId w:val="0"/>
        </w:numPr>
        <w:spacing w:line="276" w:lineRule="auto"/>
        <w:rPr>
          <w:rFonts w:asciiTheme="minorHAnsi" w:hAnsiTheme="minorHAnsi" w:cstheme="minorBidi"/>
          <w:b w:val="0"/>
        </w:rPr>
      </w:pPr>
      <w:r w:rsidRPr="00F23EC5">
        <w:rPr>
          <w:rFonts w:asciiTheme="minorHAnsi" w:hAnsiTheme="minorHAnsi" w:cstheme="minorBidi"/>
          <w:b w:val="0"/>
        </w:rPr>
        <w:t>Using the results from the phase one scoring methodology specified in section 6, FHKC will separately evaluate Responsive proposals for CEC Services and Responsive proposals for CRM System Services to determine those that fall within the competitive range of Respondents reasonably susceptible of award in each respective category. FHKC will select for negotiations one or more Responsible Respondents for CEC Services and one or more Responsible Respondents for CRM System Services within the respective competitive range.</w:t>
      </w:r>
    </w:p>
    <w:p w14:paraId="4A5F790A" w14:textId="77777777" w:rsidR="0045324F" w:rsidRPr="00F23EC5" w:rsidRDefault="0045324F" w:rsidP="00064563">
      <w:pPr>
        <w:spacing w:line="276" w:lineRule="auto"/>
        <w:rPr>
          <w:rFonts w:cstheme="minorHAnsi"/>
          <w:sz w:val="24"/>
          <w:szCs w:val="24"/>
        </w:rPr>
      </w:pPr>
    </w:p>
    <w:p w14:paraId="6E16D4D3" w14:textId="77777777" w:rsidR="0004778D" w:rsidRPr="00F23EC5" w:rsidRDefault="0004778D" w:rsidP="00064563">
      <w:pPr>
        <w:spacing w:line="276" w:lineRule="auto"/>
        <w:rPr>
          <w:rFonts w:cstheme="minorHAnsi"/>
          <w:sz w:val="24"/>
          <w:szCs w:val="24"/>
        </w:rPr>
      </w:pPr>
    </w:p>
    <w:bookmarkEnd w:id="146"/>
    <w:p w14:paraId="23668BBC" w14:textId="77777777" w:rsidR="005E05B8" w:rsidRPr="00F23EC5" w:rsidRDefault="005E05B8" w:rsidP="00064563">
      <w:pPr>
        <w:spacing w:line="276" w:lineRule="auto"/>
        <w:rPr>
          <w:rFonts w:eastAsia="Arial Narrow" w:cstheme="minorHAnsi"/>
          <w:sz w:val="24"/>
          <w:szCs w:val="24"/>
        </w:rPr>
        <w:sectPr w:rsidR="005E05B8" w:rsidRPr="00F23EC5" w:rsidSect="007B49F6">
          <w:headerReference w:type="default" r:id="rId41"/>
          <w:headerReference w:type="first" r:id="rId42"/>
          <w:pgSz w:w="12240" w:h="15840"/>
          <w:pgMar w:top="1440" w:right="1440" w:bottom="1440" w:left="1440" w:header="720" w:footer="576" w:gutter="0"/>
          <w:cols w:space="720"/>
          <w:docGrid w:linePitch="299"/>
        </w:sectPr>
      </w:pPr>
    </w:p>
    <w:p w14:paraId="300B6571" w14:textId="77777777" w:rsidR="00500F1B" w:rsidRPr="00F23EC5" w:rsidRDefault="002B21F6" w:rsidP="001E5554">
      <w:pPr>
        <w:pStyle w:val="Heading5"/>
      </w:pPr>
      <w:bookmarkStart w:id="156" w:name="_Toc518549486"/>
      <w:bookmarkStart w:id="157" w:name="_Toc518550750"/>
      <w:bookmarkStart w:id="158" w:name="_Toc794711"/>
      <w:bookmarkStart w:id="159" w:name="_Toc19813714"/>
      <w:r w:rsidRPr="00F23EC5">
        <w:lastRenderedPageBreak/>
        <w:t>Negotiations</w:t>
      </w:r>
      <w:r w:rsidR="004246F4" w:rsidRPr="00F23EC5">
        <w:t xml:space="preserve"> and Award</w:t>
      </w:r>
      <w:bookmarkEnd w:id="156"/>
      <w:bookmarkEnd w:id="157"/>
      <w:bookmarkEnd w:id="158"/>
      <w:bookmarkEnd w:id="159"/>
    </w:p>
    <w:p w14:paraId="403F7818" w14:textId="77777777" w:rsidR="00BB63F0" w:rsidRPr="00F23EC5" w:rsidRDefault="00BB63F0" w:rsidP="001E5554">
      <w:pPr>
        <w:pStyle w:val="Heading5"/>
        <w:numPr>
          <w:ilvl w:val="0"/>
          <w:numId w:val="0"/>
        </w:numPr>
        <w:ind w:left="360"/>
      </w:pPr>
    </w:p>
    <w:p w14:paraId="5DEEF49A" w14:textId="5EE95EB1" w:rsidR="002B21F6" w:rsidRPr="00F23EC5" w:rsidRDefault="002B21F6" w:rsidP="004D0E23">
      <w:pPr>
        <w:pStyle w:val="SubHeading11"/>
        <w:numPr>
          <w:ilvl w:val="0"/>
          <w:numId w:val="21"/>
        </w:numPr>
        <w:spacing w:line="276" w:lineRule="auto"/>
        <w:rPr>
          <w:rFonts w:asciiTheme="minorHAnsi" w:hAnsiTheme="minorHAnsi" w:cstheme="minorHAnsi"/>
          <w:szCs w:val="24"/>
        </w:rPr>
      </w:pPr>
      <w:bookmarkStart w:id="160" w:name="_Toc482177396"/>
      <w:bookmarkStart w:id="161" w:name="_Toc482197195"/>
      <w:bookmarkStart w:id="162" w:name="_Toc482287196"/>
      <w:bookmarkStart w:id="163" w:name="_Toc518549487"/>
      <w:bookmarkStart w:id="164" w:name="_Toc518550751"/>
      <w:bookmarkStart w:id="165" w:name="_Toc794712"/>
      <w:r w:rsidRPr="00F23EC5">
        <w:rPr>
          <w:rFonts w:asciiTheme="minorHAnsi" w:hAnsiTheme="minorHAnsi" w:cstheme="minorHAnsi"/>
          <w:szCs w:val="24"/>
        </w:rPr>
        <w:t>Competitive Negotiation Process</w:t>
      </w:r>
      <w:bookmarkEnd w:id="160"/>
      <w:bookmarkEnd w:id="161"/>
      <w:bookmarkEnd w:id="162"/>
      <w:bookmarkEnd w:id="163"/>
      <w:bookmarkEnd w:id="164"/>
      <w:bookmarkEnd w:id="165"/>
    </w:p>
    <w:p w14:paraId="3921E088" w14:textId="7CA3CD65" w:rsidR="002E3FBB" w:rsidRPr="00F23EC5" w:rsidRDefault="002E3FBB" w:rsidP="008069BC">
      <w:pPr>
        <w:spacing w:line="276" w:lineRule="auto"/>
        <w:rPr>
          <w:rFonts w:cstheme="minorHAnsi"/>
          <w:sz w:val="24"/>
          <w:szCs w:val="24"/>
        </w:rPr>
      </w:pPr>
      <w:r w:rsidRPr="00F23EC5">
        <w:rPr>
          <w:rFonts w:cstheme="minorHAnsi"/>
          <w:sz w:val="24"/>
          <w:szCs w:val="24"/>
        </w:rPr>
        <w:t xml:space="preserve">The negotiation </w:t>
      </w:r>
      <w:r w:rsidR="003E4A9F" w:rsidRPr="00F23EC5">
        <w:rPr>
          <w:rFonts w:cstheme="minorHAnsi"/>
          <w:sz w:val="24"/>
          <w:szCs w:val="24"/>
        </w:rPr>
        <w:t>phase</w:t>
      </w:r>
      <w:r w:rsidRPr="00F23EC5">
        <w:rPr>
          <w:rFonts w:cstheme="minorHAnsi"/>
          <w:sz w:val="24"/>
          <w:szCs w:val="24"/>
        </w:rPr>
        <w:t xml:space="preserve"> is a dynamic, competitive process through which </w:t>
      </w:r>
      <w:r w:rsidR="004B25CD" w:rsidRPr="00F23EC5">
        <w:rPr>
          <w:rFonts w:cstheme="minorHAnsi"/>
          <w:sz w:val="24"/>
          <w:szCs w:val="24"/>
        </w:rPr>
        <w:t>the negotiation team</w:t>
      </w:r>
      <w:r w:rsidRPr="00F23EC5">
        <w:rPr>
          <w:rFonts w:cstheme="minorHAnsi"/>
          <w:sz w:val="24"/>
          <w:szCs w:val="24"/>
        </w:rPr>
        <w:t xml:space="preserve"> can </w:t>
      </w:r>
      <w:r w:rsidR="00855485" w:rsidRPr="00F23EC5">
        <w:rPr>
          <w:rFonts w:cstheme="minorHAnsi"/>
          <w:sz w:val="24"/>
          <w:szCs w:val="24"/>
        </w:rPr>
        <w:t>assess</w:t>
      </w:r>
      <w:r w:rsidR="00C25F35" w:rsidRPr="00F23EC5">
        <w:rPr>
          <w:rFonts w:cstheme="minorHAnsi"/>
          <w:sz w:val="24"/>
          <w:szCs w:val="24"/>
        </w:rPr>
        <w:t>, weigh,</w:t>
      </w:r>
      <w:r w:rsidRPr="00F23EC5">
        <w:rPr>
          <w:rFonts w:cstheme="minorHAnsi"/>
          <w:sz w:val="24"/>
          <w:szCs w:val="24"/>
        </w:rPr>
        <w:t xml:space="preserve"> and test the strengths and weaknesses of Respondents and their proposals, and make a</w:t>
      </w:r>
      <w:r w:rsidR="003E3A86" w:rsidRPr="00F23EC5">
        <w:rPr>
          <w:rFonts w:cstheme="minorHAnsi"/>
          <w:sz w:val="24"/>
          <w:szCs w:val="24"/>
        </w:rPr>
        <w:t>n</w:t>
      </w:r>
      <w:r w:rsidRPr="00F23EC5">
        <w:rPr>
          <w:rFonts w:cstheme="minorHAnsi"/>
          <w:sz w:val="24"/>
          <w:szCs w:val="24"/>
        </w:rPr>
        <w:t xml:space="preserve"> </w:t>
      </w:r>
      <w:r w:rsidR="003E3A86" w:rsidRPr="00F23EC5">
        <w:rPr>
          <w:rFonts w:cstheme="minorHAnsi"/>
          <w:sz w:val="24"/>
          <w:szCs w:val="24"/>
        </w:rPr>
        <w:t xml:space="preserve">award </w:t>
      </w:r>
      <w:r w:rsidR="00ED09DB" w:rsidRPr="00F23EC5">
        <w:rPr>
          <w:rFonts w:cstheme="minorHAnsi"/>
          <w:sz w:val="24"/>
          <w:szCs w:val="24"/>
        </w:rPr>
        <w:t>recommendation</w:t>
      </w:r>
      <w:r w:rsidR="00023337" w:rsidRPr="00F23EC5">
        <w:rPr>
          <w:rFonts w:cstheme="minorHAnsi"/>
          <w:sz w:val="24"/>
          <w:szCs w:val="24"/>
        </w:rPr>
        <w:t>(s)</w:t>
      </w:r>
      <w:r w:rsidRPr="00F23EC5">
        <w:rPr>
          <w:rFonts w:cstheme="minorHAnsi"/>
          <w:sz w:val="24"/>
          <w:szCs w:val="24"/>
        </w:rPr>
        <w:t xml:space="preserve"> based on the selection criteria detailed in this section. </w:t>
      </w:r>
    </w:p>
    <w:p w14:paraId="4409B910" w14:textId="77777777" w:rsidR="002E3FBB" w:rsidRPr="00F23EC5" w:rsidRDefault="002E3FBB" w:rsidP="00064563">
      <w:pPr>
        <w:spacing w:line="276" w:lineRule="auto"/>
        <w:rPr>
          <w:rFonts w:cstheme="minorHAnsi"/>
          <w:sz w:val="24"/>
          <w:szCs w:val="24"/>
        </w:rPr>
      </w:pPr>
    </w:p>
    <w:p w14:paraId="0B242D93" w14:textId="66EED992" w:rsidR="000A5692" w:rsidRPr="00F23EC5" w:rsidRDefault="0058125B" w:rsidP="00F20018">
      <w:pPr>
        <w:spacing w:line="276" w:lineRule="auto"/>
        <w:rPr>
          <w:rFonts w:cstheme="minorHAnsi"/>
          <w:sz w:val="24"/>
          <w:szCs w:val="24"/>
        </w:rPr>
      </w:pPr>
      <w:r w:rsidRPr="00F23EC5">
        <w:rPr>
          <w:rFonts w:cstheme="minorHAnsi"/>
          <w:sz w:val="24"/>
          <w:szCs w:val="24"/>
        </w:rPr>
        <w:t>FHKC will establish a negotiation team to conduct negotiations with Respondents, assess the final value proposition of each Respondent, and make an award recommendation</w:t>
      </w:r>
      <w:r w:rsidR="002C41CB" w:rsidRPr="00F23EC5">
        <w:rPr>
          <w:rFonts w:cstheme="minorHAnsi"/>
          <w:sz w:val="24"/>
          <w:szCs w:val="24"/>
        </w:rPr>
        <w:t>(s)</w:t>
      </w:r>
      <w:r w:rsidRPr="00F23EC5">
        <w:rPr>
          <w:rFonts w:cstheme="minorHAnsi"/>
          <w:sz w:val="24"/>
          <w:szCs w:val="24"/>
        </w:rPr>
        <w:t xml:space="preserve"> to the </w:t>
      </w:r>
      <w:r w:rsidR="00E84F86" w:rsidRPr="00F23EC5">
        <w:rPr>
          <w:rFonts w:cstheme="minorHAnsi"/>
          <w:sz w:val="24"/>
          <w:szCs w:val="24"/>
        </w:rPr>
        <w:t xml:space="preserve">FHKC </w:t>
      </w:r>
      <w:r w:rsidRPr="00F23EC5">
        <w:rPr>
          <w:rFonts w:cstheme="minorHAnsi"/>
          <w:sz w:val="24"/>
          <w:szCs w:val="24"/>
        </w:rPr>
        <w:t>Board of Directors</w:t>
      </w:r>
      <w:r w:rsidR="003C42D3" w:rsidRPr="00F23EC5">
        <w:rPr>
          <w:rFonts w:cstheme="minorHAnsi"/>
          <w:sz w:val="24"/>
          <w:szCs w:val="24"/>
        </w:rPr>
        <w:t xml:space="preserve"> </w:t>
      </w:r>
      <w:r w:rsidR="00301124" w:rsidRPr="00F23EC5">
        <w:rPr>
          <w:rFonts w:cstheme="minorHAnsi"/>
          <w:sz w:val="24"/>
          <w:szCs w:val="24"/>
        </w:rPr>
        <w:t xml:space="preserve">or </w:t>
      </w:r>
      <w:r w:rsidR="00E84F86" w:rsidRPr="00F23EC5">
        <w:rPr>
          <w:rFonts w:cstheme="minorHAnsi"/>
          <w:sz w:val="24"/>
          <w:szCs w:val="24"/>
        </w:rPr>
        <w:t>Executive</w:t>
      </w:r>
      <w:r w:rsidR="00301124" w:rsidRPr="00F23EC5">
        <w:rPr>
          <w:rFonts w:cstheme="minorHAnsi"/>
          <w:sz w:val="24"/>
          <w:szCs w:val="24"/>
        </w:rPr>
        <w:t xml:space="preserve"> </w:t>
      </w:r>
      <w:r w:rsidR="00E84F86" w:rsidRPr="00F23EC5">
        <w:rPr>
          <w:rFonts w:cstheme="minorHAnsi"/>
          <w:sz w:val="24"/>
          <w:szCs w:val="24"/>
        </w:rPr>
        <w:t>C</w:t>
      </w:r>
      <w:r w:rsidR="00301124" w:rsidRPr="00F23EC5">
        <w:rPr>
          <w:rFonts w:cstheme="minorHAnsi"/>
          <w:sz w:val="24"/>
          <w:szCs w:val="24"/>
        </w:rPr>
        <w:t>ommittee</w:t>
      </w:r>
      <w:r w:rsidRPr="00F23EC5">
        <w:rPr>
          <w:rFonts w:cstheme="minorHAnsi"/>
          <w:sz w:val="24"/>
          <w:szCs w:val="24"/>
        </w:rPr>
        <w:t>.</w:t>
      </w:r>
    </w:p>
    <w:p w14:paraId="25985575" w14:textId="77777777" w:rsidR="000A5692" w:rsidRPr="00F23EC5" w:rsidRDefault="000A5692" w:rsidP="00064563">
      <w:pPr>
        <w:spacing w:line="276" w:lineRule="auto"/>
        <w:rPr>
          <w:rFonts w:cstheme="minorHAnsi"/>
          <w:sz w:val="24"/>
          <w:szCs w:val="24"/>
        </w:rPr>
      </w:pPr>
    </w:p>
    <w:p w14:paraId="0D9D5CFC" w14:textId="737E1D6E" w:rsidR="0058125B" w:rsidRPr="00F23EC5" w:rsidRDefault="0058125B" w:rsidP="0049293E">
      <w:pPr>
        <w:spacing w:line="276" w:lineRule="auto"/>
        <w:rPr>
          <w:rFonts w:cstheme="minorHAnsi"/>
          <w:sz w:val="24"/>
          <w:szCs w:val="24"/>
        </w:rPr>
      </w:pPr>
      <w:r w:rsidRPr="00F23EC5">
        <w:rPr>
          <w:rFonts w:cstheme="minorHAnsi"/>
          <w:sz w:val="24"/>
          <w:szCs w:val="24"/>
        </w:rPr>
        <w:t xml:space="preserve">The goal of the negotiation </w:t>
      </w:r>
      <w:r w:rsidR="00A2150B" w:rsidRPr="00F23EC5">
        <w:rPr>
          <w:rFonts w:cstheme="minorHAnsi"/>
          <w:sz w:val="24"/>
          <w:szCs w:val="24"/>
        </w:rPr>
        <w:t xml:space="preserve">phase </w:t>
      </w:r>
      <w:r w:rsidRPr="00F23EC5">
        <w:rPr>
          <w:rFonts w:cstheme="minorHAnsi"/>
          <w:sz w:val="24"/>
          <w:szCs w:val="24"/>
        </w:rPr>
        <w:t xml:space="preserve">is to enable </w:t>
      </w:r>
      <w:r w:rsidR="003C600F" w:rsidRPr="00F23EC5">
        <w:rPr>
          <w:rFonts w:cstheme="minorHAnsi"/>
          <w:sz w:val="24"/>
          <w:szCs w:val="24"/>
        </w:rPr>
        <w:t xml:space="preserve">the negotiation team </w:t>
      </w:r>
      <w:r w:rsidRPr="00F23EC5">
        <w:rPr>
          <w:rFonts w:cstheme="minorHAnsi"/>
          <w:sz w:val="24"/>
          <w:szCs w:val="24"/>
        </w:rPr>
        <w:t>to determine which Respondent(s) offers</w:t>
      </w:r>
      <w:r w:rsidR="00330106" w:rsidRPr="00F23EC5">
        <w:rPr>
          <w:rFonts w:cstheme="minorHAnsi"/>
          <w:sz w:val="24"/>
          <w:szCs w:val="24"/>
        </w:rPr>
        <w:t xml:space="preserve"> </w:t>
      </w:r>
      <w:r w:rsidR="00905F91" w:rsidRPr="00F23EC5">
        <w:rPr>
          <w:rFonts w:cstheme="minorHAnsi"/>
          <w:sz w:val="24"/>
          <w:szCs w:val="24"/>
        </w:rPr>
        <w:t>Best Value</w:t>
      </w:r>
      <w:r w:rsidRPr="00F23EC5">
        <w:rPr>
          <w:rFonts w:cstheme="minorHAnsi"/>
          <w:sz w:val="24"/>
          <w:szCs w:val="24"/>
        </w:rPr>
        <w:t xml:space="preserve"> to FHKC and to finalize the terms and conditions of </w:t>
      </w:r>
      <w:r w:rsidR="00E47FC4" w:rsidRPr="00F23EC5">
        <w:rPr>
          <w:rFonts w:cstheme="minorHAnsi"/>
          <w:sz w:val="24"/>
          <w:szCs w:val="24"/>
        </w:rPr>
        <w:t>the</w:t>
      </w:r>
      <w:r w:rsidRPr="00F23EC5">
        <w:rPr>
          <w:rFonts w:cstheme="minorHAnsi"/>
          <w:sz w:val="24"/>
          <w:szCs w:val="24"/>
        </w:rPr>
        <w:t xml:space="preserve"> </w:t>
      </w:r>
      <w:r w:rsidR="00E47FC4" w:rsidRPr="00F23EC5">
        <w:rPr>
          <w:rFonts w:cstheme="minorHAnsi"/>
          <w:sz w:val="24"/>
          <w:szCs w:val="24"/>
        </w:rPr>
        <w:t>C</w:t>
      </w:r>
      <w:r w:rsidRPr="00F23EC5">
        <w:rPr>
          <w:rFonts w:cstheme="minorHAnsi"/>
          <w:sz w:val="24"/>
          <w:szCs w:val="24"/>
        </w:rPr>
        <w:t>ontract.</w:t>
      </w:r>
    </w:p>
    <w:p w14:paraId="6904F753" w14:textId="77777777" w:rsidR="00330106" w:rsidRPr="00F23EC5" w:rsidRDefault="00330106" w:rsidP="00064563">
      <w:pPr>
        <w:spacing w:line="276" w:lineRule="auto"/>
        <w:rPr>
          <w:rFonts w:cstheme="minorHAnsi"/>
          <w:sz w:val="24"/>
          <w:szCs w:val="24"/>
        </w:rPr>
      </w:pPr>
    </w:p>
    <w:p w14:paraId="2AB1A3C5" w14:textId="06F8D98F" w:rsidR="003C5507" w:rsidRPr="00F23EC5" w:rsidRDefault="0058125B" w:rsidP="0049293E">
      <w:pPr>
        <w:spacing w:after="60" w:line="276" w:lineRule="auto"/>
        <w:rPr>
          <w:rFonts w:cstheme="minorHAnsi"/>
          <w:sz w:val="24"/>
          <w:szCs w:val="24"/>
        </w:rPr>
      </w:pPr>
      <w:r w:rsidRPr="00F23EC5">
        <w:rPr>
          <w:rFonts w:cstheme="minorHAnsi"/>
          <w:sz w:val="24"/>
          <w:szCs w:val="24"/>
        </w:rPr>
        <w:t xml:space="preserve">The negotiation team will </w:t>
      </w:r>
      <w:r w:rsidR="003C7A82" w:rsidRPr="00F23EC5">
        <w:rPr>
          <w:rFonts w:cstheme="minorHAnsi"/>
          <w:sz w:val="24"/>
          <w:szCs w:val="24"/>
        </w:rPr>
        <w:t xml:space="preserve">make </w:t>
      </w:r>
      <w:r w:rsidRPr="00F23EC5">
        <w:rPr>
          <w:rFonts w:cstheme="minorHAnsi"/>
          <w:sz w:val="24"/>
          <w:szCs w:val="24"/>
        </w:rPr>
        <w:t>a recommendation of award</w:t>
      </w:r>
      <w:r w:rsidR="00FA2271" w:rsidRPr="00F23EC5">
        <w:rPr>
          <w:rFonts w:cstheme="minorHAnsi"/>
          <w:sz w:val="24"/>
          <w:szCs w:val="24"/>
        </w:rPr>
        <w:t>(s)</w:t>
      </w:r>
      <w:r w:rsidRPr="00F23EC5">
        <w:rPr>
          <w:rFonts w:cstheme="minorHAnsi"/>
          <w:sz w:val="24"/>
          <w:szCs w:val="24"/>
        </w:rPr>
        <w:t xml:space="preserve"> that provide</w:t>
      </w:r>
      <w:r w:rsidR="007E2807">
        <w:rPr>
          <w:rFonts w:cstheme="minorHAnsi"/>
          <w:sz w:val="24"/>
          <w:szCs w:val="24"/>
        </w:rPr>
        <w:t>s</w:t>
      </w:r>
      <w:r w:rsidRPr="00F23EC5">
        <w:rPr>
          <w:rFonts w:cstheme="minorHAnsi"/>
          <w:sz w:val="24"/>
          <w:szCs w:val="24"/>
        </w:rPr>
        <w:t xml:space="preserve"> the </w:t>
      </w:r>
      <w:r w:rsidR="00905F91" w:rsidRPr="00F23EC5">
        <w:rPr>
          <w:rFonts w:cstheme="minorHAnsi"/>
          <w:sz w:val="24"/>
          <w:szCs w:val="24"/>
        </w:rPr>
        <w:t>Best Value</w:t>
      </w:r>
      <w:r w:rsidR="00330106" w:rsidRPr="00F23EC5">
        <w:rPr>
          <w:rFonts w:cstheme="minorHAnsi"/>
          <w:sz w:val="24"/>
          <w:szCs w:val="24"/>
        </w:rPr>
        <w:t xml:space="preserve"> </w:t>
      </w:r>
      <w:r w:rsidRPr="00F23EC5">
        <w:rPr>
          <w:rFonts w:cstheme="minorHAnsi"/>
          <w:sz w:val="24"/>
          <w:szCs w:val="24"/>
        </w:rPr>
        <w:t xml:space="preserve">to FHKC based on the </w:t>
      </w:r>
      <w:r w:rsidR="00981F7E" w:rsidRPr="00F23EC5">
        <w:rPr>
          <w:rFonts w:cstheme="minorHAnsi"/>
          <w:sz w:val="24"/>
          <w:szCs w:val="24"/>
        </w:rPr>
        <w:t xml:space="preserve">following selection criteria: </w:t>
      </w:r>
    </w:p>
    <w:p w14:paraId="70334BAE" w14:textId="65A9930E" w:rsidR="003C5507" w:rsidRPr="00F23EC5" w:rsidRDefault="0058125B" w:rsidP="0049293E">
      <w:pPr>
        <w:pStyle w:val="ListParagraph"/>
        <w:numPr>
          <w:ilvl w:val="0"/>
          <w:numId w:val="51"/>
        </w:numPr>
        <w:spacing w:after="60" w:line="276" w:lineRule="auto"/>
        <w:rPr>
          <w:rFonts w:cstheme="minorHAnsi"/>
          <w:sz w:val="24"/>
          <w:szCs w:val="24"/>
        </w:rPr>
      </w:pPr>
      <w:r w:rsidRPr="00F23EC5">
        <w:rPr>
          <w:rFonts w:cstheme="minorHAnsi"/>
          <w:sz w:val="24"/>
          <w:szCs w:val="24"/>
        </w:rPr>
        <w:t>Respondent’s articulation of its approach</w:t>
      </w:r>
      <w:r w:rsidR="00663C9F" w:rsidRPr="00F23EC5">
        <w:rPr>
          <w:rFonts w:cstheme="minorHAnsi"/>
          <w:sz w:val="24"/>
          <w:szCs w:val="24"/>
        </w:rPr>
        <w:t>;</w:t>
      </w:r>
      <w:r w:rsidRPr="00F23EC5">
        <w:rPr>
          <w:rFonts w:cstheme="minorHAnsi"/>
          <w:sz w:val="24"/>
          <w:szCs w:val="24"/>
        </w:rPr>
        <w:t xml:space="preserve"> </w:t>
      </w:r>
    </w:p>
    <w:p w14:paraId="58B62BE7" w14:textId="400AF4FF" w:rsidR="001C0F29" w:rsidRPr="00F23EC5" w:rsidRDefault="003C5507" w:rsidP="0049293E">
      <w:pPr>
        <w:pStyle w:val="ListParagraph"/>
        <w:numPr>
          <w:ilvl w:val="0"/>
          <w:numId w:val="51"/>
        </w:numPr>
        <w:spacing w:after="60" w:line="276" w:lineRule="auto"/>
        <w:rPr>
          <w:rFonts w:cstheme="minorHAnsi"/>
          <w:sz w:val="24"/>
          <w:szCs w:val="24"/>
        </w:rPr>
      </w:pPr>
      <w:r w:rsidRPr="00F23EC5">
        <w:rPr>
          <w:rFonts w:cstheme="minorHAnsi"/>
          <w:sz w:val="24"/>
          <w:szCs w:val="24"/>
        </w:rPr>
        <w:t xml:space="preserve">Respondent’s </w:t>
      </w:r>
      <w:r w:rsidR="0058125B" w:rsidRPr="00F23EC5">
        <w:rPr>
          <w:rFonts w:cstheme="minorHAnsi"/>
          <w:sz w:val="24"/>
          <w:szCs w:val="24"/>
        </w:rPr>
        <w:t>ability to</w:t>
      </w:r>
      <w:r w:rsidR="00330106" w:rsidRPr="00F23EC5">
        <w:rPr>
          <w:rFonts w:cstheme="minorHAnsi"/>
          <w:sz w:val="24"/>
          <w:szCs w:val="24"/>
        </w:rPr>
        <w:t xml:space="preserve"> </w:t>
      </w:r>
      <w:r w:rsidR="0058125B" w:rsidRPr="00F23EC5">
        <w:rPr>
          <w:rFonts w:cstheme="minorHAnsi"/>
          <w:sz w:val="24"/>
          <w:szCs w:val="24"/>
        </w:rPr>
        <w:t xml:space="preserve">meet FHKC’s needs and the </w:t>
      </w:r>
      <w:r w:rsidR="00663C9F" w:rsidRPr="00F23EC5">
        <w:rPr>
          <w:rFonts w:cstheme="minorHAnsi"/>
          <w:sz w:val="24"/>
          <w:szCs w:val="24"/>
        </w:rPr>
        <w:t>goals</w:t>
      </w:r>
      <w:r w:rsidR="002F54DA" w:rsidRPr="00F23EC5">
        <w:rPr>
          <w:rFonts w:cstheme="minorHAnsi"/>
          <w:sz w:val="24"/>
          <w:szCs w:val="24"/>
        </w:rPr>
        <w:t>,</w:t>
      </w:r>
      <w:r w:rsidR="00663C9F" w:rsidRPr="00F23EC5">
        <w:rPr>
          <w:rFonts w:cstheme="minorHAnsi"/>
          <w:sz w:val="24"/>
          <w:szCs w:val="24"/>
        </w:rPr>
        <w:t xml:space="preserve"> </w:t>
      </w:r>
      <w:r w:rsidR="00682FD4" w:rsidRPr="00F23EC5">
        <w:rPr>
          <w:rFonts w:cstheme="minorHAnsi"/>
          <w:sz w:val="24"/>
          <w:szCs w:val="24"/>
        </w:rPr>
        <w:t xml:space="preserve">purposes, </w:t>
      </w:r>
      <w:r w:rsidR="00663C9F" w:rsidRPr="00F23EC5">
        <w:rPr>
          <w:rFonts w:cstheme="minorHAnsi"/>
          <w:sz w:val="24"/>
          <w:szCs w:val="24"/>
        </w:rPr>
        <w:t xml:space="preserve">and </w:t>
      </w:r>
      <w:r w:rsidR="0058125B" w:rsidRPr="00F23EC5">
        <w:rPr>
          <w:rFonts w:cstheme="minorHAnsi"/>
          <w:sz w:val="24"/>
          <w:szCs w:val="24"/>
        </w:rPr>
        <w:t>requirements of this ITN</w:t>
      </w:r>
      <w:r w:rsidR="00663C9F" w:rsidRPr="00F23EC5">
        <w:rPr>
          <w:rFonts w:cstheme="minorHAnsi"/>
          <w:sz w:val="24"/>
          <w:szCs w:val="24"/>
        </w:rPr>
        <w:t>;</w:t>
      </w:r>
      <w:r w:rsidR="0058125B" w:rsidRPr="00F23EC5">
        <w:rPr>
          <w:rFonts w:cstheme="minorHAnsi"/>
          <w:sz w:val="24"/>
          <w:szCs w:val="24"/>
        </w:rPr>
        <w:t xml:space="preserve"> </w:t>
      </w:r>
    </w:p>
    <w:p w14:paraId="29982C7A" w14:textId="54D9AA3D" w:rsidR="001C0F29" w:rsidRPr="00F23EC5" w:rsidRDefault="0058125B" w:rsidP="0049293E">
      <w:pPr>
        <w:pStyle w:val="ListParagraph"/>
        <w:numPr>
          <w:ilvl w:val="0"/>
          <w:numId w:val="51"/>
        </w:numPr>
        <w:spacing w:after="60" w:line="276" w:lineRule="auto"/>
        <w:rPr>
          <w:rFonts w:cstheme="minorHAnsi"/>
          <w:sz w:val="24"/>
          <w:szCs w:val="24"/>
        </w:rPr>
      </w:pPr>
      <w:r w:rsidRPr="00F23EC5">
        <w:rPr>
          <w:rFonts w:cstheme="minorHAnsi"/>
          <w:sz w:val="24"/>
          <w:szCs w:val="24"/>
        </w:rPr>
        <w:t>Respondent’s response to ITN</w:t>
      </w:r>
      <w:r w:rsidR="00663C9F" w:rsidRPr="00F23EC5">
        <w:rPr>
          <w:rFonts w:cstheme="minorHAnsi"/>
          <w:sz w:val="24"/>
          <w:szCs w:val="24"/>
        </w:rPr>
        <w:t xml:space="preserve"> </w:t>
      </w:r>
      <w:r w:rsidR="00F27A98" w:rsidRPr="00F23EC5">
        <w:rPr>
          <w:rFonts w:cstheme="minorHAnsi"/>
          <w:sz w:val="24"/>
          <w:szCs w:val="24"/>
        </w:rPr>
        <w:t>s</w:t>
      </w:r>
      <w:r w:rsidRPr="00F23EC5">
        <w:rPr>
          <w:rFonts w:cstheme="minorHAnsi"/>
          <w:sz w:val="24"/>
          <w:szCs w:val="24"/>
        </w:rPr>
        <w:t>ections 4</w:t>
      </w:r>
      <w:r w:rsidR="00292797" w:rsidRPr="00F23EC5">
        <w:rPr>
          <w:rFonts w:cstheme="minorHAnsi"/>
          <w:sz w:val="24"/>
          <w:szCs w:val="24"/>
        </w:rPr>
        <w:t xml:space="preserve"> </w:t>
      </w:r>
      <w:r w:rsidR="00930871" w:rsidRPr="00F23EC5">
        <w:rPr>
          <w:rFonts w:cstheme="minorHAnsi"/>
          <w:sz w:val="24"/>
          <w:szCs w:val="24"/>
        </w:rPr>
        <w:t>and 5</w:t>
      </w:r>
      <w:r w:rsidR="00663C9F" w:rsidRPr="00F23EC5">
        <w:rPr>
          <w:rFonts w:cstheme="minorHAnsi"/>
          <w:sz w:val="24"/>
          <w:szCs w:val="24"/>
        </w:rPr>
        <w:t>;</w:t>
      </w:r>
      <w:r w:rsidRPr="00F23EC5">
        <w:rPr>
          <w:rFonts w:cstheme="minorHAnsi"/>
          <w:sz w:val="24"/>
          <w:szCs w:val="24"/>
        </w:rPr>
        <w:t xml:space="preserve"> </w:t>
      </w:r>
    </w:p>
    <w:p w14:paraId="31EE0895" w14:textId="3087B744" w:rsidR="00244493" w:rsidRPr="00F23EC5" w:rsidRDefault="0058125B" w:rsidP="0049293E">
      <w:pPr>
        <w:pStyle w:val="ListParagraph"/>
        <w:numPr>
          <w:ilvl w:val="0"/>
          <w:numId w:val="51"/>
        </w:numPr>
        <w:spacing w:after="60" w:line="276" w:lineRule="auto"/>
        <w:rPr>
          <w:rFonts w:cstheme="minorHAnsi"/>
          <w:sz w:val="24"/>
          <w:szCs w:val="24"/>
        </w:rPr>
      </w:pPr>
      <w:r w:rsidRPr="00F23EC5">
        <w:rPr>
          <w:rFonts w:cstheme="minorHAnsi"/>
          <w:sz w:val="24"/>
          <w:szCs w:val="24"/>
        </w:rPr>
        <w:t>Respondent’s overall pricing</w:t>
      </w:r>
      <w:r w:rsidR="00663C9F" w:rsidRPr="00F23EC5">
        <w:rPr>
          <w:rFonts w:cstheme="minorHAnsi"/>
          <w:sz w:val="24"/>
          <w:szCs w:val="24"/>
        </w:rPr>
        <w:t>;</w:t>
      </w:r>
      <w:r w:rsidRPr="00F23EC5">
        <w:rPr>
          <w:rFonts w:cstheme="minorHAnsi"/>
          <w:sz w:val="24"/>
          <w:szCs w:val="24"/>
        </w:rPr>
        <w:t xml:space="preserve"> </w:t>
      </w:r>
    </w:p>
    <w:p w14:paraId="165F76F0" w14:textId="3D64D91A" w:rsidR="001C0F29" w:rsidRPr="00F23EC5" w:rsidRDefault="00244493" w:rsidP="0049293E">
      <w:pPr>
        <w:pStyle w:val="ListParagraph"/>
        <w:numPr>
          <w:ilvl w:val="0"/>
          <w:numId w:val="51"/>
        </w:numPr>
        <w:spacing w:after="60" w:line="276" w:lineRule="auto"/>
        <w:rPr>
          <w:rFonts w:cstheme="minorHAnsi"/>
          <w:sz w:val="24"/>
          <w:szCs w:val="24"/>
        </w:rPr>
      </w:pPr>
      <w:r w:rsidRPr="00F23EC5">
        <w:rPr>
          <w:rFonts w:cstheme="minorHAnsi"/>
          <w:sz w:val="24"/>
          <w:szCs w:val="24"/>
        </w:rPr>
        <w:t xml:space="preserve">Respondent’s references, track record, and the overall professional experience providing </w:t>
      </w:r>
      <w:r w:rsidR="00690394" w:rsidRPr="00F23EC5">
        <w:rPr>
          <w:rFonts w:cstheme="minorHAnsi"/>
          <w:sz w:val="24"/>
          <w:szCs w:val="24"/>
        </w:rPr>
        <w:t>similar</w:t>
      </w:r>
      <w:r w:rsidRPr="00F23EC5">
        <w:rPr>
          <w:rFonts w:cstheme="minorHAnsi"/>
          <w:sz w:val="24"/>
          <w:szCs w:val="24"/>
        </w:rPr>
        <w:t xml:space="preserve"> proposed </w:t>
      </w:r>
      <w:r w:rsidR="00690394" w:rsidRPr="00F23EC5">
        <w:rPr>
          <w:rFonts w:cstheme="minorHAnsi"/>
          <w:sz w:val="24"/>
          <w:szCs w:val="24"/>
        </w:rPr>
        <w:t>s</w:t>
      </w:r>
      <w:r w:rsidRPr="00F23EC5">
        <w:rPr>
          <w:rFonts w:cstheme="minorHAnsi"/>
          <w:sz w:val="24"/>
          <w:szCs w:val="24"/>
        </w:rPr>
        <w:t xml:space="preserve">ervices; </w:t>
      </w:r>
      <w:r w:rsidR="0058125B" w:rsidRPr="00F23EC5">
        <w:rPr>
          <w:rFonts w:cstheme="minorHAnsi"/>
          <w:sz w:val="24"/>
          <w:szCs w:val="24"/>
        </w:rPr>
        <w:t xml:space="preserve">and </w:t>
      </w:r>
    </w:p>
    <w:p w14:paraId="224A52F5" w14:textId="6F832CED" w:rsidR="0058125B" w:rsidRPr="00F23EC5" w:rsidRDefault="0058125B" w:rsidP="00B80B72">
      <w:pPr>
        <w:pStyle w:val="ListParagraph"/>
        <w:numPr>
          <w:ilvl w:val="0"/>
          <w:numId w:val="51"/>
        </w:numPr>
        <w:spacing w:line="276" w:lineRule="auto"/>
        <w:rPr>
          <w:rFonts w:cstheme="minorHAnsi"/>
          <w:sz w:val="24"/>
          <w:szCs w:val="24"/>
        </w:rPr>
      </w:pPr>
      <w:r w:rsidRPr="00F23EC5">
        <w:rPr>
          <w:rFonts w:cstheme="minorHAnsi"/>
          <w:sz w:val="24"/>
          <w:szCs w:val="24"/>
        </w:rPr>
        <w:t>Respondent’s</w:t>
      </w:r>
      <w:r w:rsidR="00330106" w:rsidRPr="00F23EC5">
        <w:rPr>
          <w:rFonts w:cstheme="minorHAnsi"/>
          <w:sz w:val="24"/>
          <w:szCs w:val="24"/>
        </w:rPr>
        <w:t xml:space="preserve"> </w:t>
      </w:r>
      <w:r w:rsidRPr="00F23EC5">
        <w:rPr>
          <w:rFonts w:cstheme="minorHAnsi"/>
          <w:sz w:val="24"/>
          <w:szCs w:val="24"/>
        </w:rPr>
        <w:t>ability to provide</w:t>
      </w:r>
      <w:r w:rsidR="00264C9C" w:rsidRPr="00F23EC5">
        <w:rPr>
          <w:rFonts w:cstheme="minorHAnsi"/>
          <w:sz w:val="24"/>
          <w:szCs w:val="24"/>
        </w:rPr>
        <w:t xml:space="preserve"> the Services and</w:t>
      </w:r>
      <w:r w:rsidRPr="00F23EC5">
        <w:rPr>
          <w:rFonts w:cstheme="minorHAnsi"/>
          <w:sz w:val="24"/>
          <w:szCs w:val="24"/>
        </w:rPr>
        <w:t xml:space="preserve"> value-</w:t>
      </w:r>
      <w:r w:rsidR="001E2499" w:rsidRPr="00F23EC5">
        <w:rPr>
          <w:rFonts w:cstheme="minorHAnsi"/>
          <w:sz w:val="24"/>
          <w:szCs w:val="24"/>
        </w:rPr>
        <w:t>enhancements</w:t>
      </w:r>
      <w:r w:rsidRPr="00F23EC5">
        <w:rPr>
          <w:rFonts w:cstheme="minorHAnsi"/>
          <w:sz w:val="24"/>
          <w:szCs w:val="24"/>
        </w:rPr>
        <w:t>.</w:t>
      </w:r>
    </w:p>
    <w:p w14:paraId="185D41AB" w14:textId="77777777" w:rsidR="00330106" w:rsidRPr="00F23EC5" w:rsidRDefault="00330106" w:rsidP="00064563">
      <w:pPr>
        <w:spacing w:line="276" w:lineRule="auto"/>
        <w:rPr>
          <w:rFonts w:cstheme="minorHAnsi"/>
          <w:sz w:val="24"/>
          <w:szCs w:val="24"/>
        </w:rPr>
      </w:pPr>
    </w:p>
    <w:p w14:paraId="0BE557F3" w14:textId="17684BBD" w:rsidR="00F20A11" w:rsidRPr="00F23EC5" w:rsidRDefault="00A9202F" w:rsidP="0049293E">
      <w:pPr>
        <w:spacing w:after="60" w:line="276" w:lineRule="auto"/>
        <w:rPr>
          <w:rFonts w:cstheme="minorHAnsi"/>
          <w:sz w:val="24"/>
          <w:szCs w:val="24"/>
        </w:rPr>
      </w:pPr>
      <w:r w:rsidRPr="00F23EC5">
        <w:rPr>
          <w:rFonts w:cstheme="minorHAnsi"/>
          <w:sz w:val="24"/>
          <w:szCs w:val="24"/>
        </w:rPr>
        <w:t>Further, the negotiation team may consider any other factors during the negotiation phase including:</w:t>
      </w:r>
    </w:p>
    <w:p w14:paraId="7EB7243B" w14:textId="517FA67D" w:rsidR="00B0369B" w:rsidRPr="00F23EC5" w:rsidRDefault="00B0369B" w:rsidP="0049293E">
      <w:pPr>
        <w:pStyle w:val="ListParagraph"/>
        <w:numPr>
          <w:ilvl w:val="0"/>
          <w:numId w:val="93"/>
        </w:numPr>
        <w:spacing w:after="60"/>
        <w:rPr>
          <w:sz w:val="24"/>
        </w:rPr>
      </w:pPr>
      <w:r w:rsidRPr="00F23EC5">
        <w:rPr>
          <w:sz w:val="24"/>
        </w:rPr>
        <w:t>Respondent’s compliance status with requirements of regulatory agencies;</w:t>
      </w:r>
    </w:p>
    <w:p w14:paraId="52F5F9DF" w14:textId="77777777" w:rsidR="00B0369B" w:rsidRPr="00F23EC5" w:rsidRDefault="00B0369B" w:rsidP="0049293E">
      <w:pPr>
        <w:pStyle w:val="ListParagraph"/>
        <w:numPr>
          <w:ilvl w:val="0"/>
          <w:numId w:val="93"/>
        </w:numPr>
        <w:spacing w:after="60"/>
        <w:rPr>
          <w:sz w:val="24"/>
        </w:rPr>
      </w:pPr>
      <w:r w:rsidRPr="00F23EC5">
        <w:rPr>
          <w:sz w:val="24"/>
        </w:rPr>
        <w:t>Respondent’s compliance and performance status with FHKC if a current or previous vendor;</w:t>
      </w:r>
    </w:p>
    <w:p w14:paraId="417FC564" w14:textId="77777777" w:rsidR="00B0369B" w:rsidRPr="00F23EC5" w:rsidRDefault="00B0369B" w:rsidP="0049293E">
      <w:pPr>
        <w:pStyle w:val="ListParagraph"/>
        <w:numPr>
          <w:ilvl w:val="0"/>
          <w:numId w:val="93"/>
        </w:numPr>
        <w:spacing w:after="60"/>
        <w:rPr>
          <w:sz w:val="24"/>
        </w:rPr>
      </w:pPr>
      <w:r w:rsidRPr="00F23EC5">
        <w:rPr>
          <w:sz w:val="24"/>
        </w:rPr>
        <w:t>Existing or previous litigation or regulatory action by or against the State of Florida, an agency of the State of Florida, the United States Government, an agency of the United States Government, or FHKC;</w:t>
      </w:r>
    </w:p>
    <w:p w14:paraId="5DC45DF3" w14:textId="77777777" w:rsidR="00B0369B" w:rsidRPr="00F23EC5" w:rsidRDefault="00B0369B" w:rsidP="0049293E">
      <w:pPr>
        <w:pStyle w:val="ListParagraph"/>
        <w:numPr>
          <w:ilvl w:val="0"/>
          <w:numId w:val="93"/>
        </w:numPr>
        <w:spacing w:after="60"/>
        <w:rPr>
          <w:sz w:val="24"/>
        </w:rPr>
      </w:pPr>
      <w:r w:rsidRPr="00F23EC5">
        <w:rPr>
          <w:sz w:val="24"/>
        </w:rPr>
        <w:t xml:space="preserve">Respondent and its subsidiaries, subcontractors, or agents that would be engaged under this Contract are not de-barred or otherwise prohibited from contracting with FHKC, the State of Florida, or from receiving federal or state funds; and </w:t>
      </w:r>
    </w:p>
    <w:p w14:paraId="51551E33" w14:textId="77777777" w:rsidR="00B0369B" w:rsidRPr="00F23EC5" w:rsidRDefault="00B0369B" w:rsidP="00B80B72">
      <w:pPr>
        <w:pStyle w:val="ListParagraph"/>
        <w:numPr>
          <w:ilvl w:val="0"/>
          <w:numId w:val="93"/>
        </w:numPr>
        <w:rPr>
          <w:sz w:val="24"/>
        </w:rPr>
      </w:pPr>
      <w:r w:rsidRPr="00F23EC5">
        <w:rPr>
          <w:sz w:val="24"/>
        </w:rPr>
        <w:lastRenderedPageBreak/>
        <w:t>Respondent’s current and recent (defined as the most recent two-year period) financial status.</w:t>
      </w:r>
    </w:p>
    <w:p w14:paraId="6266824C" w14:textId="77777777" w:rsidR="00B0369B" w:rsidRPr="00F23EC5" w:rsidRDefault="00B0369B" w:rsidP="00B0369B">
      <w:pPr>
        <w:spacing w:line="276" w:lineRule="auto"/>
        <w:rPr>
          <w:rFonts w:cstheme="minorHAnsi"/>
          <w:sz w:val="24"/>
          <w:szCs w:val="24"/>
        </w:rPr>
      </w:pPr>
    </w:p>
    <w:p w14:paraId="4CAD0D98" w14:textId="59B5A111" w:rsidR="0058125B" w:rsidRPr="00F23EC5" w:rsidRDefault="0058125B" w:rsidP="00064563">
      <w:pPr>
        <w:spacing w:line="276" w:lineRule="auto"/>
        <w:rPr>
          <w:rFonts w:cstheme="minorHAnsi"/>
          <w:sz w:val="24"/>
          <w:szCs w:val="24"/>
        </w:rPr>
      </w:pPr>
      <w:r w:rsidRPr="00F23EC5">
        <w:rPr>
          <w:rFonts w:cstheme="minorHAnsi"/>
          <w:sz w:val="24"/>
          <w:szCs w:val="24"/>
        </w:rPr>
        <w:t xml:space="preserve">The negotiation team will not be bound by </w:t>
      </w:r>
      <w:r w:rsidR="00C72625" w:rsidRPr="00F23EC5">
        <w:rPr>
          <w:rFonts w:cstheme="minorHAnsi"/>
          <w:sz w:val="24"/>
          <w:szCs w:val="24"/>
        </w:rPr>
        <w:t xml:space="preserve">evaluation </w:t>
      </w:r>
      <w:r w:rsidRPr="00F23EC5">
        <w:rPr>
          <w:rFonts w:cstheme="minorHAnsi"/>
          <w:sz w:val="24"/>
          <w:szCs w:val="24"/>
        </w:rPr>
        <w:t>scoring and may consider any additional</w:t>
      </w:r>
      <w:r w:rsidR="00330106" w:rsidRPr="00F23EC5">
        <w:rPr>
          <w:rFonts w:cstheme="minorHAnsi"/>
          <w:sz w:val="24"/>
          <w:szCs w:val="24"/>
        </w:rPr>
        <w:t xml:space="preserve"> </w:t>
      </w:r>
      <w:r w:rsidRPr="00F23EC5">
        <w:rPr>
          <w:rFonts w:cstheme="minorHAnsi"/>
          <w:sz w:val="24"/>
          <w:szCs w:val="24"/>
        </w:rPr>
        <w:t>information that comes to its attention during the negotiation phase. The negotiation team</w:t>
      </w:r>
      <w:r w:rsidR="00330106" w:rsidRPr="00F23EC5">
        <w:rPr>
          <w:rFonts w:cstheme="minorHAnsi"/>
          <w:sz w:val="24"/>
          <w:szCs w:val="24"/>
        </w:rPr>
        <w:t xml:space="preserve"> </w:t>
      </w:r>
      <w:r w:rsidRPr="00F23EC5">
        <w:rPr>
          <w:rFonts w:cstheme="minorHAnsi"/>
          <w:sz w:val="24"/>
          <w:szCs w:val="24"/>
        </w:rPr>
        <w:t>will not engage in any scoring or the rescoring of evaluation criteria.</w:t>
      </w:r>
    </w:p>
    <w:p w14:paraId="25EF5D35" w14:textId="64A24D85" w:rsidR="00330106" w:rsidRPr="00F23EC5" w:rsidRDefault="00330106" w:rsidP="00064563">
      <w:pPr>
        <w:spacing w:line="276" w:lineRule="auto"/>
        <w:rPr>
          <w:rFonts w:cstheme="minorHAnsi"/>
          <w:sz w:val="24"/>
          <w:szCs w:val="24"/>
        </w:rPr>
      </w:pPr>
    </w:p>
    <w:p w14:paraId="3F5A31F6" w14:textId="27A37FF4" w:rsidR="00A3362A" w:rsidRPr="00F23EC5" w:rsidRDefault="00A3362A" w:rsidP="006E64BF">
      <w:pPr>
        <w:spacing w:line="276" w:lineRule="auto"/>
        <w:rPr>
          <w:rFonts w:cstheme="minorHAnsi"/>
          <w:sz w:val="24"/>
          <w:szCs w:val="24"/>
        </w:rPr>
      </w:pPr>
      <w:r w:rsidRPr="00F23EC5">
        <w:rPr>
          <w:rFonts w:cstheme="minorHAnsi"/>
          <w:sz w:val="24"/>
          <w:szCs w:val="24"/>
        </w:rPr>
        <w:t>The negotiation team will be supported throughout the negotiation phase by subject matter experts</w:t>
      </w:r>
      <w:r w:rsidR="006C4122" w:rsidRPr="00F23EC5">
        <w:rPr>
          <w:rFonts w:cstheme="minorHAnsi"/>
          <w:sz w:val="24"/>
          <w:szCs w:val="24"/>
        </w:rPr>
        <w:t xml:space="preserve"> (SMEs)</w:t>
      </w:r>
      <w:r w:rsidRPr="00F23EC5">
        <w:rPr>
          <w:rFonts w:cstheme="minorHAnsi"/>
          <w:sz w:val="24"/>
          <w:szCs w:val="24"/>
        </w:rPr>
        <w:t xml:space="preserve">, </w:t>
      </w:r>
      <w:r w:rsidR="00D646E5" w:rsidRPr="00F23EC5">
        <w:rPr>
          <w:rFonts w:cstheme="minorHAnsi"/>
          <w:sz w:val="24"/>
          <w:szCs w:val="24"/>
        </w:rPr>
        <w:t xml:space="preserve">including </w:t>
      </w:r>
      <w:r w:rsidR="003D6A33" w:rsidRPr="00F23EC5">
        <w:rPr>
          <w:rFonts w:cstheme="minorHAnsi"/>
          <w:sz w:val="24"/>
          <w:szCs w:val="24"/>
        </w:rPr>
        <w:t xml:space="preserve">FHKC staff, </w:t>
      </w:r>
      <w:r w:rsidRPr="00F23EC5">
        <w:rPr>
          <w:rFonts w:cstheme="minorHAnsi"/>
          <w:sz w:val="24"/>
          <w:szCs w:val="24"/>
        </w:rPr>
        <w:t xml:space="preserve">KPMG, and any other individuals or organizations with </w:t>
      </w:r>
      <w:r w:rsidR="002613A5">
        <w:rPr>
          <w:rFonts w:cstheme="minorHAnsi"/>
          <w:sz w:val="24"/>
          <w:szCs w:val="24"/>
        </w:rPr>
        <w:t>specialized knowledge</w:t>
      </w:r>
      <w:r w:rsidRPr="00F23EC5">
        <w:rPr>
          <w:rFonts w:cstheme="minorHAnsi"/>
          <w:sz w:val="24"/>
          <w:szCs w:val="24"/>
        </w:rPr>
        <w:t xml:space="preserve"> related to </w:t>
      </w:r>
      <w:r w:rsidR="00BA4C80" w:rsidRPr="00F23EC5">
        <w:rPr>
          <w:rFonts w:cstheme="minorHAnsi"/>
          <w:sz w:val="24"/>
          <w:szCs w:val="24"/>
        </w:rPr>
        <w:t xml:space="preserve">the </w:t>
      </w:r>
      <w:r w:rsidRPr="00F23EC5">
        <w:rPr>
          <w:rFonts w:cstheme="minorHAnsi"/>
          <w:sz w:val="24"/>
          <w:szCs w:val="24"/>
        </w:rPr>
        <w:t xml:space="preserve">Services or this ITN. </w:t>
      </w:r>
      <w:r w:rsidR="009457D0" w:rsidRPr="00F23EC5">
        <w:rPr>
          <w:rFonts w:cstheme="minorHAnsi"/>
          <w:sz w:val="24"/>
          <w:szCs w:val="24"/>
        </w:rPr>
        <w:t>SMEs may attend FHKC strategy sessions</w:t>
      </w:r>
      <w:r w:rsidR="001B39D7" w:rsidRPr="00F23EC5">
        <w:rPr>
          <w:rFonts w:cstheme="minorHAnsi"/>
          <w:sz w:val="24"/>
          <w:szCs w:val="24"/>
        </w:rPr>
        <w:t>,</w:t>
      </w:r>
      <w:r w:rsidR="009457D0" w:rsidRPr="00F23EC5">
        <w:rPr>
          <w:rFonts w:cstheme="minorHAnsi"/>
          <w:sz w:val="24"/>
          <w:szCs w:val="24"/>
        </w:rPr>
        <w:t xml:space="preserve"> </w:t>
      </w:r>
      <w:r w:rsidR="003E2AB0" w:rsidRPr="00F23EC5">
        <w:rPr>
          <w:rFonts w:cstheme="minorHAnsi"/>
          <w:sz w:val="24"/>
          <w:szCs w:val="24"/>
        </w:rPr>
        <w:t>attend</w:t>
      </w:r>
      <w:r w:rsidR="009457D0" w:rsidRPr="00F23EC5">
        <w:rPr>
          <w:rFonts w:cstheme="minorHAnsi"/>
          <w:sz w:val="24"/>
          <w:szCs w:val="24"/>
        </w:rPr>
        <w:t xml:space="preserve"> negotiation sessions with Respondents, question Respondents, and provide </w:t>
      </w:r>
      <w:r w:rsidR="00C43DAA">
        <w:rPr>
          <w:rFonts w:cstheme="minorHAnsi"/>
          <w:sz w:val="24"/>
          <w:szCs w:val="24"/>
        </w:rPr>
        <w:t xml:space="preserve">information, </w:t>
      </w:r>
      <w:r w:rsidR="009457D0" w:rsidRPr="00F23EC5">
        <w:rPr>
          <w:rFonts w:cstheme="minorHAnsi"/>
          <w:sz w:val="24"/>
          <w:szCs w:val="24"/>
        </w:rPr>
        <w:t>input</w:t>
      </w:r>
      <w:r w:rsidR="00C43DAA">
        <w:rPr>
          <w:rFonts w:cstheme="minorHAnsi"/>
          <w:sz w:val="24"/>
          <w:szCs w:val="24"/>
        </w:rPr>
        <w:t>,</w:t>
      </w:r>
      <w:r w:rsidR="009457D0" w:rsidRPr="00F23EC5">
        <w:rPr>
          <w:rFonts w:cstheme="minorHAnsi"/>
          <w:sz w:val="24"/>
          <w:szCs w:val="24"/>
        </w:rPr>
        <w:t xml:space="preserve"> </w:t>
      </w:r>
      <w:r w:rsidR="00752A1A">
        <w:rPr>
          <w:rFonts w:cstheme="minorHAnsi"/>
          <w:sz w:val="24"/>
          <w:szCs w:val="24"/>
        </w:rPr>
        <w:t>opinions,</w:t>
      </w:r>
      <w:r w:rsidR="009457D0" w:rsidRPr="00F23EC5">
        <w:rPr>
          <w:rFonts w:cstheme="minorHAnsi"/>
          <w:sz w:val="24"/>
          <w:szCs w:val="24"/>
        </w:rPr>
        <w:t xml:space="preserve"> and insight to negotiators. </w:t>
      </w:r>
      <w:r w:rsidR="00744F07" w:rsidRPr="00F23EC5">
        <w:rPr>
          <w:rFonts w:cstheme="minorHAnsi"/>
          <w:sz w:val="24"/>
          <w:szCs w:val="24"/>
        </w:rPr>
        <w:t>Negotiators may meet i</w:t>
      </w:r>
      <w:r w:rsidR="00C119C7" w:rsidRPr="00F23EC5">
        <w:rPr>
          <w:rFonts w:cstheme="minorHAnsi"/>
          <w:sz w:val="24"/>
          <w:szCs w:val="24"/>
        </w:rPr>
        <w:t>ndividually with SMEs and any procurement advisors</w:t>
      </w:r>
      <w:r w:rsidR="00C15561" w:rsidRPr="00F23EC5">
        <w:rPr>
          <w:rFonts w:cstheme="minorHAnsi"/>
          <w:sz w:val="24"/>
          <w:szCs w:val="24"/>
        </w:rPr>
        <w:t>, and t</w:t>
      </w:r>
      <w:r w:rsidR="006F28A1" w:rsidRPr="00F23EC5">
        <w:rPr>
          <w:rFonts w:cstheme="minorHAnsi"/>
          <w:sz w:val="24"/>
          <w:szCs w:val="24"/>
        </w:rPr>
        <w:t xml:space="preserve">he negotiation team </w:t>
      </w:r>
      <w:r w:rsidR="00697DF4" w:rsidRPr="00F23EC5">
        <w:rPr>
          <w:rFonts w:cstheme="minorHAnsi"/>
          <w:sz w:val="24"/>
          <w:szCs w:val="24"/>
        </w:rPr>
        <w:t>may meet</w:t>
      </w:r>
      <w:r w:rsidR="005F54F3" w:rsidRPr="00F23EC5">
        <w:rPr>
          <w:rFonts w:cstheme="minorHAnsi"/>
          <w:sz w:val="24"/>
          <w:szCs w:val="24"/>
        </w:rPr>
        <w:t xml:space="preserve"> </w:t>
      </w:r>
      <w:r w:rsidR="00697DF4" w:rsidRPr="00F23EC5">
        <w:rPr>
          <w:rFonts w:cstheme="minorHAnsi"/>
          <w:sz w:val="24"/>
          <w:szCs w:val="24"/>
        </w:rPr>
        <w:t xml:space="preserve">with </w:t>
      </w:r>
      <w:r w:rsidR="006C4122" w:rsidRPr="00F23EC5">
        <w:rPr>
          <w:rFonts w:cstheme="minorHAnsi"/>
          <w:sz w:val="24"/>
          <w:szCs w:val="24"/>
        </w:rPr>
        <w:t>SMEs</w:t>
      </w:r>
      <w:r w:rsidR="00F673DC" w:rsidRPr="00F23EC5">
        <w:rPr>
          <w:rFonts w:cstheme="minorHAnsi"/>
          <w:sz w:val="24"/>
          <w:szCs w:val="24"/>
        </w:rPr>
        <w:t>,</w:t>
      </w:r>
      <w:r w:rsidR="00CD7D35" w:rsidRPr="00F23EC5">
        <w:rPr>
          <w:rFonts w:cstheme="minorHAnsi"/>
          <w:sz w:val="24"/>
          <w:szCs w:val="24"/>
        </w:rPr>
        <w:t xml:space="preserve"> FHKC committee</w:t>
      </w:r>
      <w:r w:rsidR="00AC723A" w:rsidRPr="00F23EC5">
        <w:rPr>
          <w:rFonts w:cstheme="minorHAnsi"/>
          <w:sz w:val="24"/>
          <w:szCs w:val="24"/>
        </w:rPr>
        <w:t xml:space="preserve"> </w:t>
      </w:r>
      <w:r w:rsidR="00CD7D35" w:rsidRPr="00F23EC5">
        <w:rPr>
          <w:rFonts w:cstheme="minorHAnsi"/>
          <w:sz w:val="24"/>
          <w:szCs w:val="24"/>
        </w:rPr>
        <w:t>members</w:t>
      </w:r>
      <w:r w:rsidR="00F673DC" w:rsidRPr="00F23EC5">
        <w:rPr>
          <w:rFonts w:cstheme="minorHAnsi"/>
          <w:sz w:val="24"/>
          <w:szCs w:val="24"/>
        </w:rPr>
        <w:t>,</w:t>
      </w:r>
      <w:r w:rsidR="003667C2" w:rsidRPr="00F23EC5">
        <w:rPr>
          <w:rFonts w:cstheme="minorHAnsi"/>
          <w:sz w:val="24"/>
          <w:szCs w:val="24"/>
        </w:rPr>
        <w:t xml:space="preserve"> and </w:t>
      </w:r>
      <w:r w:rsidR="000B6201" w:rsidRPr="00F23EC5">
        <w:rPr>
          <w:rFonts w:cstheme="minorHAnsi"/>
          <w:sz w:val="24"/>
          <w:szCs w:val="24"/>
        </w:rPr>
        <w:t xml:space="preserve">any </w:t>
      </w:r>
      <w:r w:rsidR="003667C2" w:rsidRPr="00F23EC5">
        <w:rPr>
          <w:rFonts w:cstheme="minorHAnsi"/>
          <w:sz w:val="24"/>
          <w:szCs w:val="24"/>
        </w:rPr>
        <w:t>procurement advisors</w:t>
      </w:r>
      <w:r w:rsidRPr="00F23EC5">
        <w:rPr>
          <w:rFonts w:cstheme="minorHAnsi"/>
          <w:sz w:val="24"/>
          <w:szCs w:val="24"/>
        </w:rPr>
        <w:t xml:space="preserve"> </w:t>
      </w:r>
      <w:r w:rsidR="00DE61B8" w:rsidRPr="00F23EC5">
        <w:rPr>
          <w:rFonts w:cstheme="minorHAnsi"/>
          <w:sz w:val="24"/>
          <w:szCs w:val="24"/>
        </w:rPr>
        <w:t xml:space="preserve">regarding </w:t>
      </w:r>
      <w:r w:rsidRPr="00F23EC5">
        <w:rPr>
          <w:rFonts w:cstheme="minorHAnsi"/>
          <w:sz w:val="24"/>
          <w:szCs w:val="24"/>
        </w:rPr>
        <w:t>any aspect of the negotiation phase</w:t>
      </w:r>
      <w:r w:rsidR="006C4122" w:rsidRPr="00F23EC5">
        <w:rPr>
          <w:rFonts w:cstheme="minorHAnsi"/>
          <w:sz w:val="24"/>
          <w:szCs w:val="24"/>
        </w:rPr>
        <w:t xml:space="preserve">. </w:t>
      </w:r>
      <w:r w:rsidR="00537EE4" w:rsidRPr="00F23EC5">
        <w:rPr>
          <w:rFonts w:cstheme="minorHAnsi"/>
          <w:sz w:val="24"/>
          <w:szCs w:val="24"/>
        </w:rPr>
        <w:t>At FHKC’s discretion, n</w:t>
      </w:r>
      <w:r w:rsidR="005B6539" w:rsidRPr="00F23EC5">
        <w:rPr>
          <w:rFonts w:cstheme="minorHAnsi"/>
          <w:sz w:val="24"/>
          <w:szCs w:val="24"/>
        </w:rPr>
        <w:t xml:space="preserve">egotiators may </w:t>
      </w:r>
      <w:r w:rsidR="00537EE4" w:rsidRPr="00F23EC5">
        <w:rPr>
          <w:rFonts w:cstheme="minorHAnsi"/>
          <w:sz w:val="24"/>
          <w:szCs w:val="24"/>
        </w:rPr>
        <w:t xml:space="preserve">be </w:t>
      </w:r>
      <w:r w:rsidR="0001234B" w:rsidRPr="00F23EC5">
        <w:rPr>
          <w:rFonts w:cstheme="minorHAnsi"/>
          <w:sz w:val="24"/>
          <w:szCs w:val="24"/>
        </w:rPr>
        <w:t>a part of the issuing office and</w:t>
      </w:r>
      <w:r w:rsidR="00FC03F3" w:rsidRPr="00F23EC5">
        <w:rPr>
          <w:rFonts w:cstheme="minorHAnsi"/>
          <w:sz w:val="24"/>
          <w:szCs w:val="24"/>
        </w:rPr>
        <w:t>/or</w:t>
      </w:r>
      <w:r w:rsidR="0001234B" w:rsidRPr="00F23EC5">
        <w:rPr>
          <w:rFonts w:cstheme="minorHAnsi"/>
          <w:sz w:val="24"/>
          <w:szCs w:val="24"/>
        </w:rPr>
        <w:t xml:space="preserve"> </w:t>
      </w:r>
      <w:r w:rsidR="00537EE4" w:rsidRPr="00F23EC5">
        <w:rPr>
          <w:rFonts w:cstheme="minorHAnsi"/>
          <w:sz w:val="24"/>
          <w:szCs w:val="24"/>
        </w:rPr>
        <w:t xml:space="preserve">have </w:t>
      </w:r>
      <w:r w:rsidR="00C427FE" w:rsidRPr="00F23EC5">
        <w:rPr>
          <w:rFonts w:cstheme="minorHAnsi"/>
          <w:sz w:val="24"/>
          <w:szCs w:val="24"/>
        </w:rPr>
        <w:t>permissions to</w:t>
      </w:r>
      <w:r w:rsidR="00BD64C9" w:rsidRPr="00F23EC5">
        <w:rPr>
          <w:rFonts w:cstheme="minorHAnsi"/>
          <w:sz w:val="24"/>
          <w:szCs w:val="24"/>
        </w:rPr>
        <w:t xml:space="preserve"> access and</w:t>
      </w:r>
      <w:r w:rsidR="00537EE4" w:rsidRPr="00F23EC5">
        <w:rPr>
          <w:rFonts w:cstheme="minorHAnsi"/>
          <w:sz w:val="24"/>
          <w:szCs w:val="24"/>
        </w:rPr>
        <w:t xml:space="preserve"> </w:t>
      </w:r>
      <w:r w:rsidR="0001234B" w:rsidRPr="00F23EC5">
        <w:rPr>
          <w:rFonts w:cstheme="minorHAnsi"/>
          <w:sz w:val="24"/>
          <w:szCs w:val="24"/>
        </w:rPr>
        <w:t xml:space="preserve">use </w:t>
      </w:r>
      <w:r w:rsidR="005B6539" w:rsidRPr="00F23EC5">
        <w:rPr>
          <w:rFonts w:cstheme="minorHAnsi"/>
          <w:sz w:val="24"/>
          <w:szCs w:val="24"/>
        </w:rPr>
        <w:t>the</w:t>
      </w:r>
      <w:r w:rsidR="003C42F9" w:rsidRPr="00F23EC5">
        <w:rPr>
          <w:rFonts w:cstheme="minorHAnsi"/>
          <w:sz w:val="24"/>
          <w:szCs w:val="24"/>
        </w:rPr>
        <w:t xml:space="preserve"> issuing office email account. </w:t>
      </w:r>
    </w:p>
    <w:p w14:paraId="4184D53D" w14:textId="5C8837B9" w:rsidR="00A3362A" w:rsidRPr="00F23EC5" w:rsidRDefault="00A3362A" w:rsidP="00064563">
      <w:pPr>
        <w:spacing w:line="276" w:lineRule="auto"/>
        <w:rPr>
          <w:rFonts w:cstheme="minorHAnsi"/>
          <w:sz w:val="24"/>
          <w:szCs w:val="24"/>
        </w:rPr>
      </w:pPr>
    </w:p>
    <w:p w14:paraId="6AD77DB0" w14:textId="57AB971C" w:rsidR="0058125B" w:rsidRPr="00F23EC5" w:rsidRDefault="00F16AEA" w:rsidP="00CF5FA0">
      <w:pPr>
        <w:spacing w:line="276" w:lineRule="auto"/>
        <w:rPr>
          <w:rFonts w:cstheme="minorHAnsi"/>
          <w:sz w:val="24"/>
          <w:szCs w:val="24"/>
        </w:rPr>
      </w:pPr>
      <w:r w:rsidRPr="00F23EC5">
        <w:rPr>
          <w:rFonts w:cstheme="minorHAnsi"/>
          <w:sz w:val="24"/>
          <w:szCs w:val="24"/>
        </w:rPr>
        <w:t xml:space="preserve">The negotiation team </w:t>
      </w:r>
      <w:r w:rsidR="0058125B" w:rsidRPr="00F23EC5">
        <w:rPr>
          <w:rFonts w:cstheme="minorHAnsi"/>
          <w:sz w:val="24"/>
          <w:szCs w:val="24"/>
        </w:rPr>
        <w:t>reserves the right to require physical attendance at negotiation sessions by</w:t>
      </w:r>
      <w:r w:rsidR="00330106" w:rsidRPr="00F23EC5">
        <w:rPr>
          <w:rFonts w:cstheme="minorHAnsi"/>
          <w:sz w:val="24"/>
          <w:szCs w:val="24"/>
        </w:rPr>
        <w:t xml:space="preserve"> </w:t>
      </w:r>
      <w:r w:rsidR="0058125B" w:rsidRPr="00F23EC5">
        <w:rPr>
          <w:rFonts w:cstheme="minorHAnsi"/>
          <w:sz w:val="24"/>
          <w:szCs w:val="24"/>
        </w:rPr>
        <w:t xml:space="preserve">representatives of Respondent. At a minimum, the following representatives </w:t>
      </w:r>
      <w:r w:rsidR="0097682A" w:rsidRPr="00F23EC5">
        <w:rPr>
          <w:rFonts w:cstheme="minorHAnsi"/>
          <w:sz w:val="24"/>
          <w:szCs w:val="24"/>
        </w:rPr>
        <w:t xml:space="preserve">are </w:t>
      </w:r>
      <w:r w:rsidR="0058125B" w:rsidRPr="00F23EC5">
        <w:rPr>
          <w:rFonts w:cstheme="minorHAnsi"/>
          <w:sz w:val="24"/>
          <w:szCs w:val="24"/>
        </w:rPr>
        <w:t>to</w:t>
      </w:r>
      <w:r w:rsidR="00330106" w:rsidRPr="00F23EC5">
        <w:rPr>
          <w:rFonts w:cstheme="minorHAnsi"/>
          <w:sz w:val="24"/>
          <w:szCs w:val="24"/>
        </w:rPr>
        <w:t xml:space="preserve"> </w:t>
      </w:r>
      <w:r w:rsidR="0058125B" w:rsidRPr="00F23EC5">
        <w:rPr>
          <w:rFonts w:cstheme="minorHAnsi"/>
          <w:sz w:val="24"/>
          <w:szCs w:val="24"/>
        </w:rPr>
        <w:t>be in attendance</w:t>
      </w:r>
      <w:r w:rsidR="008C770F" w:rsidRPr="00F23EC5">
        <w:rPr>
          <w:rFonts w:cstheme="minorHAnsi"/>
          <w:sz w:val="24"/>
          <w:szCs w:val="24"/>
        </w:rPr>
        <w:t xml:space="preserve">, unless otherwise </w:t>
      </w:r>
      <w:r w:rsidR="005651ED" w:rsidRPr="00F23EC5">
        <w:rPr>
          <w:rFonts w:cstheme="minorHAnsi"/>
          <w:sz w:val="24"/>
          <w:szCs w:val="24"/>
        </w:rPr>
        <w:t>requested</w:t>
      </w:r>
      <w:r w:rsidR="008C770F" w:rsidRPr="00F23EC5">
        <w:rPr>
          <w:rFonts w:cstheme="minorHAnsi"/>
          <w:sz w:val="24"/>
          <w:szCs w:val="24"/>
        </w:rPr>
        <w:t xml:space="preserve"> </w:t>
      </w:r>
      <w:r w:rsidR="005651ED" w:rsidRPr="00F23EC5">
        <w:rPr>
          <w:rFonts w:cstheme="minorHAnsi"/>
          <w:sz w:val="24"/>
          <w:szCs w:val="24"/>
        </w:rPr>
        <w:t>by the negotiation team</w:t>
      </w:r>
      <w:r w:rsidR="0058125B" w:rsidRPr="00F23EC5">
        <w:rPr>
          <w:rFonts w:cstheme="minorHAnsi"/>
          <w:sz w:val="24"/>
          <w:szCs w:val="24"/>
        </w:rPr>
        <w:t xml:space="preserve">: </w:t>
      </w:r>
      <w:r w:rsidR="005651ED" w:rsidRPr="00F23EC5">
        <w:rPr>
          <w:rFonts w:cstheme="minorHAnsi"/>
          <w:sz w:val="24"/>
          <w:szCs w:val="24"/>
        </w:rPr>
        <w:t>Respondent’s</w:t>
      </w:r>
      <w:r w:rsidR="0058125B" w:rsidRPr="00F23EC5">
        <w:rPr>
          <w:rFonts w:cstheme="minorHAnsi"/>
          <w:sz w:val="24"/>
          <w:szCs w:val="24"/>
        </w:rPr>
        <w:t xml:space="preserve"> account manager, executive officer</w:t>
      </w:r>
      <w:r w:rsidR="003317E1" w:rsidRPr="00F23EC5">
        <w:rPr>
          <w:rFonts w:cstheme="minorHAnsi"/>
          <w:sz w:val="24"/>
          <w:szCs w:val="24"/>
        </w:rPr>
        <w:t>,</w:t>
      </w:r>
      <w:r w:rsidR="001653E9" w:rsidRPr="00F23EC5">
        <w:rPr>
          <w:rFonts w:cstheme="minorHAnsi"/>
          <w:sz w:val="24"/>
          <w:szCs w:val="24"/>
        </w:rPr>
        <w:t xml:space="preserve"> the implementation manager</w:t>
      </w:r>
      <w:r w:rsidR="00B579EE" w:rsidRPr="00F23EC5">
        <w:rPr>
          <w:rFonts w:cstheme="minorHAnsi"/>
          <w:sz w:val="24"/>
          <w:szCs w:val="24"/>
        </w:rPr>
        <w:t>,</w:t>
      </w:r>
      <w:r w:rsidR="0058125B" w:rsidRPr="00F23EC5">
        <w:rPr>
          <w:rFonts w:cstheme="minorHAnsi"/>
          <w:sz w:val="24"/>
          <w:szCs w:val="24"/>
        </w:rPr>
        <w:t xml:space="preserve"> and any other individual(s) who will</w:t>
      </w:r>
      <w:r w:rsidR="00330106" w:rsidRPr="00F23EC5">
        <w:rPr>
          <w:rFonts w:cstheme="minorHAnsi"/>
          <w:sz w:val="24"/>
          <w:szCs w:val="24"/>
        </w:rPr>
        <w:t xml:space="preserve"> </w:t>
      </w:r>
      <w:r w:rsidR="0058125B" w:rsidRPr="00F23EC5">
        <w:rPr>
          <w:rFonts w:cstheme="minorHAnsi"/>
          <w:sz w:val="24"/>
          <w:szCs w:val="24"/>
        </w:rPr>
        <w:t>perform a critical role in the day-to-day administration of the Contract. Respondent should limit</w:t>
      </w:r>
      <w:r w:rsidR="00330106" w:rsidRPr="00F23EC5">
        <w:rPr>
          <w:rFonts w:cstheme="minorHAnsi"/>
          <w:sz w:val="24"/>
          <w:szCs w:val="24"/>
        </w:rPr>
        <w:t xml:space="preserve"> </w:t>
      </w:r>
      <w:r w:rsidR="0058125B" w:rsidRPr="00F23EC5">
        <w:rPr>
          <w:rFonts w:cstheme="minorHAnsi"/>
          <w:sz w:val="24"/>
          <w:szCs w:val="24"/>
        </w:rPr>
        <w:t>its negotiation team for any in-person negotiation session to six individuals.</w:t>
      </w:r>
      <w:r w:rsidR="0077273A" w:rsidRPr="00F23EC5">
        <w:rPr>
          <w:rFonts w:cstheme="minorHAnsi"/>
          <w:sz w:val="24"/>
          <w:szCs w:val="24"/>
        </w:rPr>
        <w:t xml:space="preserve"> </w:t>
      </w:r>
      <w:r w:rsidR="002602CD" w:rsidRPr="00F23EC5">
        <w:rPr>
          <w:rFonts w:cstheme="minorHAnsi"/>
          <w:sz w:val="24"/>
          <w:szCs w:val="24"/>
        </w:rPr>
        <w:t xml:space="preserve">The negotiation team </w:t>
      </w:r>
      <w:r w:rsidR="0077273A" w:rsidRPr="00F23EC5">
        <w:rPr>
          <w:rFonts w:cstheme="minorHAnsi"/>
          <w:sz w:val="24"/>
          <w:szCs w:val="24"/>
        </w:rPr>
        <w:t xml:space="preserve">will, at its discretion, provide </w:t>
      </w:r>
      <w:r w:rsidR="006D26DD" w:rsidRPr="00F23EC5">
        <w:rPr>
          <w:rFonts w:cstheme="minorHAnsi"/>
          <w:sz w:val="24"/>
          <w:szCs w:val="24"/>
        </w:rPr>
        <w:t xml:space="preserve">remote </w:t>
      </w:r>
      <w:r w:rsidR="0077273A" w:rsidRPr="00F23EC5">
        <w:rPr>
          <w:rFonts w:cstheme="minorHAnsi"/>
          <w:sz w:val="24"/>
          <w:szCs w:val="24"/>
        </w:rPr>
        <w:t>call-in</w:t>
      </w:r>
      <w:r w:rsidR="0089141E" w:rsidRPr="00F23EC5">
        <w:rPr>
          <w:rFonts w:cstheme="minorHAnsi"/>
          <w:sz w:val="24"/>
          <w:szCs w:val="24"/>
        </w:rPr>
        <w:t xml:space="preserve"> information for additional attendees.</w:t>
      </w:r>
    </w:p>
    <w:p w14:paraId="67FDB50F" w14:textId="77777777" w:rsidR="00330106" w:rsidRPr="00F23EC5" w:rsidRDefault="00330106" w:rsidP="00064563">
      <w:pPr>
        <w:spacing w:line="276" w:lineRule="auto"/>
        <w:rPr>
          <w:rFonts w:cstheme="minorHAnsi"/>
          <w:sz w:val="24"/>
          <w:szCs w:val="24"/>
        </w:rPr>
      </w:pPr>
    </w:p>
    <w:p w14:paraId="0B17DE7D" w14:textId="2E6C2DFA" w:rsidR="0058125B" w:rsidRPr="00F23EC5" w:rsidRDefault="0058125B" w:rsidP="00CF5FA0">
      <w:pPr>
        <w:spacing w:line="276" w:lineRule="auto"/>
        <w:rPr>
          <w:rFonts w:cstheme="minorHAnsi"/>
          <w:sz w:val="24"/>
          <w:szCs w:val="24"/>
        </w:rPr>
      </w:pPr>
      <w:r w:rsidRPr="00F23EC5">
        <w:rPr>
          <w:rFonts w:cstheme="minorHAnsi"/>
          <w:sz w:val="24"/>
          <w:szCs w:val="24"/>
        </w:rPr>
        <w:t>Any written summary of presentations or demonstrations provided by Respondents during</w:t>
      </w:r>
      <w:r w:rsidR="00330106" w:rsidRPr="00F23EC5">
        <w:rPr>
          <w:rFonts w:cstheme="minorHAnsi"/>
          <w:sz w:val="24"/>
          <w:szCs w:val="24"/>
        </w:rPr>
        <w:t xml:space="preserve"> </w:t>
      </w:r>
      <w:r w:rsidRPr="00F23EC5">
        <w:rPr>
          <w:rFonts w:cstheme="minorHAnsi"/>
          <w:sz w:val="24"/>
          <w:szCs w:val="24"/>
        </w:rPr>
        <w:t>negotiations must include a list of attendees, a copy of the agenda, and copies of any visuals or</w:t>
      </w:r>
      <w:r w:rsidR="00330106" w:rsidRPr="00F23EC5">
        <w:rPr>
          <w:rFonts w:cstheme="minorHAnsi"/>
          <w:sz w:val="24"/>
          <w:szCs w:val="24"/>
        </w:rPr>
        <w:t xml:space="preserve"> </w:t>
      </w:r>
      <w:r w:rsidRPr="00F23EC5">
        <w:rPr>
          <w:rFonts w:cstheme="minorHAnsi"/>
          <w:sz w:val="24"/>
          <w:szCs w:val="24"/>
        </w:rPr>
        <w:t>handouts, all of which become part of Respondent’s proposal. Failure to provide any</w:t>
      </w:r>
      <w:r w:rsidR="00330106" w:rsidRPr="00F23EC5">
        <w:rPr>
          <w:rFonts w:cstheme="minorHAnsi"/>
          <w:sz w:val="24"/>
          <w:szCs w:val="24"/>
        </w:rPr>
        <w:t xml:space="preserve"> </w:t>
      </w:r>
      <w:r w:rsidRPr="00F23EC5">
        <w:rPr>
          <w:rFonts w:cstheme="minorHAnsi"/>
          <w:sz w:val="24"/>
          <w:szCs w:val="24"/>
        </w:rPr>
        <w:t xml:space="preserve">information requested by </w:t>
      </w:r>
      <w:r w:rsidR="002D5459" w:rsidRPr="00F23EC5">
        <w:rPr>
          <w:rFonts w:cstheme="minorHAnsi"/>
          <w:sz w:val="24"/>
          <w:szCs w:val="24"/>
        </w:rPr>
        <w:t xml:space="preserve">the negotiation team </w:t>
      </w:r>
      <w:r w:rsidRPr="00F23EC5">
        <w:rPr>
          <w:rFonts w:cstheme="minorHAnsi"/>
          <w:sz w:val="24"/>
          <w:szCs w:val="24"/>
        </w:rPr>
        <w:t>during the negotiation process may result in termination of</w:t>
      </w:r>
      <w:r w:rsidR="00330106" w:rsidRPr="00F23EC5">
        <w:rPr>
          <w:rFonts w:cstheme="minorHAnsi"/>
          <w:sz w:val="24"/>
          <w:szCs w:val="24"/>
        </w:rPr>
        <w:t xml:space="preserve"> </w:t>
      </w:r>
      <w:r w:rsidRPr="00F23EC5">
        <w:rPr>
          <w:rFonts w:cstheme="minorHAnsi"/>
          <w:sz w:val="24"/>
          <w:szCs w:val="24"/>
        </w:rPr>
        <w:t>negotiations with Respondent.</w:t>
      </w:r>
    </w:p>
    <w:p w14:paraId="2DBF1350" w14:textId="77777777" w:rsidR="00330106" w:rsidRPr="00F23EC5" w:rsidRDefault="00330106" w:rsidP="00064563">
      <w:pPr>
        <w:spacing w:line="276" w:lineRule="auto"/>
        <w:rPr>
          <w:rFonts w:cstheme="minorHAnsi"/>
          <w:sz w:val="24"/>
          <w:szCs w:val="24"/>
        </w:rPr>
      </w:pPr>
    </w:p>
    <w:p w14:paraId="1654BCDB" w14:textId="5FCF52B8" w:rsidR="0058125B" w:rsidRPr="00F23EC5" w:rsidRDefault="0058125B" w:rsidP="00064563">
      <w:pPr>
        <w:spacing w:line="276" w:lineRule="auto"/>
        <w:rPr>
          <w:rFonts w:cstheme="minorHAnsi"/>
          <w:sz w:val="24"/>
          <w:szCs w:val="24"/>
        </w:rPr>
      </w:pPr>
      <w:r w:rsidRPr="00F23EC5">
        <w:rPr>
          <w:rFonts w:cstheme="minorHAnsi"/>
          <w:sz w:val="24"/>
          <w:szCs w:val="24"/>
        </w:rPr>
        <w:t xml:space="preserve">During the negotiation phase, </w:t>
      </w:r>
      <w:r w:rsidR="002D5459" w:rsidRPr="00F23EC5">
        <w:rPr>
          <w:rFonts w:cstheme="minorHAnsi"/>
          <w:sz w:val="24"/>
          <w:szCs w:val="24"/>
        </w:rPr>
        <w:t xml:space="preserve">the negotiation team </w:t>
      </w:r>
      <w:r w:rsidRPr="00F23EC5">
        <w:rPr>
          <w:rFonts w:cstheme="minorHAnsi"/>
          <w:sz w:val="24"/>
          <w:szCs w:val="24"/>
        </w:rPr>
        <w:t>may request clarification and revisions to proposals,</w:t>
      </w:r>
      <w:r w:rsidR="00330106" w:rsidRPr="00F23EC5">
        <w:rPr>
          <w:rFonts w:cstheme="minorHAnsi"/>
          <w:sz w:val="24"/>
          <w:szCs w:val="24"/>
        </w:rPr>
        <w:t xml:space="preserve"> </w:t>
      </w:r>
      <w:r w:rsidRPr="00F23EC5">
        <w:rPr>
          <w:rFonts w:cstheme="minorHAnsi"/>
          <w:sz w:val="24"/>
          <w:szCs w:val="24"/>
        </w:rPr>
        <w:t xml:space="preserve">including best and final offers, until </w:t>
      </w:r>
      <w:r w:rsidR="002D5459" w:rsidRPr="00F23EC5">
        <w:rPr>
          <w:rFonts w:cstheme="minorHAnsi"/>
          <w:sz w:val="24"/>
          <w:szCs w:val="24"/>
        </w:rPr>
        <w:t xml:space="preserve">the negotiation team </w:t>
      </w:r>
      <w:r w:rsidRPr="00F23EC5">
        <w:rPr>
          <w:rFonts w:cstheme="minorHAnsi"/>
          <w:sz w:val="24"/>
          <w:szCs w:val="24"/>
        </w:rPr>
        <w:t xml:space="preserve">is satisfied </w:t>
      </w:r>
      <w:r w:rsidR="00905F91" w:rsidRPr="00F23EC5">
        <w:rPr>
          <w:rFonts w:cstheme="minorHAnsi"/>
          <w:sz w:val="24"/>
          <w:szCs w:val="24"/>
        </w:rPr>
        <w:t>Best Value</w:t>
      </w:r>
      <w:r w:rsidRPr="00F23EC5">
        <w:rPr>
          <w:rFonts w:cstheme="minorHAnsi"/>
          <w:sz w:val="24"/>
          <w:szCs w:val="24"/>
        </w:rPr>
        <w:t xml:space="preserve"> has been achieved.</w:t>
      </w:r>
    </w:p>
    <w:p w14:paraId="4BDDDA66" w14:textId="77777777" w:rsidR="00330106" w:rsidRPr="00F23EC5" w:rsidRDefault="00330106" w:rsidP="00064563">
      <w:pPr>
        <w:spacing w:line="276" w:lineRule="auto"/>
        <w:rPr>
          <w:rFonts w:cstheme="minorHAnsi"/>
          <w:sz w:val="24"/>
          <w:szCs w:val="24"/>
        </w:rPr>
      </w:pPr>
    </w:p>
    <w:p w14:paraId="41A8717F" w14:textId="3090EFA3" w:rsidR="00EC0A83" w:rsidRPr="00F23EC5" w:rsidRDefault="00EC0A83" w:rsidP="0034144C">
      <w:pPr>
        <w:spacing w:line="276" w:lineRule="auto"/>
        <w:rPr>
          <w:rFonts w:cstheme="minorHAnsi"/>
          <w:b/>
          <w:sz w:val="24"/>
          <w:szCs w:val="24"/>
        </w:rPr>
      </w:pPr>
      <w:r w:rsidRPr="00F23EC5">
        <w:rPr>
          <w:rFonts w:cstheme="minorHAnsi"/>
          <w:b/>
          <w:sz w:val="24"/>
          <w:szCs w:val="24"/>
        </w:rPr>
        <w:t>Respondent must comply with subsection 3.G of this ITN for any information considered to be trade secret, confidential, or otherwise exempt from Chapter 119, Florida Statutes; otherwise, all materials will become publicly available in accordance with Chapter 119</w:t>
      </w:r>
      <w:r w:rsidR="005031AD" w:rsidRPr="00F23EC5">
        <w:rPr>
          <w:rFonts w:cstheme="minorHAnsi"/>
          <w:b/>
          <w:sz w:val="24"/>
          <w:szCs w:val="24"/>
        </w:rPr>
        <w:t>, and FHKC may release the</w:t>
      </w:r>
      <w:r w:rsidR="001165B1" w:rsidRPr="00F23EC5">
        <w:rPr>
          <w:rFonts w:cstheme="minorHAnsi"/>
          <w:b/>
          <w:sz w:val="24"/>
          <w:szCs w:val="24"/>
        </w:rPr>
        <w:t xml:space="preserve"> information in response to a Public Records Request</w:t>
      </w:r>
      <w:r w:rsidRPr="00F23EC5">
        <w:rPr>
          <w:rFonts w:cstheme="minorHAnsi"/>
          <w:b/>
          <w:sz w:val="24"/>
          <w:szCs w:val="24"/>
        </w:rPr>
        <w:t xml:space="preserve">. </w:t>
      </w:r>
    </w:p>
    <w:p w14:paraId="6930FA9C" w14:textId="77777777" w:rsidR="00EC0A83" w:rsidRPr="00F23EC5" w:rsidRDefault="00EC0A83" w:rsidP="0034144C">
      <w:pPr>
        <w:spacing w:line="276" w:lineRule="auto"/>
        <w:rPr>
          <w:rFonts w:cstheme="minorHAnsi"/>
          <w:b/>
          <w:sz w:val="24"/>
          <w:szCs w:val="24"/>
        </w:rPr>
      </w:pPr>
    </w:p>
    <w:p w14:paraId="191067C7" w14:textId="225A302B" w:rsidR="002B21F6" w:rsidRPr="00F23EC5" w:rsidRDefault="002D5459" w:rsidP="0034144C">
      <w:pPr>
        <w:spacing w:line="276" w:lineRule="auto"/>
        <w:rPr>
          <w:rFonts w:cstheme="minorHAnsi"/>
          <w:sz w:val="24"/>
          <w:szCs w:val="24"/>
        </w:rPr>
      </w:pPr>
      <w:r w:rsidRPr="00F23EC5">
        <w:rPr>
          <w:rFonts w:cstheme="minorHAnsi"/>
          <w:sz w:val="24"/>
          <w:szCs w:val="24"/>
        </w:rPr>
        <w:t xml:space="preserve">The negotiation team </w:t>
      </w:r>
      <w:r w:rsidR="00255710" w:rsidRPr="00F23EC5">
        <w:rPr>
          <w:rFonts w:cstheme="minorHAnsi"/>
          <w:sz w:val="24"/>
          <w:szCs w:val="24"/>
        </w:rPr>
        <w:t xml:space="preserve">will determine the </w:t>
      </w:r>
      <w:r w:rsidR="00311670" w:rsidRPr="00F23EC5">
        <w:rPr>
          <w:rFonts w:cstheme="minorHAnsi"/>
          <w:sz w:val="24"/>
          <w:szCs w:val="24"/>
        </w:rPr>
        <w:t xml:space="preserve">Respondent(s) </w:t>
      </w:r>
      <w:r w:rsidR="00495249" w:rsidRPr="00F23EC5">
        <w:rPr>
          <w:rFonts w:cstheme="minorHAnsi"/>
          <w:sz w:val="24"/>
          <w:szCs w:val="24"/>
        </w:rPr>
        <w:t xml:space="preserve">that </w:t>
      </w:r>
      <w:r w:rsidR="0058125B" w:rsidRPr="00F23EC5">
        <w:rPr>
          <w:rFonts w:cstheme="minorHAnsi"/>
          <w:sz w:val="24"/>
          <w:szCs w:val="24"/>
        </w:rPr>
        <w:t>provide</w:t>
      </w:r>
      <w:r w:rsidR="00495249" w:rsidRPr="00F23EC5">
        <w:rPr>
          <w:rFonts w:cstheme="minorHAnsi"/>
          <w:sz w:val="24"/>
          <w:szCs w:val="24"/>
        </w:rPr>
        <w:t>s</w:t>
      </w:r>
      <w:r w:rsidR="0058125B" w:rsidRPr="00F23EC5">
        <w:rPr>
          <w:rFonts w:cstheme="minorHAnsi"/>
          <w:sz w:val="24"/>
          <w:szCs w:val="24"/>
        </w:rPr>
        <w:t xml:space="preserve"> </w:t>
      </w:r>
      <w:r w:rsidR="004E1CAE" w:rsidRPr="00F23EC5">
        <w:rPr>
          <w:rFonts w:cstheme="minorHAnsi"/>
          <w:sz w:val="24"/>
          <w:szCs w:val="24"/>
        </w:rPr>
        <w:t>Best Value</w:t>
      </w:r>
      <w:r w:rsidR="0058125B" w:rsidRPr="00F23EC5">
        <w:rPr>
          <w:rFonts w:cstheme="minorHAnsi"/>
          <w:sz w:val="24"/>
          <w:szCs w:val="24"/>
        </w:rPr>
        <w:t>.</w:t>
      </w:r>
    </w:p>
    <w:p w14:paraId="6F7F821F" w14:textId="77777777" w:rsidR="00330106" w:rsidRPr="00F23EC5" w:rsidRDefault="00330106" w:rsidP="00064563">
      <w:pPr>
        <w:spacing w:line="276" w:lineRule="auto"/>
        <w:rPr>
          <w:rFonts w:cstheme="minorHAnsi"/>
          <w:sz w:val="24"/>
          <w:szCs w:val="24"/>
        </w:rPr>
      </w:pPr>
    </w:p>
    <w:p w14:paraId="7A8E21B6" w14:textId="285E0FFB" w:rsidR="00B37DA6" w:rsidRPr="00F23EC5" w:rsidRDefault="002D5459" w:rsidP="00F74FCC">
      <w:pPr>
        <w:pStyle w:val="SubHeading11"/>
        <w:spacing w:line="276" w:lineRule="auto"/>
        <w:rPr>
          <w:rFonts w:asciiTheme="minorHAnsi" w:hAnsiTheme="minorHAnsi" w:cstheme="minorHAnsi"/>
          <w:szCs w:val="24"/>
        </w:rPr>
      </w:pPr>
      <w:bookmarkStart w:id="166" w:name="_Toc482177397"/>
      <w:bookmarkStart w:id="167" w:name="_Toc482197196"/>
      <w:bookmarkStart w:id="168" w:name="_Toc482287197"/>
      <w:bookmarkStart w:id="169" w:name="_Toc518549488"/>
      <w:bookmarkStart w:id="170" w:name="_Toc518550752"/>
      <w:bookmarkStart w:id="171" w:name="_Toc794713"/>
      <w:r w:rsidRPr="00F23EC5">
        <w:rPr>
          <w:rFonts w:asciiTheme="minorHAnsi" w:hAnsiTheme="minorHAnsi" w:cstheme="minorHAnsi"/>
          <w:szCs w:val="24"/>
        </w:rPr>
        <w:t xml:space="preserve">Negotiation Team’s </w:t>
      </w:r>
      <w:r w:rsidR="002B21F6" w:rsidRPr="00F23EC5">
        <w:rPr>
          <w:rFonts w:asciiTheme="minorHAnsi" w:hAnsiTheme="minorHAnsi" w:cstheme="minorHAnsi"/>
          <w:szCs w:val="24"/>
        </w:rPr>
        <w:t>Rights during Negotiations</w:t>
      </w:r>
      <w:bookmarkEnd w:id="166"/>
      <w:bookmarkEnd w:id="167"/>
      <w:bookmarkEnd w:id="168"/>
      <w:bookmarkEnd w:id="169"/>
      <w:bookmarkEnd w:id="170"/>
      <w:bookmarkEnd w:id="171"/>
    </w:p>
    <w:p w14:paraId="7D34E22B" w14:textId="77777777" w:rsidR="00E02C19" w:rsidRPr="00F23EC5" w:rsidRDefault="00E02C19" w:rsidP="00E02C19">
      <w:pPr>
        <w:rPr>
          <w:sz w:val="24"/>
        </w:rPr>
      </w:pPr>
      <w:r w:rsidRPr="00F23EC5">
        <w:rPr>
          <w:sz w:val="24"/>
        </w:rPr>
        <w:t>The negotiation team reserves the right at any time during the negotiation process to:</w:t>
      </w:r>
    </w:p>
    <w:p w14:paraId="70D58E25" w14:textId="1CEAB7BA" w:rsidR="00E02C19" w:rsidRPr="00F23EC5" w:rsidRDefault="00E02C19" w:rsidP="004D0E23">
      <w:pPr>
        <w:pStyle w:val="ListParagraph"/>
        <w:numPr>
          <w:ilvl w:val="0"/>
          <w:numId w:val="94"/>
        </w:numPr>
        <w:spacing w:after="120"/>
        <w:rPr>
          <w:sz w:val="24"/>
        </w:rPr>
      </w:pPr>
      <w:r w:rsidRPr="00F23EC5">
        <w:rPr>
          <w:sz w:val="24"/>
        </w:rPr>
        <w:t>Schedule negotiating sessions with any or all Respondents.</w:t>
      </w:r>
    </w:p>
    <w:p w14:paraId="4BBB0B77" w14:textId="77777777" w:rsidR="00E02C19" w:rsidRPr="00F23EC5" w:rsidRDefault="00E02C19" w:rsidP="00B80B72">
      <w:pPr>
        <w:pStyle w:val="ListParagraph"/>
        <w:numPr>
          <w:ilvl w:val="0"/>
          <w:numId w:val="94"/>
        </w:numPr>
        <w:spacing w:after="120"/>
        <w:rPr>
          <w:sz w:val="24"/>
        </w:rPr>
      </w:pPr>
      <w:r w:rsidRPr="00F23EC5">
        <w:rPr>
          <w:sz w:val="24"/>
        </w:rPr>
        <w:t>Require any or all Respondents to provide additional, revised, or final written proposals or address specified topics or alternative cost proposals.</w:t>
      </w:r>
    </w:p>
    <w:p w14:paraId="61B3AEF8" w14:textId="77777777" w:rsidR="00E02C19" w:rsidRPr="00F23EC5" w:rsidRDefault="00E02C19" w:rsidP="00B80B72">
      <w:pPr>
        <w:pStyle w:val="ListParagraph"/>
        <w:numPr>
          <w:ilvl w:val="0"/>
          <w:numId w:val="94"/>
        </w:numPr>
        <w:spacing w:after="120"/>
        <w:rPr>
          <w:sz w:val="24"/>
        </w:rPr>
      </w:pPr>
      <w:r w:rsidRPr="00F23EC5">
        <w:rPr>
          <w:sz w:val="24"/>
        </w:rPr>
        <w:t>Require any or all Respondents to provide written best and final offer(s).</w:t>
      </w:r>
    </w:p>
    <w:p w14:paraId="454C38A9" w14:textId="77777777" w:rsidR="00E02C19" w:rsidRPr="00F23EC5" w:rsidRDefault="00E02C19" w:rsidP="00B80B72">
      <w:pPr>
        <w:pStyle w:val="ListParagraph"/>
        <w:numPr>
          <w:ilvl w:val="0"/>
          <w:numId w:val="94"/>
        </w:numPr>
        <w:spacing w:after="120"/>
        <w:rPr>
          <w:sz w:val="24"/>
        </w:rPr>
      </w:pPr>
      <w:r w:rsidRPr="00F23EC5">
        <w:rPr>
          <w:sz w:val="24"/>
        </w:rPr>
        <w:t xml:space="preserve">Require any or all Respondents to address services, prices, or conditions offered by any other Respondent. </w:t>
      </w:r>
    </w:p>
    <w:p w14:paraId="182679B3" w14:textId="77777777" w:rsidR="00E02C19" w:rsidRPr="00F23EC5" w:rsidRDefault="00E02C19" w:rsidP="00B80B72">
      <w:pPr>
        <w:pStyle w:val="ListParagraph"/>
        <w:numPr>
          <w:ilvl w:val="0"/>
          <w:numId w:val="94"/>
        </w:numPr>
        <w:spacing w:after="120"/>
        <w:rPr>
          <w:sz w:val="24"/>
        </w:rPr>
      </w:pPr>
      <w:r w:rsidRPr="00F23EC5">
        <w:rPr>
          <w:sz w:val="24"/>
        </w:rPr>
        <w:t xml:space="preserve">Require any or all Respondents to provide any additional information or Data. </w:t>
      </w:r>
    </w:p>
    <w:p w14:paraId="17177463" w14:textId="5CA26D3D" w:rsidR="00E02C19" w:rsidRPr="00F23EC5" w:rsidRDefault="00E02C19" w:rsidP="00B80B72">
      <w:pPr>
        <w:pStyle w:val="ListParagraph"/>
        <w:numPr>
          <w:ilvl w:val="0"/>
          <w:numId w:val="94"/>
        </w:numPr>
        <w:spacing w:after="120"/>
        <w:rPr>
          <w:sz w:val="24"/>
        </w:rPr>
      </w:pPr>
      <w:r w:rsidRPr="00F23EC5">
        <w:rPr>
          <w:sz w:val="24"/>
        </w:rPr>
        <w:t>Pursue a Contract with one or more Respondents for the Services encompassed by this ITN</w:t>
      </w:r>
      <w:r w:rsidR="00CB707F">
        <w:rPr>
          <w:sz w:val="24"/>
        </w:rPr>
        <w:t xml:space="preserve"> </w:t>
      </w:r>
      <w:r w:rsidRPr="00F23EC5">
        <w:rPr>
          <w:sz w:val="24"/>
        </w:rPr>
        <w:t xml:space="preserve">and any additional, revised, or final written proposals or best and final offers. </w:t>
      </w:r>
    </w:p>
    <w:p w14:paraId="79D8C1D1" w14:textId="77777777" w:rsidR="00E02C19" w:rsidRPr="00F23EC5" w:rsidRDefault="00E02C19" w:rsidP="00B80B72">
      <w:pPr>
        <w:pStyle w:val="ListParagraph"/>
        <w:numPr>
          <w:ilvl w:val="0"/>
          <w:numId w:val="94"/>
        </w:numPr>
        <w:spacing w:after="120"/>
        <w:rPr>
          <w:sz w:val="24"/>
        </w:rPr>
      </w:pPr>
      <w:r w:rsidRPr="00F23EC5">
        <w:rPr>
          <w:sz w:val="24"/>
        </w:rPr>
        <w:t xml:space="preserve">Finalize principal Contract terms with Respondent(s) and terminate negotiations with any or all other Respondents, regardless of the status of, or scheduled negotiations with, such other Respondents. </w:t>
      </w:r>
    </w:p>
    <w:p w14:paraId="0B90768D" w14:textId="77777777" w:rsidR="00E02C19" w:rsidRPr="00F23EC5" w:rsidRDefault="00E02C19" w:rsidP="00B80B72">
      <w:pPr>
        <w:pStyle w:val="ListParagraph"/>
        <w:numPr>
          <w:ilvl w:val="0"/>
          <w:numId w:val="94"/>
        </w:numPr>
        <w:spacing w:after="120"/>
        <w:rPr>
          <w:sz w:val="24"/>
        </w:rPr>
      </w:pPr>
      <w:r w:rsidRPr="00F23EC5">
        <w:rPr>
          <w:sz w:val="24"/>
        </w:rPr>
        <w:t xml:space="preserve">Decline to conduct further negotiations with any Respondent. </w:t>
      </w:r>
    </w:p>
    <w:p w14:paraId="4020AA02" w14:textId="77777777" w:rsidR="00E02C19" w:rsidRPr="00F23EC5" w:rsidRDefault="00E02C19" w:rsidP="00B80B72">
      <w:pPr>
        <w:pStyle w:val="ListParagraph"/>
        <w:numPr>
          <w:ilvl w:val="0"/>
          <w:numId w:val="94"/>
        </w:numPr>
        <w:spacing w:after="120"/>
        <w:rPr>
          <w:sz w:val="24"/>
        </w:rPr>
      </w:pPr>
      <w:r w:rsidRPr="00F23EC5">
        <w:rPr>
          <w:sz w:val="24"/>
        </w:rPr>
        <w:t>Re-open negotiations with any Respondent.</w:t>
      </w:r>
    </w:p>
    <w:p w14:paraId="4026DDB4" w14:textId="77777777" w:rsidR="00E02C19" w:rsidRPr="00F23EC5" w:rsidRDefault="00E02C19" w:rsidP="00B80B72">
      <w:pPr>
        <w:pStyle w:val="ListParagraph"/>
        <w:numPr>
          <w:ilvl w:val="0"/>
          <w:numId w:val="94"/>
        </w:numPr>
        <w:spacing w:after="120"/>
        <w:rPr>
          <w:sz w:val="24"/>
        </w:rPr>
      </w:pPr>
      <w:r w:rsidRPr="00F23EC5">
        <w:rPr>
          <w:sz w:val="24"/>
        </w:rPr>
        <w:t>Take any additional administrative steps deemed necessary in determining the Contract award, including additional fact-finding, assessments, or negotiation.</w:t>
      </w:r>
    </w:p>
    <w:p w14:paraId="2E14071A" w14:textId="77777777" w:rsidR="00E02C19" w:rsidRPr="00F23EC5" w:rsidRDefault="00E02C19" w:rsidP="00B80B72">
      <w:pPr>
        <w:pStyle w:val="ListParagraph"/>
        <w:numPr>
          <w:ilvl w:val="0"/>
          <w:numId w:val="94"/>
        </w:numPr>
        <w:spacing w:after="120"/>
        <w:rPr>
          <w:sz w:val="24"/>
        </w:rPr>
      </w:pPr>
      <w:r w:rsidRPr="00F23EC5">
        <w:rPr>
          <w:sz w:val="24"/>
        </w:rPr>
        <w:t xml:space="preserve">Review and rely on relevant information contained in the proposals or other information known to or gathered by negotiators or FHKC, regardless of source. </w:t>
      </w:r>
    </w:p>
    <w:p w14:paraId="51613993" w14:textId="77777777" w:rsidR="00E02C19" w:rsidRPr="00F23EC5" w:rsidRDefault="00E02C19" w:rsidP="00B80B72">
      <w:pPr>
        <w:pStyle w:val="ListParagraph"/>
        <w:numPr>
          <w:ilvl w:val="0"/>
          <w:numId w:val="94"/>
        </w:numPr>
        <w:spacing w:after="120"/>
        <w:rPr>
          <w:sz w:val="24"/>
        </w:rPr>
      </w:pPr>
      <w:r w:rsidRPr="00F23EC5">
        <w:rPr>
          <w:sz w:val="24"/>
        </w:rPr>
        <w:t>Discuss negotiations and receive input from FHKC committees or committee members.</w:t>
      </w:r>
    </w:p>
    <w:p w14:paraId="19EAA109" w14:textId="77777777" w:rsidR="00E02C19" w:rsidRPr="00F23EC5" w:rsidRDefault="00E02C19" w:rsidP="00B80B72">
      <w:pPr>
        <w:pStyle w:val="ListParagraph"/>
        <w:numPr>
          <w:ilvl w:val="0"/>
          <w:numId w:val="94"/>
        </w:numPr>
        <w:rPr>
          <w:sz w:val="24"/>
        </w:rPr>
      </w:pPr>
      <w:r w:rsidRPr="00F23EC5">
        <w:rPr>
          <w:sz w:val="24"/>
        </w:rPr>
        <w:t>Make a preliminary proposed award(s) prior to making a final recommendation.</w:t>
      </w:r>
    </w:p>
    <w:p w14:paraId="59308792" w14:textId="77777777" w:rsidR="00E02C19" w:rsidRPr="00F23EC5" w:rsidRDefault="00E02C19" w:rsidP="00E02C19">
      <w:pPr>
        <w:rPr>
          <w:sz w:val="24"/>
        </w:rPr>
      </w:pPr>
    </w:p>
    <w:p w14:paraId="35CDD9CF" w14:textId="77777777" w:rsidR="00E02C19" w:rsidRPr="00F23EC5" w:rsidRDefault="00E02C19" w:rsidP="00E02C19">
      <w:pPr>
        <w:rPr>
          <w:sz w:val="24"/>
        </w:rPr>
      </w:pPr>
      <w:r w:rsidRPr="00F23EC5">
        <w:rPr>
          <w:sz w:val="24"/>
        </w:rPr>
        <w:t>The negotiation team has sole discretion in deciding whether and when to take any of the foregoing actions, the scope and manner of such actions, and Respondent(s) affected.</w:t>
      </w:r>
    </w:p>
    <w:p w14:paraId="3529B803" w14:textId="77777777" w:rsidR="00E02C19" w:rsidRPr="00F23EC5" w:rsidRDefault="00E02C19" w:rsidP="00E02C19">
      <w:pPr>
        <w:rPr>
          <w:sz w:val="24"/>
        </w:rPr>
      </w:pPr>
    </w:p>
    <w:p w14:paraId="6D41AC16" w14:textId="0CD7322A" w:rsidR="00612BDE" w:rsidRPr="00F23EC5" w:rsidRDefault="002B21F6" w:rsidP="00612BDE">
      <w:pPr>
        <w:pStyle w:val="SubHeading11"/>
        <w:spacing w:line="276" w:lineRule="auto"/>
        <w:rPr>
          <w:rFonts w:asciiTheme="minorHAnsi" w:hAnsiTheme="minorHAnsi" w:cstheme="minorHAnsi"/>
          <w:szCs w:val="24"/>
        </w:rPr>
        <w:sectPr w:rsidR="00612BDE" w:rsidRPr="00F23EC5" w:rsidSect="00E01569">
          <w:headerReference w:type="default" r:id="rId43"/>
          <w:headerReference w:type="first" r:id="rId44"/>
          <w:pgSz w:w="12240" w:h="15840"/>
          <w:pgMar w:top="1440" w:right="1440" w:bottom="1350" w:left="1440" w:header="720" w:footer="576" w:gutter="0"/>
          <w:cols w:space="720"/>
          <w:docGrid w:linePitch="299"/>
        </w:sectPr>
      </w:pPr>
      <w:bookmarkStart w:id="172" w:name="_Toc482177398"/>
      <w:bookmarkStart w:id="173" w:name="_Toc482197197"/>
      <w:bookmarkStart w:id="174" w:name="_Toc482287198"/>
      <w:bookmarkStart w:id="175" w:name="_Toc518549489"/>
      <w:bookmarkStart w:id="176" w:name="_Toc518550753"/>
      <w:bookmarkStart w:id="177" w:name="_Toc794714"/>
      <w:r w:rsidRPr="00F23EC5">
        <w:rPr>
          <w:rFonts w:asciiTheme="minorHAnsi" w:hAnsiTheme="minorHAnsi" w:cstheme="minorHAnsi"/>
          <w:szCs w:val="24"/>
        </w:rPr>
        <w:t>Award</w:t>
      </w:r>
      <w:bookmarkEnd w:id="172"/>
      <w:bookmarkEnd w:id="173"/>
      <w:bookmarkEnd w:id="174"/>
      <w:bookmarkEnd w:id="175"/>
      <w:bookmarkEnd w:id="176"/>
      <w:bookmarkEnd w:id="177"/>
    </w:p>
    <w:p w14:paraId="5BEC2BA4" w14:textId="77777777" w:rsidR="000939CB" w:rsidRPr="00F23EC5" w:rsidRDefault="000939CB" w:rsidP="000939CB">
      <w:pPr>
        <w:spacing w:line="276" w:lineRule="auto"/>
        <w:rPr>
          <w:rFonts w:cstheme="minorHAnsi"/>
          <w:sz w:val="24"/>
          <w:szCs w:val="24"/>
        </w:rPr>
      </w:pPr>
      <w:bookmarkStart w:id="178" w:name="_Toc518549491"/>
      <w:bookmarkStart w:id="179" w:name="_Toc518550755"/>
      <w:bookmarkStart w:id="180" w:name="_Toc794716"/>
      <w:r w:rsidRPr="00F23EC5">
        <w:rPr>
          <w:rFonts w:cstheme="minorHAnsi"/>
          <w:sz w:val="24"/>
          <w:szCs w:val="24"/>
        </w:rPr>
        <w:t>After conducting negotiations, the negotiation team will make a recommendation as to the award(s) that will provide the Best Value. In so doing, the negotiation team will not engage in scoring, but will arrive at its recommendation by majority vote.</w:t>
      </w:r>
    </w:p>
    <w:p w14:paraId="0E531BB5" w14:textId="77777777" w:rsidR="000939CB" w:rsidRPr="00F23EC5" w:rsidRDefault="000939CB" w:rsidP="000939CB">
      <w:pPr>
        <w:spacing w:line="276" w:lineRule="auto"/>
        <w:rPr>
          <w:rFonts w:cstheme="minorHAnsi"/>
          <w:sz w:val="24"/>
          <w:szCs w:val="24"/>
        </w:rPr>
      </w:pPr>
    </w:p>
    <w:p w14:paraId="255A9C2A" w14:textId="77777777" w:rsidR="000939CB" w:rsidRPr="00F23EC5" w:rsidRDefault="000939CB" w:rsidP="000939CB">
      <w:pPr>
        <w:spacing w:line="276" w:lineRule="auto"/>
        <w:rPr>
          <w:rFonts w:cstheme="minorHAnsi"/>
          <w:sz w:val="24"/>
          <w:szCs w:val="24"/>
        </w:rPr>
      </w:pPr>
      <w:r w:rsidRPr="00F23EC5">
        <w:rPr>
          <w:rFonts w:cstheme="minorHAnsi"/>
          <w:sz w:val="24"/>
          <w:szCs w:val="24"/>
        </w:rPr>
        <w:t xml:space="preserve">The negotiation team will make an award recommendation(s) to the FHKC Board of Directors (“Board”) or Executive Committee for approval. If the Board or Executive Committee approves the negotiation team’s award recommendation(s), FHKC will Post a Notice of Contract Award at </w:t>
      </w:r>
      <w:r w:rsidRPr="00F23EC5">
        <w:rPr>
          <w:rFonts w:cstheme="minorHAnsi"/>
          <w:sz w:val="24"/>
          <w:szCs w:val="24"/>
        </w:rPr>
        <w:lastRenderedPageBreak/>
        <w:t xml:space="preserve">FHKC’s website. If the Board or Executive Committee does not approve the negotiation team’s award recommendation(s), FHKC may take any other actions that are in the best interests of FHKC, including making additional recommendations of award, re-opening negotiations, or rejecting all proposals or all proposals for a category of Services. </w:t>
      </w:r>
    </w:p>
    <w:p w14:paraId="2025AD95" w14:textId="77777777" w:rsidR="000939CB" w:rsidRPr="00F23EC5" w:rsidRDefault="000939CB" w:rsidP="000939CB">
      <w:pPr>
        <w:spacing w:line="276" w:lineRule="auto"/>
        <w:rPr>
          <w:rFonts w:cstheme="minorHAnsi"/>
          <w:sz w:val="24"/>
          <w:szCs w:val="24"/>
        </w:rPr>
      </w:pPr>
    </w:p>
    <w:p w14:paraId="66C0F5C9" w14:textId="77777777" w:rsidR="003616B6" w:rsidRPr="00F23EC5" w:rsidRDefault="003616B6">
      <w:pPr>
        <w:rPr>
          <w:rFonts w:cstheme="minorHAnsi"/>
          <w:sz w:val="24"/>
          <w:szCs w:val="24"/>
        </w:rPr>
      </w:pPr>
    </w:p>
    <w:p w14:paraId="48D5B4C4" w14:textId="77777777" w:rsidR="003616B6" w:rsidRPr="00F23EC5" w:rsidRDefault="003616B6">
      <w:pPr>
        <w:rPr>
          <w:rFonts w:cstheme="minorHAnsi"/>
          <w:sz w:val="24"/>
          <w:szCs w:val="24"/>
        </w:rPr>
      </w:pPr>
    </w:p>
    <w:p w14:paraId="7E86CC4E" w14:textId="0D000854" w:rsidR="003616B6" w:rsidRPr="00F23EC5" w:rsidRDefault="003616B6">
      <w:pPr>
        <w:rPr>
          <w:rFonts w:cstheme="minorHAnsi"/>
          <w:sz w:val="24"/>
          <w:szCs w:val="24"/>
        </w:rPr>
      </w:pPr>
    </w:p>
    <w:p w14:paraId="554C3B6E" w14:textId="31B49243" w:rsidR="000939CB" w:rsidRPr="00F23EC5" w:rsidRDefault="000939CB">
      <w:pPr>
        <w:rPr>
          <w:rFonts w:cstheme="minorHAnsi"/>
          <w:sz w:val="24"/>
          <w:szCs w:val="24"/>
        </w:rPr>
      </w:pPr>
    </w:p>
    <w:p w14:paraId="775BEF00" w14:textId="0EC104E4" w:rsidR="000939CB" w:rsidRPr="00F23EC5" w:rsidRDefault="000939CB">
      <w:pPr>
        <w:rPr>
          <w:rFonts w:cstheme="minorHAnsi"/>
          <w:sz w:val="24"/>
          <w:szCs w:val="24"/>
        </w:rPr>
      </w:pPr>
    </w:p>
    <w:p w14:paraId="1DE55AA0" w14:textId="2C8B4761" w:rsidR="000939CB" w:rsidRPr="00F23EC5" w:rsidRDefault="000939CB">
      <w:pPr>
        <w:rPr>
          <w:rFonts w:cstheme="minorHAnsi"/>
          <w:sz w:val="24"/>
          <w:szCs w:val="24"/>
        </w:rPr>
      </w:pPr>
    </w:p>
    <w:p w14:paraId="763E1B31" w14:textId="77777777" w:rsidR="000939CB" w:rsidRPr="00F23EC5" w:rsidRDefault="000939CB">
      <w:pPr>
        <w:rPr>
          <w:rFonts w:cstheme="minorHAnsi"/>
          <w:sz w:val="24"/>
          <w:szCs w:val="24"/>
        </w:rPr>
      </w:pPr>
    </w:p>
    <w:p w14:paraId="2BB1B2A4" w14:textId="15BABEB4" w:rsidR="003616B6" w:rsidRPr="00F23EC5" w:rsidRDefault="003616B6">
      <w:pPr>
        <w:rPr>
          <w:rFonts w:cstheme="minorHAnsi"/>
          <w:sz w:val="24"/>
          <w:szCs w:val="24"/>
        </w:rPr>
      </w:pPr>
    </w:p>
    <w:p w14:paraId="3832ADD9" w14:textId="6E6BDEF9" w:rsidR="00CD7C4F" w:rsidRPr="00F23EC5" w:rsidRDefault="00CD7C4F">
      <w:pPr>
        <w:rPr>
          <w:rFonts w:cstheme="minorHAnsi"/>
          <w:sz w:val="24"/>
          <w:szCs w:val="24"/>
        </w:rPr>
      </w:pPr>
    </w:p>
    <w:p w14:paraId="3B55DB16" w14:textId="77777777" w:rsidR="00CD7C4F" w:rsidRPr="00F23EC5" w:rsidRDefault="00CD7C4F">
      <w:pPr>
        <w:rPr>
          <w:rFonts w:cstheme="minorHAnsi"/>
          <w:sz w:val="24"/>
          <w:szCs w:val="24"/>
        </w:rPr>
      </w:pPr>
    </w:p>
    <w:p w14:paraId="2933B39E" w14:textId="77777777" w:rsidR="003616B6" w:rsidRPr="00F23EC5" w:rsidRDefault="003616B6" w:rsidP="003616B6">
      <w:pPr>
        <w:pStyle w:val="BodyText"/>
        <w:spacing w:before="0"/>
        <w:ind w:left="0"/>
        <w:jc w:val="center"/>
        <w:rPr>
          <w:rFonts w:asciiTheme="minorHAnsi" w:hAnsiTheme="minorHAnsi" w:cstheme="minorHAnsi"/>
          <w:caps/>
          <w:sz w:val="24"/>
          <w:szCs w:val="24"/>
        </w:rPr>
      </w:pPr>
    </w:p>
    <w:p w14:paraId="7493D24C" w14:textId="77777777" w:rsidR="003616B6" w:rsidRPr="00F23EC5" w:rsidRDefault="003616B6" w:rsidP="003616B6">
      <w:pPr>
        <w:pStyle w:val="BodyText"/>
        <w:spacing w:before="0"/>
        <w:ind w:left="0"/>
        <w:jc w:val="center"/>
        <w:rPr>
          <w:rFonts w:asciiTheme="minorHAnsi" w:hAnsiTheme="minorHAnsi" w:cstheme="minorHAnsi"/>
          <w:caps/>
          <w:sz w:val="24"/>
          <w:szCs w:val="24"/>
        </w:rPr>
      </w:pPr>
    </w:p>
    <w:p w14:paraId="1CF905F7" w14:textId="3F7E8A7E" w:rsidR="003616B6" w:rsidRPr="00F23EC5" w:rsidRDefault="003616B6" w:rsidP="003616B6">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7D897276" w14:textId="77777777" w:rsidR="003616B6" w:rsidRPr="00F23EC5" w:rsidRDefault="003616B6">
      <w:pPr>
        <w:rPr>
          <w:rFonts w:cstheme="minorHAnsi"/>
          <w:sz w:val="24"/>
          <w:szCs w:val="24"/>
        </w:rPr>
      </w:pPr>
    </w:p>
    <w:p w14:paraId="309EA970" w14:textId="51D70128" w:rsidR="00454D91" w:rsidRDefault="00454D91">
      <w:pPr>
        <w:rPr>
          <w:rFonts w:cstheme="minorHAnsi"/>
          <w:sz w:val="24"/>
          <w:szCs w:val="24"/>
        </w:rPr>
        <w:sectPr w:rsidR="00454D91" w:rsidSect="00894B89">
          <w:headerReference w:type="default" r:id="rId45"/>
          <w:headerReference w:type="first" r:id="rId46"/>
          <w:type w:val="continuous"/>
          <w:pgSz w:w="12240" w:h="15840"/>
          <w:pgMar w:top="1440" w:right="1440" w:bottom="1440" w:left="1440" w:header="720" w:footer="576" w:gutter="0"/>
          <w:cols w:space="720"/>
          <w:docGrid w:linePitch="299"/>
        </w:sectPr>
      </w:pPr>
    </w:p>
    <w:p w14:paraId="02282A7B" w14:textId="612A58D4" w:rsidR="003616B6" w:rsidRPr="00F23EC5" w:rsidRDefault="003616B6">
      <w:pPr>
        <w:rPr>
          <w:rFonts w:eastAsia="Arial Narrow" w:cstheme="minorHAnsi"/>
          <w:b/>
          <w:bCs/>
          <w:sz w:val="24"/>
          <w:szCs w:val="24"/>
        </w:rPr>
      </w:pPr>
    </w:p>
    <w:p w14:paraId="7D29B1D0" w14:textId="6BE9C49A" w:rsidR="00D72D2D" w:rsidRPr="00F23EC5" w:rsidRDefault="00BB63F0" w:rsidP="001E5554">
      <w:pPr>
        <w:pStyle w:val="Heading5"/>
      </w:pPr>
      <w:bookmarkStart w:id="181" w:name="_Toc19813715"/>
      <w:r w:rsidRPr="00F23EC5">
        <w:t>A</w:t>
      </w:r>
      <w:r w:rsidR="00D72D2D" w:rsidRPr="00F23EC5">
        <w:t>ttachments</w:t>
      </w:r>
      <w:bookmarkEnd w:id="178"/>
      <w:bookmarkEnd w:id="179"/>
      <w:bookmarkEnd w:id="180"/>
      <w:bookmarkEnd w:id="181"/>
    </w:p>
    <w:p w14:paraId="43976A9A" w14:textId="77777777" w:rsidR="00BB63F0" w:rsidRPr="00F23EC5" w:rsidRDefault="00BB63F0" w:rsidP="001E5554">
      <w:pPr>
        <w:pStyle w:val="Heading5"/>
        <w:numPr>
          <w:ilvl w:val="0"/>
          <w:numId w:val="0"/>
        </w:numPr>
        <w:ind w:left="360"/>
      </w:pPr>
    </w:p>
    <w:p w14:paraId="22E18178" w14:textId="58052C9A" w:rsidR="00BB63F0" w:rsidRPr="00F23EC5" w:rsidRDefault="00AD6FBC" w:rsidP="00AA4C74">
      <w:pPr>
        <w:pStyle w:val="BodyText"/>
        <w:spacing w:before="0"/>
        <w:rPr>
          <w:rFonts w:asciiTheme="minorHAnsi" w:hAnsiTheme="minorHAnsi" w:cstheme="minorHAnsi"/>
          <w:sz w:val="24"/>
          <w:szCs w:val="24"/>
        </w:rPr>
      </w:pPr>
      <w:bookmarkStart w:id="182" w:name="_Toc518549492"/>
      <w:r w:rsidRPr="00F23EC5">
        <w:rPr>
          <w:rFonts w:asciiTheme="minorHAnsi" w:hAnsiTheme="minorHAnsi" w:cstheme="minorHAnsi"/>
          <w:sz w:val="24"/>
          <w:szCs w:val="24"/>
        </w:rPr>
        <w:t>The f</w:t>
      </w:r>
      <w:r w:rsidR="00BB63F0" w:rsidRPr="00F23EC5">
        <w:rPr>
          <w:rFonts w:asciiTheme="minorHAnsi" w:hAnsiTheme="minorHAnsi" w:cstheme="minorHAnsi"/>
          <w:sz w:val="24"/>
          <w:szCs w:val="24"/>
        </w:rPr>
        <w:t>ollowing are the attachments to this ITN:</w:t>
      </w:r>
      <w:bookmarkEnd w:id="182"/>
    </w:p>
    <w:p w14:paraId="598CFE17" w14:textId="77777777" w:rsidR="004D2631" w:rsidRPr="00F23EC5" w:rsidRDefault="004D2631" w:rsidP="00AA4C74">
      <w:pPr>
        <w:pStyle w:val="BodyText"/>
        <w:spacing w:before="0"/>
        <w:rPr>
          <w:rFonts w:asciiTheme="minorHAnsi" w:hAnsiTheme="minorHAnsi" w:cstheme="minorHAnsi"/>
          <w:sz w:val="24"/>
          <w:szCs w:val="24"/>
        </w:rPr>
      </w:pPr>
    </w:p>
    <w:p w14:paraId="244AFD00" w14:textId="60F5F835" w:rsidR="00C40671" w:rsidRPr="00F23EC5" w:rsidRDefault="00907563" w:rsidP="004D0E23">
      <w:pPr>
        <w:pStyle w:val="BodyText"/>
        <w:numPr>
          <w:ilvl w:val="0"/>
          <w:numId w:val="10"/>
        </w:numPr>
        <w:spacing w:before="0"/>
        <w:ind w:left="1300"/>
        <w:rPr>
          <w:rFonts w:asciiTheme="minorHAnsi" w:hAnsiTheme="minorHAnsi" w:cstheme="minorHAnsi"/>
          <w:sz w:val="24"/>
          <w:szCs w:val="24"/>
        </w:rPr>
      </w:pPr>
      <w:bookmarkStart w:id="183" w:name="_Hlk502317900"/>
      <w:r w:rsidRPr="00F23EC5">
        <w:rPr>
          <w:rFonts w:asciiTheme="minorHAnsi" w:hAnsiTheme="minorHAnsi" w:cstheme="minorHAnsi"/>
          <w:sz w:val="24"/>
          <w:szCs w:val="24"/>
        </w:rPr>
        <w:t>Attachment 1: Draft</w:t>
      </w:r>
      <w:r w:rsidR="00745087" w:rsidRPr="00F23EC5">
        <w:rPr>
          <w:rFonts w:asciiTheme="minorHAnsi" w:hAnsiTheme="minorHAnsi" w:cstheme="minorHAnsi"/>
          <w:spacing w:val="-3"/>
          <w:sz w:val="24"/>
          <w:szCs w:val="24"/>
        </w:rPr>
        <w:t xml:space="preserve"> </w:t>
      </w:r>
      <w:r w:rsidR="00745087" w:rsidRPr="00F23EC5">
        <w:rPr>
          <w:rFonts w:asciiTheme="minorHAnsi" w:hAnsiTheme="minorHAnsi" w:cstheme="minorHAnsi"/>
          <w:sz w:val="24"/>
          <w:szCs w:val="24"/>
        </w:rPr>
        <w:t>Contract</w:t>
      </w:r>
      <w:r w:rsidR="00745087" w:rsidRPr="00F23EC5">
        <w:rPr>
          <w:rFonts w:asciiTheme="minorHAnsi" w:hAnsiTheme="minorHAnsi" w:cstheme="minorHAnsi"/>
          <w:spacing w:val="-2"/>
          <w:sz w:val="24"/>
          <w:szCs w:val="24"/>
        </w:rPr>
        <w:t xml:space="preserve"> </w:t>
      </w:r>
      <w:r w:rsidR="00745087" w:rsidRPr="00F23EC5">
        <w:rPr>
          <w:rFonts w:asciiTheme="minorHAnsi" w:hAnsiTheme="minorHAnsi" w:cstheme="minorHAnsi"/>
          <w:sz w:val="24"/>
          <w:szCs w:val="24"/>
        </w:rPr>
        <w:t>–</w:t>
      </w:r>
      <w:r w:rsidR="00745087" w:rsidRPr="00F23EC5">
        <w:rPr>
          <w:rFonts w:asciiTheme="minorHAnsi" w:hAnsiTheme="minorHAnsi" w:cstheme="minorHAnsi"/>
          <w:spacing w:val="-3"/>
          <w:sz w:val="24"/>
          <w:szCs w:val="24"/>
        </w:rPr>
        <w:t xml:space="preserve"> </w:t>
      </w:r>
      <w:r w:rsidR="00745087" w:rsidRPr="00F23EC5">
        <w:rPr>
          <w:rFonts w:asciiTheme="minorHAnsi" w:hAnsiTheme="minorHAnsi" w:cstheme="minorHAnsi"/>
          <w:sz w:val="24"/>
          <w:szCs w:val="24"/>
        </w:rPr>
        <w:t>provided</w:t>
      </w:r>
      <w:r w:rsidR="00745087" w:rsidRPr="00F23EC5">
        <w:rPr>
          <w:rFonts w:asciiTheme="minorHAnsi" w:hAnsiTheme="minorHAnsi" w:cstheme="minorHAnsi"/>
          <w:spacing w:val="-3"/>
          <w:sz w:val="24"/>
          <w:szCs w:val="24"/>
        </w:rPr>
        <w:t xml:space="preserve"> </w:t>
      </w:r>
      <w:r w:rsidR="00745087" w:rsidRPr="00F23EC5">
        <w:rPr>
          <w:rFonts w:asciiTheme="minorHAnsi" w:hAnsiTheme="minorHAnsi" w:cstheme="minorHAnsi"/>
          <w:sz w:val="24"/>
          <w:szCs w:val="24"/>
        </w:rPr>
        <w:t>as</w:t>
      </w:r>
      <w:r w:rsidR="00745087" w:rsidRPr="00F23EC5">
        <w:rPr>
          <w:rFonts w:asciiTheme="minorHAnsi" w:hAnsiTheme="minorHAnsi" w:cstheme="minorHAnsi"/>
          <w:spacing w:val="-5"/>
          <w:sz w:val="24"/>
          <w:szCs w:val="24"/>
        </w:rPr>
        <w:t xml:space="preserve"> </w:t>
      </w:r>
      <w:r w:rsidR="00A8393E" w:rsidRPr="00F23EC5">
        <w:rPr>
          <w:rFonts w:asciiTheme="minorHAnsi" w:hAnsiTheme="minorHAnsi" w:cstheme="minorHAnsi"/>
          <w:spacing w:val="-5"/>
          <w:sz w:val="24"/>
          <w:szCs w:val="24"/>
        </w:rPr>
        <w:t>a</w:t>
      </w:r>
      <w:r w:rsidR="00A8393E" w:rsidRPr="00F23EC5">
        <w:rPr>
          <w:rFonts w:asciiTheme="minorHAnsi" w:hAnsiTheme="minorHAnsi" w:cstheme="minorHAnsi"/>
          <w:spacing w:val="-4"/>
          <w:sz w:val="24"/>
          <w:szCs w:val="24"/>
        </w:rPr>
        <w:t xml:space="preserve"> </w:t>
      </w:r>
      <w:r w:rsidR="00745087" w:rsidRPr="00F23EC5">
        <w:rPr>
          <w:rFonts w:asciiTheme="minorHAnsi" w:hAnsiTheme="minorHAnsi" w:cstheme="minorHAnsi"/>
          <w:sz w:val="24"/>
          <w:szCs w:val="24"/>
        </w:rPr>
        <w:t>separate</w:t>
      </w:r>
      <w:r w:rsidR="00745087" w:rsidRPr="00F23EC5">
        <w:rPr>
          <w:rFonts w:asciiTheme="minorHAnsi" w:hAnsiTheme="minorHAnsi" w:cstheme="minorHAnsi"/>
          <w:spacing w:val="-5"/>
          <w:sz w:val="24"/>
          <w:szCs w:val="24"/>
        </w:rPr>
        <w:t xml:space="preserve"> </w:t>
      </w:r>
      <w:r w:rsidR="00745087" w:rsidRPr="00F23EC5">
        <w:rPr>
          <w:rFonts w:asciiTheme="minorHAnsi" w:hAnsiTheme="minorHAnsi" w:cstheme="minorHAnsi"/>
          <w:sz w:val="24"/>
          <w:szCs w:val="24"/>
        </w:rPr>
        <w:t>document</w:t>
      </w:r>
      <w:r w:rsidR="009775AB" w:rsidRPr="00F23EC5">
        <w:rPr>
          <w:rFonts w:asciiTheme="minorHAnsi" w:hAnsiTheme="minorHAnsi" w:cstheme="minorHAnsi"/>
          <w:sz w:val="24"/>
          <w:szCs w:val="24"/>
        </w:rPr>
        <w:t xml:space="preserve"> at </w:t>
      </w:r>
      <w:hyperlink r:id="rId47" w:history="1">
        <w:r w:rsidR="009775AB" w:rsidRPr="00F23EC5">
          <w:rPr>
            <w:rStyle w:val="Hyperlink"/>
            <w:rFonts w:asciiTheme="minorHAnsi" w:hAnsiTheme="minorHAnsi" w:cstheme="minorHAnsi"/>
            <w:sz w:val="24"/>
            <w:szCs w:val="24"/>
          </w:rPr>
          <w:t>healthykids.org/itn</w:t>
        </w:r>
      </w:hyperlink>
    </w:p>
    <w:p w14:paraId="256604BF" w14:textId="55D0CE48" w:rsidR="003659C6" w:rsidRPr="00F23EC5" w:rsidRDefault="003659C6" w:rsidP="00064563">
      <w:pPr>
        <w:pStyle w:val="BodyText"/>
        <w:spacing w:before="0"/>
        <w:rPr>
          <w:rFonts w:asciiTheme="minorHAnsi" w:hAnsiTheme="minorHAnsi" w:cstheme="minorHAnsi"/>
          <w:sz w:val="24"/>
          <w:szCs w:val="24"/>
        </w:rPr>
      </w:pPr>
    </w:p>
    <w:p w14:paraId="06F2C992" w14:textId="3EB18B55" w:rsidR="00015670" w:rsidRPr="00F23EC5" w:rsidRDefault="00015670" w:rsidP="004D0E23">
      <w:pPr>
        <w:pStyle w:val="BodyText"/>
        <w:numPr>
          <w:ilvl w:val="0"/>
          <w:numId w:val="10"/>
        </w:numPr>
        <w:spacing w:before="0"/>
        <w:ind w:left="1300"/>
        <w:rPr>
          <w:rFonts w:asciiTheme="minorHAnsi" w:hAnsiTheme="minorHAnsi" w:cstheme="minorHAnsi"/>
          <w:sz w:val="24"/>
          <w:szCs w:val="24"/>
        </w:rPr>
      </w:pPr>
      <w:r w:rsidRPr="00F23EC5">
        <w:rPr>
          <w:rFonts w:asciiTheme="minorHAnsi" w:hAnsiTheme="minorHAnsi" w:cstheme="minorHAnsi"/>
          <w:sz w:val="24"/>
          <w:szCs w:val="24"/>
        </w:rPr>
        <w:t>Attachment</w:t>
      </w:r>
      <w:r w:rsidRPr="00F23EC5">
        <w:rPr>
          <w:rFonts w:asciiTheme="minorHAnsi" w:hAnsiTheme="minorHAnsi" w:cstheme="minorHAnsi"/>
          <w:spacing w:val="-3"/>
          <w:sz w:val="24"/>
          <w:szCs w:val="24"/>
        </w:rPr>
        <w:t xml:space="preserve"> </w:t>
      </w:r>
      <w:r w:rsidR="00D94C1A" w:rsidRPr="00F23EC5">
        <w:rPr>
          <w:rFonts w:asciiTheme="minorHAnsi" w:hAnsiTheme="minorHAnsi" w:cstheme="minorHAnsi"/>
          <w:spacing w:val="-3"/>
          <w:sz w:val="24"/>
          <w:szCs w:val="24"/>
        </w:rPr>
        <w:t>2</w:t>
      </w:r>
      <w:r w:rsidRPr="00F23EC5">
        <w:rPr>
          <w:rFonts w:asciiTheme="minorHAnsi" w:hAnsiTheme="minorHAnsi" w:cstheme="minorHAnsi"/>
          <w:sz w:val="24"/>
          <w:szCs w:val="24"/>
        </w:rPr>
        <w:t>:</w:t>
      </w:r>
      <w:r w:rsidRPr="00F23EC5">
        <w:rPr>
          <w:rFonts w:asciiTheme="minorHAnsi" w:hAnsiTheme="minorHAnsi" w:cstheme="minorHAnsi"/>
          <w:spacing w:val="-4"/>
          <w:sz w:val="24"/>
          <w:szCs w:val="24"/>
        </w:rPr>
        <w:t xml:space="preserve"> Cost Proposal</w:t>
      </w:r>
      <w:r w:rsidRPr="00F23EC5">
        <w:rPr>
          <w:rFonts w:asciiTheme="minorHAnsi" w:hAnsiTheme="minorHAnsi" w:cstheme="minorHAnsi"/>
          <w:spacing w:val="-2"/>
          <w:sz w:val="24"/>
          <w:szCs w:val="24"/>
        </w:rPr>
        <w:t xml:space="preserve"> </w:t>
      </w:r>
      <w:r w:rsidRPr="00F23EC5">
        <w:rPr>
          <w:rFonts w:asciiTheme="minorHAnsi" w:hAnsiTheme="minorHAnsi" w:cstheme="minorHAnsi"/>
          <w:sz w:val="24"/>
          <w:szCs w:val="24"/>
        </w:rPr>
        <w:t>–</w:t>
      </w:r>
      <w:r w:rsidRPr="00F23EC5">
        <w:rPr>
          <w:rFonts w:asciiTheme="minorHAnsi" w:hAnsiTheme="minorHAnsi" w:cstheme="minorHAnsi"/>
          <w:spacing w:val="-5"/>
          <w:sz w:val="24"/>
          <w:szCs w:val="24"/>
        </w:rPr>
        <w:t xml:space="preserve"> </w:t>
      </w:r>
      <w:r w:rsidRPr="00F23EC5">
        <w:rPr>
          <w:rFonts w:asciiTheme="minorHAnsi" w:hAnsiTheme="minorHAnsi" w:cstheme="minorHAnsi"/>
          <w:sz w:val="24"/>
          <w:szCs w:val="24"/>
        </w:rPr>
        <w:t>provided</w:t>
      </w:r>
      <w:r w:rsidRPr="00F23EC5">
        <w:rPr>
          <w:rFonts w:asciiTheme="minorHAnsi" w:hAnsiTheme="minorHAnsi" w:cstheme="minorHAnsi"/>
          <w:spacing w:val="-5"/>
          <w:sz w:val="24"/>
          <w:szCs w:val="24"/>
        </w:rPr>
        <w:t xml:space="preserve"> </w:t>
      </w:r>
      <w:r w:rsidRPr="00F23EC5">
        <w:rPr>
          <w:rFonts w:asciiTheme="minorHAnsi" w:hAnsiTheme="minorHAnsi" w:cstheme="minorHAnsi"/>
          <w:sz w:val="24"/>
          <w:szCs w:val="24"/>
        </w:rPr>
        <w:t>as</w:t>
      </w:r>
      <w:r w:rsidRPr="00F23EC5">
        <w:rPr>
          <w:rFonts w:asciiTheme="minorHAnsi" w:hAnsiTheme="minorHAnsi" w:cstheme="minorHAnsi"/>
          <w:spacing w:val="-3"/>
          <w:sz w:val="24"/>
          <w:szCs w:val="24"/>
        </w:rPr>
        <w:t xml:space="preserve"> </w:t>
      </w:r>
      <w:r w:rsidRPr="00F23EC5">
        <w:rPr>
          <w:rFonts w:asciiTheme="minorHAnsi" w:hAnsiTheme="minorHAnsi" w:cstheme="minorHAnsi"/>
          <w:sz w:val="24"/>
          <w:szCs w:val="24"/>
        </w:rPr>
        <w:t>a</w:t>
      </w:r>
      <w:r w:rsidRPr="00F23EC5">
        <w:rPr>
          <w:rFonts w:asciiTheme="minorHAnsi" w:hAnsiTheme="minorHAnsi" w:cstheme="minorHAnsi"/>
          <w:spacing w:val="-4"/>
          <w:sz w:val="24"/>
          <w:szCs w:val="24"/>
        </w:rPr>
        <w:t xml:space="preserve"> </w:t>
      </w:r>
      <w:r w:rsidRPr="00F23EC5">
        <w:rPr>
          <w:rFonts w:asciiTheme="minorHAnsi" w:hAnsiTheme="minorHAnsi" w:cstheme="minorHAnsi"/>
          <w:sz w:val="24"/>
          <w:szCs w:val="24"/>
        </w:rPr>
        <w:t>separate</w:t>
      </w:r>
      <w:r w:rsidRPr="00F23EC5">
        <w:rPr>
          <w:rFonts w:asciiTheme="minorHAnsi" w:hAnsiTheme="minorHAnsi" w:cstheme="minorHAnsi"/>
          <w:spacing w:val="-4"/>
          <w:sz w:val="24"/>
          <w:szCs w:val="24"/>
        </w:rPr>
        <w:t xml:space="preserve"> </w:t>
      </w:r>
      <w:r w:rsidRPr="00F23EC5">
        <w:rPr>
          <w:rFonts w:asciiTheme="minorHAnsi" w:hAnsiTheme="minorHAnsi" w:cstheme="minorHAnsi"/>
          <w:sz w:val="24"/>
          <w:szCs w:val="24"/>
        </w:rPr>
        <w:t>spreadsheet</w:t>
      </w:r>
      <w:r w:rsidR="0002125B" w:rsidRPr="00F23EC5">
        <w:rPr>
          <w:rFonts w:asciiTheme="minorHAnsi" w:hAnsiTheme="minorHAnsi" w:cstheme="minorHAnsi"/>
          <w:sz w:val="24"/>
          <w:szCs w:val="24"/>
        </w:rPr>
        <w:t xml:space="preserve"> at </w:t>
      </w:r>
      <w:hyperlink r:id="rId48" w:history="1">
        <w:r w:rsidR="0002125B" w:rsidRPr="00F23EC5">
          <w:rPr>
            <w:rStyle w:val="Hyperlink"/>
            <w:rFonts w:asciiTheme="minorHAnsi" w:hAnsiTheme="minorHAnsi" w:cstheme="minorHAnsi"/>
            <w:sz w:val="24"/>
            <w:szCs w:val="24"/>
          </w:rPr>
          <w:t>healthykids.org/itn</w:t>
        </w:r>
      </w:hyperlink>
    </w:p>
    <w:p w14:paraId="780BBC01" w14:textId="77777777" w:rsidR="00745087" w:rsidRPr="00F23EC5" w:rsidRDefault="00745087" w:rsidP="00064563">
      <w:pPr>
        <w:spacing w:line="276" w:lineRule="auto"/>
        <w:rPr>
          <w:rFonts w:cstheme="minorHAnsi"/>
          <w:sz w:val="24"/>
          <w:szCs w:val="24"/>
        </w:rPr>
      </w:pPr>
    </w:p>
    <w:p w14:paraId="4B76B6D2" w14:textId="606A418D" w:rsidR="00745087" w:rsidRPr="00F23EC5" w:rsidRDefault="00745087" w:rsidP="004D0E23">
      <w:pPr>
        <w:pStyle w:val="ListParagraph"/>
        <w:widowControl/>
        <w:numPr>
          <w:ilvl w:val="0"/>
          <w:numId w:val="10"/>
        </w:numPr>
        <w:spacing w:line="276" w:lineRule="auto"/>
        <w:ind w:left="1300"/>
        <w:contextualSpacing/>
        <w:rPr>
          <w:rFonts w:cstheme="minorHAnsi"/>
          <w:sz w:val="24"/>
          <w:szCs w:val="24"/>
        </w:rPr>
      </w:pPr>
      <w:r w:rsidRPr="00F23EC5">
        <w:rPr>
          <w:rFonts w:cstheme="minorHAnsi"/>
          <w:sz w:val="24"/>
          <w:szCs w:val="24"/>
        </w:rPr>
        <w:t xml:space="preserve">Attachment </w:t>
      </w:r>
      <w:r w:rsidR="00D94C1A" w:rsidRPr="00F23EC5">
        <w:rPr>
          <w:rFonts w:cstheme="minorHAnsi"/>
          <w:sz w:val="24"/>
          <w:szCs w:val="24"/>
        </w:rPr>
        <w:t>3</w:t>
      </w:r>
      <w:r w:rsidRPr="00F23EC5">
        <w:rPr>
          <w:rFonts w:cstheme="minorHAnsi"/>
          <w:sz w:val="24"/>
          <w:szCs w:val="24"/>
        </w:rPr>
        <w:t>: Proposal Cover Sheet – included in this section</w:t>
      </w:r>
    </w:p>
    <w:p w14:paraId="27A01DA4" w14:textId="77777777" w:rsidR="00CB0272" w:rsidRPr="00F23EC5" w:rsidRDefault="00CB0272" w:rsidP="00CB0272">
      <w:pPr>
        <w:pStyle w:val="ListParagraph"/>
        <w:rPr>
          <w:rFonts w:cstheme="minorHAnsi"/>
          <w:sz w:val="24"/>
          <w:szCs w:val="24"/>
        </w:rPr>
      </w:pPr>
    </w:p>
    <w:p w14:paraId="6F9837FF" w14:textId="24116114" w:rsidR="00CB0272" w:rsidRPr="00F23EC5" w:rsidRDefault="00CB0272" w:rsidP="004D0E23">
      <w:pPr>
        <w:pStyle w:val="ListParagraph"/>
        <w:widowControl/>
        <w:numPr>
          <w:ilvl w:val="0"/>
          <w:numId w:val="10"/>
        </w:numPr>
        <w:spacing w:line="276" w:lineRule="auto"/>
        <w:ind w:left="1300"/>
        <w:contextualSpacing/>
        <w:rPr>
          <w:rFonts w:cstheme="minorHAnsi"/>
          <w:sz w:val="24"/>
          <w:szCs w:val="24"/>
        </w:rPr>
      </w:pPr>
      <w:r w:rsidRPr="00F23EC5">
        <w:rPr>
          <w:rFonts w:cstheme="minorHAnsi"/>
          <w:sz w:val="24"/>
          <w:szCs w:val="24"/>
        </w:rPr>
        <w:t>Attachment 4: Conflict of Interest Disclosure Form</w:t>
      </w:r>
      <w:r w:rsidR="00C826F7" w:rsidRPr="00F23EC5">
        <w:rPr>
          <w:rFonts w:cstheme="minorHAnsi"/>
          <w:sz w:val="24"/>
          <w:szCs w:val="24"/>
        </w:rPr>
        <w:t xml:space="preserve"> – included in this section</w:t>
      </w:r>
    </w:p>
    <w:p w14:paraId="245074ED" w14:textId="77777777" w:rsidR="00745087" w:rsidRPr="00F23EC5" w:rsidRDefault="00745087" w:rsidP="00064563">
      <w:pPr>
        <w:pStyle w:val="ListParagraph"/>
        <w:spacing w:line="276" w:lineRule="auto"/>
        <w:ind w:left="480"/>
        <w:rPr>
          <w:rFonts w:cstheme="minorHAnsi"/>
          <w:sz w:val="24"/>
          <w:szCs w:val="24"/>
        </w:rPr>
      </w:pPr>
    </w:p>
    <w:p w14:paraId="3F2AB991" w14:textId="0F5ED179" w:rsidR="00745087" w:rsidRPr="00F23EC5" w:rsidRDefault="00745087" w:rsidP="004D0E23">
      <w:pPr>
        <w:pStyle w:val="ListParagraph"/>
        <w:widowControl/>
        <w:numPr>
          <w:ilvl w:val="0"/>
          <w:numId w:val="10"/>
        </w:numPr>
        <w:spacing w:line="276" w:lineRule="auto"/>
        <w:ind w:left="1300"/>
        <w:contextualSpacing/>
        <w:rPr>
          <w:rFonts w:cstheme="minorHAnsi"/>
          <w:sz w:val="24"/>
          <w:szCs w:val="24"/>
        </w:rPr>
      </w:pPr>
      <w:r w:rsidRPr="00F23EC5">
        <w:rPr>
          <w:rFonts w:cstheme="minorHAnsi"/>
          <w:sz w:val="24"/>
          <w:szCs w:val="24"/>
        </w:rPr>
        <w:t xml:space="preserve">Attachment </w:t>
      </w:r>
      <w:r w:rsidR="00CB0272" w:rsidRPr="00F23EC5">
        <w:rPr>
          <w:rFonts w:cstheme="minorHAnsi"/>
          <w:sz w:val="24"/>
          <w:szCs w:val="24"/>
        </w:rPr>
        <w:t>5</w:t>
      </w:r>
      <w:r w:rsidRPr="00F23EC5">
        <w:rPr>
          <w:rFonts w:cstheme="minorHAnsi"/>
          <w:sz w:val="24"/>
          <w:szCs w:val="24"/>
        </w:rPr>
        <w:t>: Certification Regarding Debarment, Suspension, Ineligibility, and Voluntary Exclusion – included in this section</w:t>
      </w:r>
    </w:p>
    <w:p w14:paraId="43953357" w14:textId="77777777" w:rsidR="001A0D0A" w:rsidRPr="00F23EC5" w:rsidRDefault="001A0D0A" w:rsidP="00D54DF8">
      <w:pPr>
        <w:pStyle w:val="ListParagraph"/>
        <w:rPr>
          <w:rFonts w:cstheme="minorHAnsi"/>
          <w:sz w:val="24"/>
          <w:szCs w:val="24"/>
        </w:rPr>
      </w:pPr>
    </w:p>
    <w:p w14:paraId="1A1A0185" w14:textId="6F3DE738" w:rsidR="004D5E17" w:rsidRDefault="007A270C" w:rsidP="004D0E23">
      <w:pPr>
        <w:pStyle w:val="ListParagraph"/>
        <w:widowControl/>
        <w:numPr>
          <w:ilvl w:val="0"/>
          <w:numId w:val="10"/>
        </w:numPr>
        <w:spacing w:line="276" w:lineRule="auto"/>
        <w:ind w:left="1300"/>
        <w:contextualSpacing/>
        <w:rPr>
          <w:rFonts w:cstheme="minorHAnsi"/>
          <w:sz w:val="24"/>
          <w:szCs w:val="24"/>
        </w:rPr>
      </w:pPr>
      <w:r>
        <w:rPr>
          <w:rFonts w:cstheme="minorHAnsi"/>
          <w:sz w:val="24"/>
          <w:szCs w:val="24"/>
        </w:rPr>
        <w:t xml:space="preserve">Attachment 6: </w:t>
      </w:r>
      <w:r w:rsidR="00E01BE2">
        <w:rPr>
          <w:rFonts w:cstheme="minorHAnsi"/>
          <w:sz w:val="24"/>
          <w:szCs w:val="24"/>
        </w:rPr>
        <w:t>Certification Regarding Lobbying – included in this section</w:t>
      </w:r>
    </w:p>
    <w:p w14:paraId="72B91053" w14:textId="77777777" w:rsidR="004D5E17" w:rsidRPr="004D5E17" w:rsidRDefault="004D5E17" w:rsidP="004D5E17">
      <w:pPr>
        <w:pStyle w:val="ListParagraph"/>
        <w:rPr>
          <w:rFonts w:cstheme="minorHAnsi"/>
          <w:sz w:val="24"/>
          <w:szCs w:val="24"/>
        </w:rPr>
      </w:pPr>
    </w:p>
    <w:p w14:paraId="66FE4475" w14:textId="7DD60B50" w:rsidR="001A0D0A" w:rsidRPr="00F23EC5" w:rsidRDefault="001A0D0A" w:rsidP="004D0E23">
      <w:pPr>
        <w:pStyle w:val="ListParagraph"/>
        <w:widowControl/>
        <w:numPr>
          <w:ilvl w:val="0"/>
          <w:numId w:val="10"/>
        </w:numPr>
        <w:spacing w:line="276" w:lineRule="auto"/>
        <w:ind w:left="1300"/>
        <w:contextualSpacing/>
        <w:rPr>
          <w:rFonts w:cstheme="minorHAnsi"/>
          <w:sz w:val="24"/>
          <w:szCs w:val="24"/>
        </w:rPr>
      </w:pPr>
      <w:r w:rsidRPr="00F23EC5">
        <w:rPr>
          <w:rFonts w:cstheme="minorHAnsi"/>
          <w:sz w:val="24"/>
          <w:szCs w:val="24"/>
        </w:rPr>
        <w:t xml:space="preserve">Attachment </w:t>
      </w:r>
      <w:r w:rsidR="00162377">
        <w:rPr>
          <w:rFonts w:cstheme="minorHAnsi"/>
          <w:sz w:val="24"/>
          <w:szCs w:val="24"/>
        </w:rPr>
        <w:t>7</w:t>
      </w:r>
      <w:r w:rsidRPr="00F23EC5">
        <w:rPr>
          <w:rFonts w:cstheme="minorHAnsi"/>
          <w:sz w:val="24"/>
          <w:szCs w:val="24"/>
        </w:rPr>
        <w:t xml:space="preserve">: </w:t>
      </w:r>
      <w:r w:rsidR="00291CA3" w:rsidRPr="00F23EC5">
        <w:rPr>
          <w:rFonts w:cstheme="minorHAnsi"/>
          <w:sz w:val="24"/>
          <w:szCs w:val="24"/>
        </w:rPr>
        <w:t>Additional</w:t>
      </w:r>
      <w:r w:rsidRPr="00F23EC5">
        <w:rPr>
          <w:rFonts w:cstheme="minorHAnsi"/>
          <w:sz w:val="24"/>
          <w:szCs w:val="24"/>
        </w:rPr>
        <w:t xml:space="preserve"> Instructions to Respondent</w:t>
      </w:r>
      <w:r w:rsidR="00957D79" w:rsidRPr="00F23EC5">
        <w:rPr>
          <w:rFonts w:cstheme="minorHAnsi"/>
          <w:sz w:val="24"/>
          <w:szCs w:val="24"/>
        </w:rPr>
        <w:t>s</w:t>
      </w:r>
      <w:r w:rsidR="00D54DF8" w:rsidRPr="00F23EC5">
        <w:rPr>
          <w:rFonts w:cstheme="minorHAnsi"/>
          <w:sz w:val="24"/>
          <w:szCs w:val="24"/>
        </w:rPr>
        <w:t xml:space="preserve"> – included in this section</w:t>
      </w:r>
    </w:p>
    <w:p w14:paraId="1A616D01" w14:textId="77777777" w:rsidR="00CF74F3" w:rsidRPr="00F23EC5" w:rsidRDefault="00CF74F3" w:rsidP="002D0780">
      <w:pPr>
        <w:pStyle w:val="ListParagraph"/>
        <w:rPr>
          <w:rFonts w:cstheme="minorHAnsi"/>
          <w:sz w:val="24"/>
          <w:szCs w:val="24"/>
        </w:rPr>
      </w:pPr>
    </w:p>
    <w:bookmarkEnd w:id="183"/>
    <w:p w14:paraId="6CAF6B9E" w14:textId="3C3B05D5" w:rsidR="005B6680" w:rsidRPr="00F23EC5" w:rsidRDefault="005B6680" w:rsidP="00064563">
      <w:pPr>
        <w:pStyle w:val="BodyText"/>
        <w:spacing w:before="0"/>
        <w:rPr>
          <w:rFonts w:asciiTheme="minorHAnsi" w:hAnsiTheme="minorHAnsi" w:cstheme="minorHAnsi"/>
          <w:sz w:val="24"/>
          <w:szCs w:val="24"/>
        </w:rPr>
      </w:pPr>
    </w:p>
    <w:p w14:paraId="3F5BA0EF" w14:textId="3939C186" w:rsidR="0002125B" w:rsidRPr="00F23EC5" w:rsidRDefault="0002125B" w:rsidP="00064563">
      <w:pPr>
        <w:pStyle w:val="BodyText"/>
        <w:spacing w:before="0"/>
        <w:rPr>
          <w:rFonts w:asciiTheme="minorHAnsi" w:hAnsiTheme="minorHAnsi" w:cstheme="minorHAnsi"/>
          <w:sz w:val="24"/>
          <w:szCs w:val="24"/>
        </w:rPr>
      </w:pPr>
    </w:p>
    <w:p w14:paraId="1FC7F3B2" w14:textId="54DCB035" w:rsidR="0002125B" w:rsidRPr="00F23EC5" w:rsidRDefault="0002125B" w:rsidP="00064563">
      <w:pPr>
        <w:pStyle w:val="BodyText"/>
        <w:spacing w:before="0"/>
        <w:rPr>
          <w:rFonts w:asciiTheme="minorHAnsi" w:hAnsiTheme="minorHAnsi" w:cstheme="minorHAnsi"/>
          <w:sz w:val="24"/>
          <w:szCs w:val="24"/>
        </w:rPr>
      </w:pPr>
    </w:p>
    <w:p w14:paraId="3160B21A" w14:textId="659D68E8" w:rsidR="0002125B" w:rsidRPr="00F23EC5" w:rsidRDefault="0002125B" w:rsidP="00064563">
      <w:pPr>
        <w:pStyle w:val="BodyText"/>
        <w:spacing w:before="0"/>
        <w:rPr>
          <w:rFonts w:asciiTheme="minorHAnsi" w:hAnsiTheme="minorHAnsi" w:cstheme="minorHAnsi"/>
          <w:sz w:val="24"/>
          <w:szCs w:val="24"/>
        </w:rPr>
      </w:pPr>
    </w:p>
    <w:p w14:paraId="62CE87D6" w14:textId="77777777" w:rsidR="0002125B" w:rsidRPr="00F23EC5" w:rsidRDefault="0002125B" w:rsidP="00064563">
      <w:pPr>
        <w:pStyle w:val="BodyText"/>
        <w:spacing w:before="0"/>
        <w:rPr>
          <w:rFonts w:asciiTheme="minorHAnsi" w:hAnsiTheme="minorHAnsi" w:cstheme="minorHAnsi"/>
          <w:sz w:val="24"/>
          <w:szCs w:val="24"/>
        </w:rPr>
      </w:pPr>
    </w:p>
    <w:p w14:paraId="20C08A81" w14:textId="77777777" w:rsidR="005B6680" w:rsidRPr="00F23EC5" w:rsidRDefault="005B6680" w:rsidP="00064563">
      <w:pPr>
        <w:pStyle w:val="BodyText"/>
        <w:spacing w:before="0"/>
        <w:rPr>
          <w:rFonts w:asciiTheme="minorHAnsi" w:hAnsiTheme="minorHAnsi" w:cstheme="minorHAnsi"/>
          <w:sz w:val="24"/>
          <w:szCs w:val="24"/>
        </w:rPr>
      </w:pPr>
    </w:p>
    <w:p w14:paraId="158E4551" w14:textId="77777777" w:rsidR="005B6680" w:rsidRPr="00F23EC5" w:rsidRDefault="005B6680" w:rsidP="00064563">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0E05EEB9" w14:textId="77777777" w:rsidR="005B6680" w:rsidRPr="00F23EC5" w:rsidRDefault="005B6680" w:rsidP="00064563">
      <w:pPr>
        <w:pStyle w:val="BodyText"/>
        <w:spacing w:before="0"/>
        <w:rPr>
          <w:rFonts w:asciiTheme="minorHAnsi" w:hAnsiTheme="minorHAnsi" w:cstheme="minorHAnsi"/>
          <w:sz w:val="24"/>
          <w:szCs w:val="24"/>
        </w:rPr>
      </w:pPr>
    </w:p>
    <w:p w14:paraId="62B71554" w14:textId="77777777" w:rsidR="00041912" w:rsidRPr="00F23EC5" w:rsidRDefault="00041912" w:rsidP="00064563">
      <w:pPr>
        <w:pStyle w:val="BodyText"/>
        <w:spacing w:before="0"/>
        <w:rPr>
          <w:rFonts w:asciiTheme="minorHAnsi" w:hAnsiTheme="minorHAnsi" w:cstheme="minorHAnsi"/>
          <w:sz w:val="24"/>
          <w:szCs w:val="24"/>
        </w:rPr>
      </w:pPr>
    </w:p>
    <w:p w14:paraId="24BA3566" w14:textId="77777777" w:rsidR="00041912" w:rsidRPr="00F23EC5" w:rsidRDefault="00041912" w:rsidP="00064563">
      <w:pPr>
        <w:pStyle w:val="BodyText"/>
        <w:spacing w:before="0"/>
        <w:rPr>
          <w:rFonts w:asciiTheme="minorHAnsi" w:hAnsiTheme="minorHAnsi" w:cstheme="minorHAnsi"/>
          <w:sz w:val="24"/>
          <w:szCs w:val="24"/>
        </w:rPr>
      </w:pPr>
    </w:p>
    <w:p w14:paraId="14CEE72A" w14:textId="77777777" w:rsidR="00041912" w:rsidRPr="00F23EC5" w:rsidRDefault="00041912" w:rsidP="00064563">
      <w:pPr>
        <w:pStyle w:val="BodyText"/>
        <w:spacing w:before="0"/>
        <w:rPr>
          <w:rFonts w:asciiTheme="minorHAnsi" w:hAnsiTheme="minorHAnsi" w:cstheme="minorHAnsi"/>
          <w:sz w:val="24"/>
          <w:szCs w:val="24"/>
        </w:rPr>
      </w:pPr>
    </w:p>
    <w:p w14:paraId="6086F2A6" w14:textId="77777777" w:rsidR="00041912" w:rsidRPr="00F23EC5" w:rsidRDefault="00041912" w:rsidP="00064563">
      <w:pPr>
        <w:pStyle w:val="BodyText"/>
        <w:spacing w:before="0"/>
        <w:rPr>
          <w:rFonts w:asciiTheme="minorHAnsi" w:hAnsiTheme="minorHAnsi" w:cstheme="minorHAnsi"/>
          <w:sz w:val="24"/>
          <w:szCs w:val="24"/>
        </w:rPr>
      </w:pPr>
    </w:p>
    <w:p w14:paraId="3417B394" w14:textId="77777777" w:rsidR="00041912" w:rsidRPr="00F23EC5" w:rsidRDefault="00041912" w:rsidP="00064563">
      <w:pPr>
        <w:pStyle w:val="BodyText"/>
        <w:spacing w:before="0"/>
        <w:rPr>
          <w:rFonts w:asciiTheme="minorHAnsi" w:hAnsiTheme="minorHAnsi" w:cstheme="minorHAnsi"/>
          <w:sz w:val="24"/>
          <w:szCs w:val="24"/>
        </w:rPr>
      </w:pPr>
    </w:p>
    <w:p w14:paraId="0C51167A" w14:textId="77777777" w:rsidR="00041912" w:rsidRPr="00F23EC5" w:rsidRDefault="00041912" w:rsidP="00064563">
      <w:pPr>
        <w:pStyle w:val="BodyText"/>
        <w:spacing w:before="0"/>
        <w:rPr>
          <w:rFonts w:asciiTheme="minorHAnsi" w:hAnsiTheme="minorHAnsi" w:cstheme="minorHAnsi"/>
          <w:sz w:val="24"/>
          <w:szCs w:val="24"/>
        </w:rPr>
      </w:pPr>
    </w:p>
    <w:p w14:paraId="32CDEF2E" w14:textId="77777777" w:rsidR="005C3C81" w:rsidRPr="00F23EC5" w:rsidRDefault="005C3C81" w:rsidP="00064563">
      <w:pPr>
        <w:spacing w:line="276" w:lineRule="auto"/>
        <w:rPr>
          <w:rFonts w:eastAsia="Calibri" w:cstheme="minorHAnsi"/>
          <w:sz w:val="24"/>
          <w:szCs w:val="24"/>
        </w:rPr>
      </w:pPr>
      <w:r w:rsidRPr="00F23EC5">
        <w:rPr>
          <w:rFonts w:eastAsia="Calibri" w:cstheme="minorHAnsi"/>
          <w:sz w:val="24"/>
          <w:szCs w:val="24"/>
        </w:rPr>
        <w:br w:type="page"/>
      </w:r>
    </w:p>
    <w:p w14:paraId="386E9DD5" w14:textId="7821A152" w:rsidR="00337FE7" w:rsidRPr="00F23EC5" w:rsidRDefault="00337FE7" w:rsidP="006B5EDB">
      <w:pPr>
        <w:pStyle w:val="BodyText"/>
        <w:spacing w:before="0"/>
        <w:ind w:left="0"/>
        <w:rPr>
          <w:rFonts w:asciiTheme="minorHAnsi" w:hAnsiTheme="minorHAnsi" w:cstheme="minorHAnsi"/>
          <w:b/>
          <w:sz w:val="24"/>
          <w:szCs w:val="24"/>
        </w:rPr>
      </w:pPr>
      <w:r w:rsidRPr="00F23EC5">
        <w:rPr>
          <w:rFonts w:asciiTheme="minorHAnsi" w:hAnsiTheme="minorHAnsi" w:cstheme="minorHAnsi"/>
          <w:b/>
          <w:sz w:val="24"/>
          <w:szCs w:val="24"/>
        </w:rPr>
        <w:lastRenderedPageBreak/>
        <w:t xml:space="preserve">Attachment </w:t>
      </w:r>
      <w:r w:rsidR="00361313" w:rsidRPr="00F23EC5">
        <w:rPr>
          <w:rFonts w:asciiTheme="minorHAnsi" w:hAnsiTheme="minorHAnsi" w:cstheme="minorHAnsi"/>
          <w:b/>
          <w:sz w:val="24"/>
          <w:szCs w:val="24"/>
        </w:rPr>
        <w:t>3</w:t>
      </w:r>
      <w:r w:rsidRPr="00F23EC5">
        <w:rPr>
          <w:rFonts w:asciiTheme="minorHAnsi" w:hAnsiTheme="minorHAnsi" w:cstheme="minorHAnsi"/>
          <w:b/>
          <w:sz w:val="24"/>
          <w:szCs w:val="24"/>
        </w:rPr>
        <w:t>: Proposal Cover Sheet</w:t>
      </w:r>
    </w:p>
    <w:p w14:paraId="06A9D557" w14:textId="77777777" w:rsidR="00337FE7" w:rsidRPr="00F23EC5" w:rsidRDefault="00337FE7" w:rsidP="00064563">
      <w:pPr>
        <w:pStyle w:val="BodyText"/>
        <w:spacing w:before="0"/>
        <w:rPr>
          <w:rFonts w:asciiTheme="minorHAnsi" w:hAnsiTheme="minorHAnsi" w:cstheme="minorHAnsi"/>
          <w:sz w:val="24"/>
          <w:szCs w:val="24"/>
        </w:rPr>
      </w:pPr>
    </w:p>
    <w:p w14:paraId="3C6A1FBB" w14:textId="77777777" w:rsidR="00337FE7" w:rsidRPr="00F23EC5" w:rsidRDefault="00337FE7" w:rsidP="00064563">
      <w:pPr>
        <w:spacing w:line="276" w:lineRule="auto"/>
        <w:rPr>
          <w:rFonts w:cstheme="minorHAnsi"/>
          <w:sz w:val="24"/>
          <w:szCs w:val="24"/>
        </w:rPr>
      </w:pPr>
    </w:p>
    <w:p w14:paraId="4E501A74" w14:textId="77777777" w:rsidR="00337FE7" w:rsidRPr="00F23EC5" w:rsidRDefault="00337FE7" w:rsidP="00064563">
      <w:pPr>
        <w:spacing w:line="276" w:lineRule="auto"/>
        <w:rPr>
          <w:rFonts w:cstheme="minorHAnsi"/>
          <w:sz w:val="24"/>
          <w:szCs w:val="24"/>
        </w:rPr>
      </w:pPr>
      <w:r w:rsidRPr="00F23EC5">
        <w:rPr>
          <w:rFonts w:cstheme="minorHAnsi"/>
          <w:sz w:val="24"/>
          <w:szCs w:val="24"/>
        </w:rPr>
        <w:t>[Company Logo, optional]</w:t>
      </w:r>
    </w:p>
    <w:p w14:paraId="7213C5F4" w14:textId="77777777" w:rsidR="00337FE7" w:rsidRPr="00F23EC5" w:rsidRDefault="00337FE7" w:rsidP="00064563">
      <w:pPr>
        <w:spacing w:line="276" w:lineRule="auto"/>
        <w:rPr>
          <w:rFonts w:cstheme="minorHAnsi"/>
          <w:sz w:val="24"/>
          <w:szCs w:val="24"/>
        </w:rPr>
      </w:pPr>
    </w:p>
    <w:p w14:paraId="39C6BA34" w14:textId="77777777" w:rsidR="00337FE7" w:rsidRPr="00F23EC5" w:rsidRDefault="00337FE7" w:rsidP="00064563">
      <w:pPr>
        <w:spacing w:after="120" w:line="276" w:lineRule="auto"/>
        <w:rPr>
          <w:rFonts w:cstheme="minorHAnsi"/>
          <w:b/>
          <w:sz w:val="24"/>
          <w:szCs w:val="24"/>
        </w:rPr>
      </w:pPr>
      <w:r w:rsidRPr="00F23EC5">
        <w:rPr>
          <w:rFonts w:cstheme="minorHAnsi"/>
          <w:b/>
          <w:sz w:val="24"/>
          <w:szCs w:val="24"/>
        </w:rPr>
        <w:t>Proposal for the Florida Healthy Kids Corporation</w:t>
      </w:r>
    </w:p>
    <w:p w14:paraId="17E23F6D" w14:textId="15B374A7" w:rsidR="00337FE7" w:rsidRPr="00F23EC5" w:rsidRDefault="00337FE7" w:rsidP="0034144C">
      <w:pPr>
        <w:spacing w:after="120" w:line="276" w:lineRule="auto"/>
        <w:rPr>
          <w:b/>
          <w:sz w:val="24"/>
          <w:szCs w:val="24"/>
        </w:rPr>
      </w:pPr>
      <w:r w:rsidRPr="00F23EC5">
        <w:rPr>
          <w:b/>
          <w:sz w:val="24"/>
          <w:szCs w:val="24"/>
        </w:rPr>
        <w:t>Invitation to Negotiate 2019-</w:t>
      </w:r>
      <w:r w:rsidR="001F628A" w:rsidRPr="00F23EC5">
        <w:rPr>
          <w:b/>
          <w:sz w:val="24"/>
          <w:szCs w:val="24"/>
        </w:rPr>
        <w:t>200-01</w:t>
      </w:r>
      <w:r w:rsidRPr="00F23EC5">
        <w:rPr>
          <w:b/>
          <w:sz w:val="24"/>
          <w:szCs w:val="24"/>
        </w:rPr>
        <w:t xml:space="preserve"> for </w:t>
      </w:r>
      <w:r w:rsidR="006064C5" w:rsidRPr="00F23EC5">
        <w:rPr>
          <w:b/>
          <w:sz w:val="24"/>
          <w:szCs w:val="24"/>
        </w:rPr>
        <w:t>[As applicable, indicate either CEC Services or CRM System Services]</w:t>
      </w:r>
    </w:p>
    <w:p w14:paraId="5DA7E69A" w14:textId="77777777" w:rsidR="00337FE7" w:rsidRPr="00F23EC5" w:rsidRDefault="00337FE7" w:rsidP="00064563">
      <w:pPr>
        <w:spacing w:line="276" w:lineRule="auto"/>
        <w:rPr>
          <w:rFonts w:cstheme="minorHAnsi"/>
          <w:sz w:val="24"/>
          <w:szCs w:val="24"/>
        </w:rPr>
      </w:pPr>
    </w:p>
    <w:p w14:paraId="0D469005" w14:textId="77777777" w:rsidR="00337FE7" w:rsidRPr="00F23EC5" w:rsidRDefault="00337FE7" w:rsidP="00064563">
      <w:pPr>
        <w:spacing w:line="276" w:lineRule="auto"/>
        <w:rPr>
          <w:rFonts w:cstheme="minorHAnsi"/>
          <w:sz w:val="24"/>
          <w:szCs w:val="24"/>
        </w:rPr>
      </w:pPr>
    </w:p>
    <w:p w14:paraId="670FBCC5" w14:textId="77777777" w:rsidR="00337FE7" w:rsidRPr="00F23EC5" w:rsidRDefault="00337FE7" w:rsidP="00064563">
      <w:pPr>
        <w:spacing w:line="276" w:lineRule="auto"/>
        <w:rPr>
          <w:rFonts w:cstheme="minorHAnsi"/>
          <w:sz w:val="24"/>
          <w:szCs w:val="24"/>
        </w:rPr>
      </w:pPr>
      <w:r w:rsidRPr="00F23EC5">
        <w:rPr>
          <w:rFonts w:cstheme="minorHAnsi"/>
          <w:sz w:val="24"/>
          <w:szCs w:val="24"/>
        </w:rPr>
        <w:t>[Date Submitted]</w:t>
      </w:r>
    </w:p>
    <w:p w14:paraId="61C9D12B" w14:textId="77777777" w:rsidR="00337FE7" w:rsidRPr="00F23EC5" w:rsidRDefault="00337FE7" w:rsidP="00064563">
      <w:pPr>
        <w:spacing w:line="276" w:lineRule="auto"/>
        <w:rPr>
          <w:rFonts w:cstheme="minorHAnsi"/>
          <w:sz w:val="24"/>
          <w:szCs w:val="24"/>
        </w:rPr>
      </w:pPr>
      <w:r w:rsidRPr="00F23EC5">
        <w:rPr>
          <w:rFonts w:cstheme="minorHAnsi"/>
          <w:sz w:val="24"/>
          <w:szCs w:val="24"/>
        </w:rPr>
        <w:t>[Total Number of Pages Including this Page]</w:t>
      </w:r>
    </w:p>
    <w:p w14:paraId="166A4547" w14:textId="77777777" w:rsidR="00337FE7" w:rsidRPr="00F23EC5" w:rsidRDefault="00337FE7" w:rsidP="00064563">
      <w:pPr>
        <w:spacing w:line="276" w:lineRule="auto"/>
        <w:rPr>
          <w:rFonts w:cstheme="minorHAnsi"/>
          <w:sz w:val="24"/>
          <w:szCs w:val="24"/>
        </w:rPr>
      </w:pPr>
    </w:p>
    <w:p w14:paraId="05F0626E" w14:textId="77777777" w:rsidR="00337FE7" w:rsidRPr="00F23EC5" w:rsidRDefault="00337FE7" w:rsidP="00064563">
      <w:pPr>
        <w:spacing w:line="276" w:lineRule="auto"/>
        <w:rPr>
          <w:rFonts w:cstheme="minorHAnsi"/>
          <w:sz w:val="24"/>
          <w:szCs w:val="24"/>
        </w:rPr>
      </w:pPr>
    </w:p>
    <w:p w14:paraId="71FCBAD3" w14:textId="77777777" w:rsidR="00337FE7" w:rsidRPr="00F23EC5" w:rsidRDefault="00337FE7" w:rsidP="00064563">
      <w:pPr>
        <w:spacing w:line="276" w:lineRule="auto"/>
        <w:rPr>
          <w:rFonts w:cstheme="minorHAnsi"/>
          <w:sz w:val="24"/>
          <w:szCs w:val="24"/>
        </w:rPr>
      </w:pPr>
      <w:r w:rsidRPr="00F23EC5">
        <w:rPr>
          <w:rFonts w:cstheme="minorHAnsi"/>
          <w:sz w:val="24"/>
          <w:szCs w:val="24"/>
        </w:rPr>
        <w:t>[Official Company Name and d/b/a, if applicable]</w:t>
      </w:r>
    </w:p>
    <w:p w14:paraId="07981895" w14:textId="77777777" w:rsidR="00337FE7" w:rsidRPr="00F23EC5" w:rsidRDefault="00337FE7" w:rsidP="00064563">
      <w:pPr>
        <w:spacing w:line="276" w:lineRule="auto"/>
        <w:rPr>
          <w:rFonts w:cstheme="minorHAnsi"/>
          <w:sz w:val="24"/>
          <w:szCs w:val="24"/>
        </w:rPr>
      </w:pPr>
      <w:r w:rsidRPr="00F23EC5">
        <w:rPr>
          <w:rFonts w:cstheme="minorHAnsi"/>
          <w:sz w:val="24"/>
          <w:szCs w:val="24"/>
        </w:rPr>
        <w:t>[FEID Number]</w:t>
      </w:r>
    </w:p>
    <w:p w14:paraId="70F3BD34" w14:textId="77777777" w:rsidR="00337FE7" w:rsidRPr="00F23EC5" w:rsidRDefault="00337FE7" w:rsidP="00064563">
      <w:pPr>
        <w:spacing w:line="276" w:lineRule="auto"/>
        <w:rPr>
          <w:rFonts w:cstheme="minorHAnsi"/>
          <w:sz w:val="24"/>
          <w:szCs w:val="24"/>
        </w:rPr>
      </w:pPr>
      <w:r w:rsidRPr="00F23EC5">
        <w:rPr>
          <w:rFonts w:cstheme="minorHAnsi"/>
          <w:sz w:val="24"/>
          <w:szCs w:val="24"/>
        </w:rPr>
        <w:t>[Type of Business (e.g., corporation, LLC, partnership, etc.)]</w:t>
      </w:r>
    </w:p>
    <w:p w14:paraId="51AE731E" w14:textId="77777777" w:rsidR="00337FE7" w:rsidRPr="00F23EC5" w:rsidRDefault="00337FE7" w:rsidP="00064563">
      <w:pPr>
        <w:spacing w:line="276" w:lineRule="auto"/>
        <w:rPr>
          <w:rFonts w:cstheme="minorHAnsi"/>
          <w:sz w:val="24"/>
          <w:szCs w:val="24"/>
        </w:rPr>
      </w:pPr>
    </w:p>
    <w:p w14:paraId="2C833039" w14:textId="77777777" w:rsidR="00337FE7" w:rsidRPr="00F23EC5" w:rsidRDefault="00337FE7" w:rsidP="00064563">
      <w:pPr>
        <w:spacing w:line="276" w:lineRule="auto"/>
        <w:rPr>
          <w:rFonts w:cstheme="minorHAnsi"/>
          <w:sz w:val="24"/>
          <w:szCs w:val="24"/>
        </w:rPr>
      </w:pPr>
      <w:r w:rsidRPr="00F23EC5">
        <w:rPr>
          <w:rFonts w:cstheme="minorHAnsi"/>
          <w:sz w:val="24"/>
          <w:szCs w:val="24"/>
        </w:rPr>
        <w:t>[Name of Person Submitting This Proposal]</w:t>
      </w:r>
    </w:p>
    <w:p w14:paraId="3FDDCAE1" w14:textId="77777777" w:rsidR="00337FE7" w:rsidRPr="00F23EC5" w:rsidRDefault="00337FE7" w:rsidP="00064563">
      <w:pPr>
        <w:spacing w:line="276" w:lineRule="auto"/>
        <w:rPr>
          <w:rFonts w:cstheme="minorHAnsi"/>
          <w:sz w:val="24"/>
          <w:szCs w:val="24"/>
        </w:rPr>
      </w:pPr>
      <w:r w:rsidRPr="00F23EC5">
        <w:rPr>
          <w:rFonts w:cstheme="minorHAnsi"/>
          <w:sz w:val="24"/>
          <w:szCs w:val="24"/>
        </w:rPr>
        <w:t>[Street Address]</w:t>
      </w:r>
    </w:p>
    <w:p w14:paraId="3ABD0137" w14:textId="77777777" w:rsidR="00337FE7" w:rsidRPr="00F23EC5" w:rsidRDefault="00337FE7" w:rsidP="00064563">
      <w:pPr>
        <w:spacing w:line="276" w:lineRule="auto"/>
        <w:rPr>
          <w:rFonts w:cstheme="minorHAnsi"/>
          <w:sz w:val="24"/>
          <w:szCs w:val="24"/>
        </w:rPr>
      </w:pPr>
      <w:r w:rsidRPr="00F23EC5">
        <w:rPr>
          <w:rFonts w:cstheme="minorHAnsi"/>
          <w:sz w:val="24"/>
          <w:szCs w:val="24"/>
        </w:rPr>
        <w:t>[City, State and ZIP Code]</w:t>
      </w:r>
    </w:p>
    <w:p w14:paraId="7FE46EE6" w14:textId="77777777" w:rsidR="00337FE7" w:rsidRPr="00F23EC5" w:rsidRDefault="00337FE7" w:rsidP="00064563">
      <w:pPr>
        <w:spacing w:line="276" w:lineRule="auto"/>
        <w:rPr>
          <w:rFonts w:cstheme="minorHAnsi"/>
          <w:sz w:val="24"/>
          <w:szCs w:val="24"/>
        </w:rPr>
      </w:pPr>
      <w:r w:rsidRPr="00F23EC5">
        <w:rPr>
          <w:rFonts w:cstheme="minorHAnsi"/>
          <w:sz w:val="24"/>
          <w:szCs w:val="24"/>
        </w:rPr>
        <w:t>[Phone Number]</w:t>
      </w:r>
    </w:p>
    <w:p w14:paraId="797F582D" w14:textId="77777777" w:rsidR="00337FE7" w:rsidRPr="00F23EC5" w:rsidRDefault="00337FE7" w:rsidP="00064563">
      <w:pPr>
        <w:spacing w:line="276" w:lineRule="auto"/>
        <w:rPr>
          <w:rFonts w:cstheme="minorHAnsi"/>
          <w:sz w:val="24"/>
          <w:szCs w:val="24"/>
        </w:rPr>
      </w:pPr>
      <w:r w:rsidRPr="00F23EC5">
        <w:rPr>
          <w:rFonts w:cstheme="minorHAnsi"/>
          <w:sz w:val="24"/>
          <w:szCs w:val="24"/>
        </w:rPr>
        <w:t>[Toll-free Number, if available]</w:t>
      </w:r>
    </w:p>
    <w:p w14:paraId="2566A279" w14:textId="77777777" w:rsidR="00337FE7" w:rsidRPr="00F23EC5" w:rsidRDefault="00337FE7" w:rsidP="00064563">
      <w:pPr>
        <w:spacing w:line="276" w:lineRule="auto"/>
        <w:rPr>
          <w:rFonts w:cstheme="minorHAnsi"/>
          <w:sz w:val="24"/>
          <w:szCs w:val="24"/>
        </w:rPr>
      </w:pPr>
      <w:r w:rsidRPr="00F23EC5">
        <w:rPr>
          <w:rFonts w:cstheme="minorHAnsi"/>
          <w:sz w:val="24"/>
          <w:szCs w:val="24"/>
        </w:rPr>
        <w:t>[Email Address]</w:t>
      </w:r>
    </w:p>
    <w:p w14:paraId="0ABEFFC2" w14:textId="77777777" w:rsidR="00337FE7" w:rsidRPr="00F23EC5" w:rsidRDefault="00337FE7" w:rsidP="00064563">
      <w:pPr>
        <w:spacing w:line="276" w:lineRule="auto"/>
        <w:rPr>
          <w:rFonts w:cstheme="minorHAnsi"/>
          <w:sz w:val="24"/>
          <w:szCs w:val="24"/>
        </w:rPr>
      </w:pPr>
    </w:p>
    <w:p w14:paraId="5C66680D" w14:textId="75476655" w:rsidR="00337FE7" w:rsidRPr="00F23EC5" w:rsidRDefault="00337FE7" w:rsidP="008069BC">
      <w:pPr>
        <w:spacing w:line="276" w:lineRule="auto"/>
        <w:rPr>
          <w:sz w:val="24"/>
          <w:szCs w:val="24"/>
        </w:rPr>
      </w:pPr>
      <w:r w:rsidRPr="00F23EC5">
        <w:rPr>
          <w:sz w:val="24"/>
          <w:szCs w:val="24"/>
        </w:rPr>
        <w:t xml:space="preserve">I attest that, to the best of my knowledge, the </w:t>
      </w:r>
      <w:r w:rsidR="43E63FC3" w:rsidRPr="00F23EC5">
        <w:rPr>
          <w:sz w:val="24"/>
          <w:szCs w:val="24"/>
        </w:rPr>
        <w:t>D</w:t>
      </w:r>
      <w:r w:rsidRPr="00F23EC5">
        <w:rPr>
          <w:sz w:val="24"/>
          <w:szCs w:val="24"/>
        </w:rPr>
        <w:t xml:space="preserve">ata, documentation, and information provided in [Respondent]’s </w:t>
      </w:r>
      <w:r w:rsidR="00857EC6" w:rsidRPr="00F23EC5">
        <w:rPr>
          <w:sz w:val="24"/>
          <w:szCs w:val="24"/>
        </w:rPr>
        <w:t>proposal for</w:t>
      </w:r>
      <w:r w:rsidRPr="00F23EC5">
        <w:rPr>
          <w:sz w:val="24"/>
          <w:szCs w:val="24"/>
        </w:rPr>
        <w:t xml:space="preserve"> ITN 2019-</w:t>
      </w:r>
      <w:r w:rsidR="00F647EA" w:rsidRPr="00F23EC5">
        <w:rPr>
          <w:sz w:val="24"/>
          <w:szCs w:val="24"/>
        </w:rPr>
        <w:t>200-01</w:t>
      </w:r>
      <w:r w:rsidRPr="00F23EC5">
        <w:rPr>
          <w:sz w:val="24"/>
          <w:szCs w:val="24"/>
        </w:rPr>
        <w:t xml:space="preserve"> </w:t>
      </w:r>
      <w:r w:rsidR="00FE756A" w:rsidRPr="00F23EC5">
        <w:rPr>
          <w:sz w:val="24"/>
          <w:szCs w:val="24"/>
        </w:rPr>
        <w:t xml:space="preserve">[As applicable, indicate either </w:t>
      </w:r>
      <w:r w:rsidR="00ED7184" w:rsidRPr="00F23EC5">
        <w:rPr>
          <w:sz w:val="24"/>
          <w:szCs w:val="24"/>
        </w:rPr>
        <w:t>CEC Services</w:t>
      </w:r>
      <w:r w:rsidR="00386423" w:rsidRPr="00F23EC5">
        <w:rPr>
          <w:sz w:val="24"/>
          <w:szCs w:val="24"/>
        </w:rPr>
        <w:t xml:space="preserve"> </w:t>
      </w:r>
      <w:r w:rsidR="00FE756A" w:rsidRPr="00F23EC5">
        <w:rPr>
          <w:sz w:val="24"/>
          <w:szCs w:val="24"/>
        </w:rPr>
        <w:t>or CRM</w:t>
      </w:r>
      <w:r w:rsidR="00386423" w:rsidRPr="00F23EC5">
        <w:rPr>
          <w:sz w:val="24"/>
          <w:szCs w:val="24"/>
        </w:rPr>
        <w:t xml:space="preserve"> System Services</w:t>
      </w:r>
      <w:r w:rsidR="00FE756A" w:rsidRPr="00F23EC5">
        <w:rPr>
          <w:sz w:val="24"/>
          <w:szCs w:val="24"/>
        </w:rPr>
        <w:t>]</w:t>
      </w:r>
      <w:r w:rsidR="00386423" w:rsidRPr="00F23EC5">
        <w:rPr>
          <w:sz w:val="24"/>
          <w:szCs w:val="24"/>
        </w:rPr>
        <w:t xml:space="preserve"> </w:t>
      </w:r>
      <w:r w:rsidRPr="00F23EC5">
        <w:rPr>
          <w:sz w:val="24"/>
          <w:szCs w:val="24"/>
        </w:rPr>
        <w:t>is accurate, complete, and truthful. I acknowledge the receipt of any and all addenda to this ITN.</w:t>
      </w:r>
    </w:p>
    <w:p w14:paraId="5FB2ABDD" w14:textId="77777777" w:rsidR="00337FE7" w:rsidRPr="00F23EC5" w:rsidRDefault="00337FE7" w:rsidP="00064563">
      <w:pPr>
        <w:spacing w:line="276" w:lineRule="auto"/>
        <w:ind w:right="120"/>
        <w:rPr>
          <w:rFonts w:eastAsia="Arial Narrow" w:cstheme="minorHAnsi"/>
          <w:spacing w:val="-1"/>
          <w:sz w:val="24"/>
          <w:szCs w:val="24"/>
        </w:rPr>
      </w:pPr>
    </w:p>
    <w:p w14:paraId="647821C3" w14:textId="6E6ED36A" w:rsidR="00337FE7" w:rsidRPr="00F23EC5" w:rsidRDefault="00337FE7" w:rsidP="000722A9">
      <w:pPr>
        <w:spacing w:line="276" w:lineRule="auto"/>
        <w:ind w:right="120"/>
        <w:rPr>
          <w:rFonts w:cstheme="minorHAnsi"/>
          <w:sz w:val="24"/>
          <w:szCs w:val="24"/>
        </w:rPr>
      </w:pPr>
      <w:r w:rsidRPr="00F23EC5">
        <w:rPr>
          <w:rFonts w:eastAsia="Arial Narrow" w:cstheme="minorHAnsi"/>
          <w:spacing w:val="-1"/>
          <w:sz w:val="24"/>
          <w:szCs w:val="24"/>
        </w:rPr>
        <w:t xml:space="preserve">I certify that this proposal is made without prior understanding, agreement, or connection with any corporation, firm, or person submitting a proposal for the same </w:t>
      </w:r>
      <w:r w:rsidR="00D751D0" w:rsidRPr="00F23EC5">
        <w:rPr>
          <w:rFonts w:eastAsia="Arial Narrow" w:cstheme="minorHAnsi"/>
          <w:spacing w:val="-1"/>
          <w:sz w:val="24"/>
          <w:szCs w:val="24"/>
        </w:rPr>
        <w:t>services</w:t>
      </w:r>
      <w:r w:rsidRPr="00F23EC5">
        <w:rPr>
          <w:rFonts w:eastAsia="Arial Narrow" w:cstheme="minorHAnsi"/>
          <w:spacing w:val="-1"/>
          <w:sz w:val="24"/>
          <w:szCs w:val="24"/>
        </w:rPr>
        <w:t xml:space="preserve"> and is in all respects fair and without collusion or fraud. I agree to abide by all conditions of this proposal and certify that I am authorized to sign this proposal for Respondent and that Respondent is in compliance with all requirements of the Invitation to Negotiate, including certification requirements.</w:t>
      </w:r>
    </w:p>
    <w:p w14:paraId="6FB425EE" w14:textId="77777777" w:rsidR="00337FE7" w:rsidRPr="00F23EC5" w:rsidRDefault="00337FE7" w:rsidP="00064563">
      <w:pPr>
        <w:spacing w:line="276" w:lineRule="auto"/>
        <w:rPr>
          <w:rFonts w:cstheme="minorHAnsi"/>
          <w:sz w:val="24"/>
          <w:szCs w:val="24"/>
        </w:rPr>
      </w:pPr>
    </w:p>
    <w:p w14:paraId="6D201178" w14:textId="77777777" w:rsidR="00337FE7" w:rsidRPr="00F23EC5" w:rsidRDefault="00337FE7" w:rsidP="00064563">
      <w:pPr>
        <w:spacing w:line="276" w:lineRule="auto"/>
        <w:rPr>
          <w:rFonts w:cstheme="minorHAnsi"/>
          <w:sz w:val="24"/>
          <w:szCs w:val="24"/>
        </w:rPr>
      </w:pPr>
    </w:p>
    <w:p w14:paraId="024B2C19" w14:textId="77777777" w:rsidR="00337FE7" w:rsidRPr="00F23EC5" w:rsidRDefault="00337FE7" w:rsidP="00064563">
      <w:pPr>
        <w:spacing w:line="276" w:lineRule="auto"/>
        <w:rPr>
          <w:rFonts w:cstheme="minorHAnsi"/>
          <w:sz w:val="24"/>
          <w:szCs w:val="24"/>
        </w:rPr>
      </w:pPr>
    </w:p>
    <w:p w14:paraId="18E7662B" w14:textId="77777777" w:rsidR="00337FE7" w:rsidRPr="00F23EC5" w:rsidRDefault="00337FE7" w:rsidP="00064563">
      <w:pPr>
        <w:spacing w:line="276" w:lineRule="auto"/>
        <w:rPr>
          <w:rFonts w:cstheme="minorHAnsi"/>
          <w:sz w:val="24"/>
          <w:szCs w:val="24"/>
        </w:rPr>
      </w:pPr>
    </w:p>
    <w:p w14:paraId="0047441D" w14:textId="77777777" w:rsidR="00337FE7" w:rsidRPr="00F23EC5" w:rsidRDefault="00337FE7" w:rsidP="00064563">
      <w:pPr>
        <w:spacing w:line="276" w:lineRule="auto"/>
        <w:rPr>
          <w:rFonts w:cstheme="minorHAnsi"/>
          <w:sz w:val="24"/>
          <w:szCs w:val="24"/>
        </w:rPr>
      </w:pPr>
    </w:p>
    <w:p w14:paraId="490CB166" w14:textId="77777777" w:rsidR="00337FE7" w:rsidRPr="00F23EC5" w:rsidRDefault="00337FE7" w:rsidP="00064563">
      <w:pPr>
        <w:spacing w:line="276" w:lineRule="auto"/>
        <w:rPr>
          <w:rFonts w:cstheme="minorHAnsi"/>
          <w:sz w:val="24"/>
          <w:szCs w:val="24"/>
        </w:rPr>
      </w:pPr>
      <w:r w:rsidRPr="00F23EC5">
        <w:rPr>
          <w:rFonts w:cstheme="minorHAnsi"/>
          <w:sz w:val="24"/>
          <w:szCs w:val="24"/>
        </w:rPr>
        <w:t>________________________________________________</w:t>
      </w:r>
      <w:r w:rsidRPr="00F23EC5">
        <w:rPr>
          <w:rFonts w:cstheme="minorHAnsi"/>
          <w:sz w:val="24"/>
          <w:szCs w:val="24"/>
        </w:rPr>
        <w:tab/>
      </w:r>
      <w:r w:rsidRPr="00F23EC5">
        <w:rPr>
          <w:rFonts w:cstheme="minorHAnsi"/>
          <w:sz w:val="24"/>
          <w:szCs w:val="24"/>
        </w:rPr>
        <w:tab/>
        <w:t>______________________</w:t>
      </w:r>
    </w:p>
    <w:p w14:paraId="06FE7DFC" w14:textId="058FD26F" w:rsidR="00337FE7" w:rsidRPr="00F23EC5" w:rsidRDefault="00337FE7" w:rsidP="008069BC">
      <w:pPr>
        <w:spacing w:line="276" w:lineRule="auto"/>
        <w:rPr>
          <w:rFonts w:cstheme="minorHAnsi"/>
          <w:sz w:val="24"/>
          <w:szCs w:val="24"/>
        </w:rPr>
      </w:pPr>
      <w:r w:rsidRPr="00F23EC5">
        <w:rPr>
          <w:rFonts w:cstheme="minorHAnsi"/>
          <w:sz w:val="24"/>
          <w:szCs w:val="24"/>
        </w:rPr>
        <w:t>Signature of Individual Authorized to Bind Respondent</w:t>
      </w:r>
      <w:r w:rsidRPr="00F23EC5">
        <w:rPr>
          <w:rFonts w:cstheme="minorHAnsi"/>
          <w:sz w:val="24"/>
          <w:szCs w:val="24"/>
        </w:rPr>
        <w:tab/>
      </w:r>
      <w:r w:rsidRPr="00F23EC5">
        <w:rPr>
          <w:rFonts w:cstheme="minorHAnsi"/>
          <w:sz w:val="24"/>
          <w:szCs w:val="24"/>
        </w:rPr>
        <w:tab/>
        <w:t>Date</w:t>
      </w:r>
    </w:p>
    <w:p w14:paraId="6C33EBEF" w14:textId="77777777" w:rsidR="00337FE7" w:rsidRPr="00F23EC5" w:rsidRDefault="00337FE7" w:rsidP="00064563">
      <w:pPr>
        <w:spacing w:line="276" w:lineRule="auto"/>
        <w:rPr>
          <w:rFonts w:cstheme="minorHAnsi"/>
          <w:sz w:val="24"/>
          <w:szCs w:val="24"/>
        </w:rPr>
      </w:pPr>
    </w:p>
    <w:p w14:paraId="1EEF234B" w14:textId="77777777" w:rsidR="00337FE7" w:rsidRPr="00F23EC5" w:rsidRDefault="00337FE7" w:rsidP="00064563">
      <w:pPr>
        <w:spacing w:line="276" w:lineRule="auto"/>
        <w:rPr>
          <w:rFonts w:cstheme="minorHAnsi"/>
          <w:sz w:val="24"/>
          <w:szCs w:val="24"/>
        </w:rPr>
      </w:pPr>
      <w:r w:rsidRPr="00F23EC5">
        <w:rPr>
          <w:rFonts w:cstheme="minorHAnsi"/>
          <w:sz w:val="24"/>
          <w:szCs w:val="24"/>
        </w:rPr>
        <w:t>___________________________________</w:t>
      </w:r>
      <w:r w:rsidRPr="00F23EC5">
        <w:rPr>
          <w:rFonts w:cstheme="minorHAnsi"/>
          <w:sz w:val="24"/>
          <w:szCs w:val="24"/>
        </w:rPr>
        <w:tab/>
        <w:t>__________________________________________</w:t>
      </w:r>
    </w:p>
    <w:p w14:paraId="5729A446" w14:textId="798894B5" w:rsidR="00337FE7" w:rsidRPr="00F23EC5" w:rsidRDefault="00337FE7" w:rsidP="008069BC">
      <w:pPr>
        <w:spacing w:line="276" w:lineRule="auto"/>
        <w:rPr>
          <w:rFonts w:cstheme="minorHAnsi"/>
          <w:sz w:val="24"/>
          <w:szCs w:val="24"/>
        </w:rPr>
      </w:pPr>
      <w:r w:rsidRPr="00F23EC5">
        <w:rPr>
          <w:rFonts w:cstheme="minorHAnsi"/>
          <w:sz w:val="24"/>
          <w:szCs w:val="24"/>
        </w:rPr>
        <w:t>Printed Name</w:t>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t>Title</w:t>
      </w:r>
    </w:p>
    <w:p w14:paraId="738FFBD3" w14:textId="77777777" w:rsidR="00337FE7" w:rsidRPr="00F23EC5" w:rsidRDefault="00337FE7" w:rsidP="00064563">
      <w:pPr>
        <w:spacing w:line="276" w:lineRule="auto"/>
        <w:rPr>
          <w:rFonts w:eastAsia="Arial Narrow" w:cstheme="minorHAnsi"/>
          <w:sz w:val="24"/>
          <w:szCs w:val="24"/>
        </w:rPr>
      </w:pPr>
    </w:p>
    <w:p w14:paraId="75BCCB27" w14:textId="6A3641D6" w:rsidR="00337FE7" w:rsidRPr="00F23EC5" w:rsidRDefault="00AD5741" w:rsidP="00064563">
      <w:pPr>
        <w:spacing w:line="276" w:lineRule="auto"/>
        <w:rPr>
          <w:rFonts w:cstheme="minorHAnsi"/>
          <w:sz w:val="24"/>
          <w:szCs w:val="24"/>
        </w:rPr>
      </w:pPr>
      <w:sdt>
        <w:sdtPr>
          <w:rPr>
            <w:rFonts w:eastAsia="Calibri" w:cstheme="minorHAnsi"/>
            <w:sz w:val="24"/>
            <w:szCs w:val="24"/>
          </w:rPr>
          <w:id w:val="1058753753"/>
          <w14:checkbox>
            <w14:checked w14:val="0"/>
            <w14:checkedState w14:val="2612" w14:font="MS Gothic"/>
            <w14:uncheckedState w14:val="2610" w14:font="MS Gothic"/>
          </w14:checkbox>
        </w:sdtPr>
        <w:sdtEndPr/>
        <w:sdtContent>
          <w:r w:rsidR="00337FE7" w:rsidRPr="00F23EC5">
            <w:rPr>
              <w:rFonts w:ascii="Segoe UI Symbol" w:eastAsia="MS Gothic" w:hAnsi="Segoe UI Symbol" w:cs="Segoe UI Symbol"/>
              <w:sz w:val="24"/>
              <w:szCs w:val="24"/>
            </w:rPr>
            <w:t>☐</w:t>
          </w:r>
        </w:sdtContent>
      </w:sdt>
      <w:r w:rsidR="00337FE7" w:rsidRPr="00F23EC5">
        <w:rPr>
          <w:rFonts w:cstheme="minorHAnsi"/>
          <w:sz w:val="24"/>
          <w:szCs w:val="24"/>
        </w:rPr>
        <w:t xml:space="preserve"> I have attached a copy of </w:t>
      </w:r>
      <w:r w:rsidR="00B22B62" w:rsidRPr="00F23EC5">
        <w:rPr>
          <w:rFonts w:cstheme="minorHAnsi"/>
          <w:sz w:val="24"/>
          <w:szCs w:val="24"/>
        </w:rPr>
        <w:t>Respondent</w:t>
      </w:r>
      <w:r w:rsidR="00337FE7" w:rsidRPr="00F23EC5">
        <w:rPr>
          <w:rFonts w:cstheme="minorHAnsi"/>
          <w:sz w:val="24"/>
          <w:szCs w:val="24"/>
        </w:rPr>
        <w:t>’s current org chart and written documentation of delegated authority, if the attestation is signed by anyone other than the CEO or CFO.</w:t>
      </w:r>
    </w:p>
    <w:p w14:paraId="66CAA0F6" w14:textId="77777777" w:rsidR="00337FE7" w:rsidRPr="00F23EC5" w:rsidRDefault="00337FE7" w:rsidP="00064563">
      <w:pPr>
        <w:spacing w:line="276" w:lineRule="auto"/>
        <w:rPr>
          <w:rFonts w:eastAsia="Arial Narrow" w:cstheme="minorHAnsi"/>
          <w:sz w:val="24"/>
          <w:szCs w:val="24"/>
        </w:rPr>
      </w:pPr>
    </w:p>
    <w:p w14:paraId="068DD8B5" w14:textId="77777777" w:rsidR="00337FE7" w:rsidRPr="00F23EC5" w:rsidRDefault="00337FE7" w:rsidP="00064563">
      <w:pPr>
        <w:spacing w:line="276" w:lineRule="auto"/>
        <w:rPr>
          <w:rFonts w:eastAsia="Arial Narrow" w:cstheme="minorHAnsi"/>
          <w:sz w:val="24"/>
          <w:szCs w:val="24"/>
        </w:rPr>
      </w:pPr>
      <w:r w:rsidRPr="00F23EC5">
        <w:rPr>
          <w:rFonts w:eastAsia="Arial Narrow" w:cstheme="minorHAnsi"/>
          <w:sz w:val="24"/>
          <w:szCs w:val="24"/>
        </w:rPr>
        <w:t>STATE OF _________________</w:t>
      </w:r>
    </w:p>
    <w:p w14:paraId="0ABF5B58" w14:textId="77777777" w:rsidR="00337FE7" w:rsidRPr="00F23EC5" w:rsidRDefault="00337FE7" w:rsidP="00064563">
      <w:pPr>
        <w:spacing w:line="276" w:lineRule="auto"/>
        <w:rPr>
          <w:rFonts w:eastAsia="Arial Narrow" w:cstheme="minorHAnsi"/>
          <w:sz w:val="24"/>
          <w:szCs w:val="24"/>
        </w:rPr>
      </w:pPr>
      <w:r w:rsidRPr="00F23EC5">
        <w:rPr>
          <w:rFonts w:eastAsia="Arial Narrow" w:cstheme="minorHAnsi"/>
          <w:sz w:val="24"/>
          <w:szCs w:val="24"/>
        </w:rPr>
        <w:t>COUNTY OF _______________</w:t>
      </w:r>
    </w:p>
    <w:p w14:paraId="4AF16DDD" w14:textId="77777777" w:rsidR="00274840" w:rsidRPr="00F23EC5" w:rsidRDefault="00337FE7" w:rsidP="00064563">
      <w:pPr>
        <w:spacing w:line="276" w:lineRule="auto"/>
        <w:rPr>
          <w:rFonts w:eastAsia="Arial Narrow" w:cstheme="minorHAnsi"/>
          <w:sz w:val="24"/>
          <w:szCs w:val="24"/>
        </w:rPr>
      </w:pPr>
      <w:r w:rsidRPr="00F23EC5">
        <w:rPr>
          <w:rFonts w:eastAsia="Arial Narrow" w:cstheme="minorHAnsi"/>
          <w:sz w:val="24"/>
          <w:szCs w:val="24"/>
        </w:rPr>
        <w:tab/>
      </w:r>
    </w:p>
    <w:p w14:paraId="6A1FEC4C" w14:textId="11A6E6D0" w:rsidR="00337FE7" w:rsidRPr="00F23EC5" w:rsidRDefault="00337FE7" w:rsidP="00064563">
      <w:pPr>
        <w:spacing w:line="276" w:lineRule="auto"/>
        <w:rPr>
          <w:rFonts w:eastAsia="Arial Narrow" w:cstheme="minorHAnsi"/>
          <w:sz w:val="24"/>
          <w:szCs w:val="24"/>
        </w:rPr>
      </w:pPr>
      <w:r w:rsidRPr="00F23EC5">
        <w:rPr>
          <w:rFonts w:eastAsia="Arial Narrow" w:cstheme="minorHAnsi"/>
          <w:sz w:val="24"/>
          <w:szCs w:val="24"/>
        </w:rPr>
        <w:t>Sworn to and subscribed before me this ____ day of ______________, 20____, by (Officer/Affiant), who is personally known to me or who has produced __________________ as identification.</w:t>
      </w:r>
    </w:p>
    <w:p w14:paraId="65B91BB0" w14:textId="77777777" w:rsidR="00337FE7" w:rsidRPr="00F23EC5" w:rsidRDefault="00337FE7" w:rsidP="00064563">
      <w:pPr>
        <w:spacing w:line="276" w:lineRule="auto"/>
        <w:ind w:left="5670"/>
        <w:rPr>
          <w:rFonts w:eastAsia="Arial Narrow" w:cstheme="minorHAnsi"/>
          <w:sz w:val="24"/>
          <w:szCs w:val="24"/>
        </w:rPr>
      </w:pPr>
      <w:r w:rsidRPr="00F23EC5">
        <w:rPr>
          <w:rFonts w:eastAsia="Arial Narrow" w:cstheme="minorHAnsi"/>
          <w:sz w:val="24"/>
          <w:szCs w:val="24"/>
        </w:rPr>
        <w:t>______________________________</w:t>
      </w:r>
    </w:p>
    <w:p w14:paraId="0968275A" w14:textId="77777777" w:rsidR="00337FE7" w:rsidRPr="00F23EC5" w:rsidRDefault="00337FE7" w:rsidP="00064563">
      <w:pPr>
        <w:spacing w:line="276" w:lineRule="auto"/>
        <w:ind w:left="5670"/>
        <w:rPr>
          <w:rFonts w:eastAsia="Arial Narrow" w:cstheme="minorHAnsi"/>
          <w:sz w:val="24"/>
          <w:szCs w:val="24"/>
        </w:rPr>
      </w:pPr>
    </w:p>
    <w:p w14:paraId="7BBA5732" w14:textId="77777777" w:rsidR="00337FE7" w:rsidRPr="00F23EC5" w:rsidRDefault="00337FE7" w:rsidP="00064563">
      <w:pPr>
        <w:spacing w:line="276" w:lineRule="auto"/>
        <w:ind w:left="5670"/>
        <w:rPr>
          <w:rFonts w:eastAsia="Arial Narrow" w:cstheme="minorHAnsi"/>
          <w:sz w:val="24"/>
          <w:szCs w:val="24"/>
        </w:rPr>
      </w:pPr>
      <w:r w:rsidRPr="00F23EC5">
        <w:rPr>
          <w:rFonts w:eastAsia="Arial Narrow" w:cstheme="minorHAnsi"/>
          <w:sz w:val="24"/>
          <w:szCs w:val="24"/>
        </w:rPr>
        <w:t>______________________________</w:t>
      </w:r>
    </w:p>
    <w:p w14:paraId="36B01F83" w14:textId="77777777" w:rsidR="00337FE7" w:rsidRPr="00F23EC5" w:rsidRDefault="00337FE7" w:rsidP="00064563">
      <w:pPr>
        <w:spacing w:line="276" w:lineRule="auto"/>
        <w:ind w:left="5670"/>
        <w:rPr>
          <w:rFonts w:eastAsia="Arial Narrow" w:cstheme="minorHAnsi"/>
          <w:sz w:val="24"/>
          <w:szCs w:val="24"/>
        </w:rPr>
      </w:pPr>
      <w:r w:rsidRPr="00F23EC5">
        <w:rPr>
          <w:rFonts w:eastAsia="Arial Narrow" w:cstheme="minorHAnsi"/>
          <w:sz w:val="24"/>
          <w:szCs w:val="24"/>
        </w:rPr>
        <w:t>NOTARY PUBLIC</w:t>
      </w:r>
    </w:p>
    <w:p w14:paraId="1DB5B24B" w14:textId="77777777" w:rsidR="00337FE7" w:rsidRPr="00F23EC5" w:rsidRDefault="00337FE7" w:rsidP="00064563">
      <w:pPr>
        <w:spacing w:line="276" w:lineRule="auto"/>
        <w:ind w:left="4950" w:firstLine="720"/>
        <w:rPr>
          <w:rFonts w:eastAsia="Arial Narrow" w:cstheme="minorHAnsi"/>
          <w:sz w:val="24"/>
          <w:szCs w:val="24"/>
        </w:rPr>
      </w:pPr>
      <w:r w:rsidRPr="00F23EC5">
        <w:rPr>
          <w:rFonts w:eastAsia="Arial Narrow" w:cstheme="minorHAnsi"/>
          <w:sz w:val="24"/>
          <w:szCs w:val="24"/>
        </w:rPr>
        <w:t>My Commission Expires: __________</w:t>
      </w:r>
    </w:p>
    <w:p w14:paraId="5E85A895" w14:textId="77777777" w:rsidR="00337FE7" w:rsidRPr="00F23EC5" w:rsidRDefault="00337FE7" w:rsidP="00064563">
      <w:pPr>
        <w:spacing w:line="276" w:lineRule="auto"/>
        <w:rPr>
          <w:rFonts w:cstheme="minorHAnsi"/>
          <w:b/>
          <w:spacing w:val="-1"/>
          <w:sz w:val="24"/>
          <w:szCs w:val="24"/>
        </w:rPr>
      </w:pPr>
    </w:p>
    <w:p w14:paraId="48A144F4" w14:textId="77777777" w:rsidR="00337FE7" w:rsidRPr="00F23EC5" w:rsidRDefault="00337FE7" w:rsidP="00064563">
      <w:pPr>
        <w:spacing w:line="276" w:lineRule="auto"/>
        <w:rPr>
          <w:rFonts w:cstheme="minorHAnsi"/>
          <w:b/>
          <w:spacing w:val="-1"/>
          <w:sz w:val="24"/>
          <w:szCs w:val="24"/>
        </w:rPr>
      </w:pPr>
    </w:p>
    <w:p w14:paraId="6DDF22E6" w14:textId="77777777" w:rsidR="00337FE7" w:rsidRPr="00F23EC5" w:rsidRDefault="00337FE7" w:rsidP="00064563">
      <w:pPr>
        <w:spacing w:line="276" w:lineRule="auto"/>
        <w:rPr>
          <w:rFonts w:cstheme="minorHAnsi"/>
          <w:b/>
          <w:spacing w:val="-1"/>
          <w:sz w:val="24"/>
          <w:szCs w:val="24"/>
        </w:rPr>
      </w:pPr>
    </w:p>
    <w:p w14:paraId="6283B212" w14:textId="77777777" w:rsidR="00337FE7" w:rsidRPr="00F23EC5" w:rsidRDefault="00337FE7" w:rsidP="00064563">
      <w:pPr>
        <w:spacing w:line="276" w:lineRule="auto"/>
        <w:rPr>
          <w:rFonts w:cstheme="minorHAnsi"/>
          <w:b/>
          <w:spacing w:val="-1"/>
          <w:sz w:val="24"/>
          <w:szCs w:val="24"/>
        </w:rPr>
      </w:pPr>
    </w:p>
    <w:p w14:paraId="715347D5" w14:textId="77777777" w:rsidR="00337FE7" w:rsidRPr="00F23EC5" w:rsidRDefault="00337FE7" w:rsidP="00064563">
      <w:pPr>
        <w:spacing w:line="276" w:lineRule="auto"/>
        <w:rPr>
          <w:rFonts w:cstheme="minorHAnsi"/>
          <w:b/>
          <w:spacing w:val="-1"/>
          <w:sz w:val="24"/>
          <w:szCs w:val="24"/>
        </w:rPr>
      </w:pPr>
    </w:p>
    <w:p w14:paraId="22F7BAC8" w14:textId="77777777" w:rsidR="00337FE7" w:rsidRPr="00F23EC5" w:rsidRDefault="00337FE7" w:rsidP="00064563">
      <w:pPr>
        <w:spacing w:line="276" w:lineRule="auto"/>
        <w:rPr>
          <w:rFonts w:cstheme="minorHAnsi"/>
          <w:b/>
          <w:spacing w:val="-1"/>
          <w:sz w:val="24"/>
          <w:szCs w:val="24"/>
        </w:rPr>
      </w:pPr>
    </w:p>
    <w:p w14:paraId="14C53CA3" w14:textId="77777777" w:rsidR="00337FE7" w:rsidRPr="00F23EC5" w:rsidRDefault="00337FE7" w:rsidP="00064563">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0BB5B852" w14:textId="5A9A76F7" w:rsidR="0042349F" w:rsidRPr="00F23EC5" w:rsidRDefault="0042349F">
      <w:pPr>
        <w:rPr>
          <w:rFonts w:eastAsia="Arial Narrow" w:cstheme="minorHAnsi"/>
          <w:sz w:val="24"/>
          <w:szCs w:val="24"/>
        </w:rPr>
      </w:pPr>
      <w:r w:rsidRPr="00F23EC5">
        <w:rPr>
          <w:rFonts w:eastAsia="Arial Narrow" w:cstheme="minorHAnsi"/>
          <w:sz w:val="24"/>
          <w:szCs w:val="24"/>
        </w:rPr>
        <w:br w:type="page"/>
      </w:r>
    </w:p>
    <w:p w14:paraId="1B439923" w14:textId="4396C6A1" w:rsidR="00337FE7" w:rsidRPr="00F23EC5" w:rsidRDefault="00337FE7" w:rsidP="00A76D21">
      <w:pPr>
        <w:pStyle w:val="BodyText"/>
        <w:spacing w:before="0"/>
        <w:ind w:left="0"/>
        <w:rPr>
          <w:rFonts w:asciiTheme="minorHAnsi" w:hAnsiTheme="minorHAnsi" w:cstheme="minorHAnsi"/>
          <w:b/>
          <w:sz w:val="24"/>
          <w:szCs w:val="24"/>
        </w:rPr>
      </w:pPr>
      <w:r w:rsidRPr="00F23EC5">
        <w:rPr>
          <w:rFonts w:asciiTheme="minorHAnsi" w:hAnsiTheme="minorHAnsi" w:cstheme="minorHAnsi"/>
          <w:b/>
          <w:sz w:val="24"/>
          <w:szCs w:val="24"/>
        </w:rPr>
        <w:lastRenderedPageBreak/>
        <w:t xml:space="preserve">Attachment </w:t>
      </w:r>
      <w:r w:rsidR="00CB0272" w:rsidRPr="00F23EC5">
        <w:rPr>
          <w:rFonts w:asciiTheme="minorHAnsi" w:hAnsiTheme="minorHAnsi" w:cstheme="minorHAnsi"/>
          <w:b/>
          <w:sz w:val="24"/>
          <w:szCs w:val="24"/>
        </w:rPr>
        <w:t>4</w:t>
      </w:r>
      <w:r w:rsidRPr="00F23EC5">
        <w:rPr>
          <w:rFonts w:asciiTheme="minorHAnsi" w:hAnsiTheme="minorHAnsi" w:cstheme="minorHAnsi"/>
          <w:b/>
          <w:sz w:val="24"/>
          <w:szCs w:val="24"/>
        </w:rPr>
        <w:t>: Conflict of Interest Disclosure Form</w:t>
      </w:r>
    </w:p>
    <w:p w14:paraId="0B568399" w14:textId="77777777" w:rsidR="00337FE7" w:rsidRPr="00F23EC5" w:rsidRDefault="00337FE7" w:rsidP="00064563">
      <w:pPr>
        <w:pStyle w:val="BodyText"/>
        <w:spacing w:before="0"/>
        <w:rPr>
          <w:rFonts w:asciiTheme="minorHAnsi" w:hAnsiTheme="minorHAnsi" w:cstheme="minorHAnsi"/>
          <w:sz w:val="24"/>
          <w:szCs w:val="24"/>
        </w:rPr>
      </w:pPr>
    </w:p>
    <w:p w14:paraId="11033AAF" w14:textId="77777777" w:rsidR="00337FE7" w:rsidRPr="00F23EC5" w:rsidRDefault="00337FE7" w:rsidP="00064563">
      <w:pPr>
        <w:spacing w:line="276" w:lineRule="auto"/>
        <w:rPr>
          <w:rFonts w:eastAsia="Calibri" w:cstheme="minorHAnsi"/>
          <w:sz w:val="24"/>
          <w:szCs w:val="24"/>
        </w:rPr>
      </w:pPr>
      <w:r w:rsidRPr="00F23EC5">
        <w:rPr>
          <w:rFonts w:eastAsia="Calibri" w:cstheme="minorHAnsi"/>
          <w:sz w:val="24"/>
          <w:szCs w:val="24"/>
        </w:rPr>
        <w:t>Respondent: _________________________________</w:t>
      </w:r>
    </w:p>
    <w:p w14:paraId="43EF0498" w14:textId="77777777" w:rsidR="00337FE7" w:rsidRPr="00F23EC5" w:rsidRDefault="00337FE7" w:rsidP="00064563">
      <w:pPr>
        <w:spacing w:line="276" w:lineRule="auto"/>
        <w:rPr>
          <w:rFonts w:eastAsia="Calibri" w:cstheme="minorHAnsi"/>
          <w:sz w:val="24"/>
          <w:szCs w:val="24"/>
        </w:rPr>
      </w:pPr>
    </w:p>
    <w:p w14:paraId="3FD6871E" w14:textId="28AE89A1" w:rsidR="005325E1" w:rsidRPr="00F23EC5" w:rsidRDefault="005325E1" w:rsidP="005325E1">
      <w:pPr>
        <w:rPr>
          <w:rFonts w:eastAsia="Calibri" w:cstheme="minorHAnsi"/>
          <w:sz w:val="24"/>
          <w:szCs w:val="24"/>
        </w:rPr>
      </w:pPr>
      <w:r w:rsidRPr="00F23EC5">
        <w:rPr>
          <w:rFonts w:eastAsia="Calibri" w:cstheme="minorHAnsi"/>
          <w:sz w:val="24"/>
          <w:szCs w:val="24"/>
        </w:rPr>
        <w:t xml:space="preserve">A conflict of interest arises when </w:t>
      </w:r>
      <w:r w:rsidR="004178E6" w:rsidRPr="00F23EC5">
        <w:rPr>
          <w:rFonts w:eastAsia="Calibri" w:cstheme="minorHAnsi"/>
          <w:sz w:val="24"/>
          <w:szCs w:val="24"/>
        </w:rPr>
        <w:t>any person or entity identified in Appendix</w:t>
      </w:r>
      <w:r w:rsidR="00975B47" w:rsidRPr="00F23EC5">
        <w:rPr>
          <w:rFonts w:eastAsia="Calibri" w:cstheme="minorHAnsi"/>
          <w:sz w:val="24"/>
          <w:szCs w:val="24"/>
        </w:rPr>
        <w:t xml:space="preserve"> A</w:t>
      </w:r>
      <w:r w:rsidRPr="00F23EC5">
        <w:rPr>
          <w:rFonts w:eastAsia="Calibri" w:cstheme="minorHAnsi"/>
          <w:sz w:val="24"/>
          <w:szCs w:val="24"/>
        </w:rPr>
        <w:t>; any member of his or her immediate family; his or her partner; or an organization which employs or is about to employ any of the parties indicated herein, has a financial or other interest in</w:t>
      </w:r>
      <w:r w:rsidR="00736C31" w:rsidRPr="00F23EC5">
        <w:rPr>
          <w:rFonts w:eastAsia="Calibri" w:cstheme="minorHAnsi"/>
          <w:sz w:val="24"/>
          <w:szCs w:val="24"/>
        </w:rPr>
        <w:t>,</w:t>
      </w:r>
      <w:r w:rsidRPr="00F23EC5">
        <w:rPr>
          <w:rFonts w:eastAsia="Calibri" w:cstheme="minorHAnsi"/>
          <w:sz w:val="24"/>
          <w:szCs w:val="24"/>
        </w:rPr>
        <w:t xml:space="preserve"> or a tangible personal benefit from</w:t>
      </w:r>
      <w:r w:rsidR="00736C31" w:rsidRPr="00F23EC5">
        <w:rPr>
          <w:rFonts w:eastAsia="Calibri" w:cstheme="minorHAnsi"/>
          <w:sz w:val="24"/>
          <w:szCs w:val="24"/>
        </w:rPr>
        <w:t>,</w:t>
      </w:r>
      <w:r w:rsidRPr="00F23EC5">
        <w:rPr>
          <w:rFonts w:eastAsia="Calibri" w:cstheme="minorHAnsi"/>
          <w:sz w:val="24"/>
          <w:szCs w:val="24"/>
        </w:rPr>
        <w:t xml:space="preserve"> </w:t>
      </w:r>
      <w:r w:rsidR="00741DF6" w:rsidRPr="00F23EC5">
        <w:rPr>
          <w:rFonts w:eastAsia="Calibri" w:cstheme="minorHAnsi"/>
          <w:sz w:val="24"/>
          <w:szCs w:val="24"/>
        </w:rPr>
        <w:t>Respondent</w:t>
      </w:r>
      <w:r w:rsidRPr="00F23EC5">
        <w:rPr>
          <w:rFonts w:eastAsia="Calibri" w:cstheme="minorHAnsi"/>
          <w:sz w:val="24"/>
          <w:szCs w:val="24"/>
        </w:rPr>
        <w:t>.</w:t>
      </w:r>
    </w:p>
    <w:p w14:paraId="425E6CF2" w14:textId="77777777" w:rsidR="005325E1" w:rsidRPr="00F23EC5" w:rsidRDefault="005325E1" w:rsidP="000219EF">
      <w:pPr>
        <w:rPr>
          <w:rFonts w:eastAsia="Calibri" w:cstheme="minorHAnsi"/>
          <w:sz w:val="24"/>
          <w:szCs w:val="24"/>
        </w:rPr>
      </w:pPr>
    </w:p>
    <w:p w14:paraId="15BDE3C2" w14:textId="317C8092" w:rsidR="000219EF" w:rsidRPr="00F23EC5" w:rsidRDefault="000219EF" w:rsidP="000219EF">
      <w:pPr>
        <w:rPr>
          <w:rFonts w:eastAsia="Calibri" w:cstheme="minorHAnsi"/>
          <w:sz w:val="24"/>
          <w:szCs w:val="24"/>
        </w:rPr>
      </w:pPr>
      <w:r w:rsidRPr="00F23EC5">
        <w:rPr>
          <w:rFonts w:eastAsia="Calibri" w:cstheme="minorHAnsi"/>
          <w:sz w:val="24"/>
          <w:szCs w:val="24"/>
        </w:rPr>
        <w:t xml:space="preserve">The following are relationships, business and personal, that may create a conflict of interest that </w:t>
      </w:r>
      <w:r w:rsidR="00DB418F" w:rsidRPr="00F23EC5">
        <w:rPr>
          <w:rFonts w:eastAsia="Calibri" w:cstheme="minorHAnsi"/>
          <w:sz w:val="24"/>
          <w:szCs w:val="24"/>
        </w:rPr>
        <w:t xml:space="preserve">Respondent </w:t>
      </w:r>
      <w:r w:rsidRPr="00F23EC5">
        <w:rPr>
          <w:rFonts w:eastAsia="Calibri" w:cstheme="minorHAnsi"/>
          <w:sz w:val="24"/>
          <w:szCs w:val="24"/>
        </w:rPr>
        <w:t>is hereby disclosing (add rows as necessary):</w:t>
      </w:r>
    </w:p>
    <w:p w14:paraId="30D74665" w14:textId="77777777" w:rsidR="000219EF" w:rsidRPr="00F23EC5" w:rsidRDefault="000219EF" w:rsidP="000219EF">
      <w:pPr>
        <w:rPr>
          <w:rFonts w:eastAsia="Calibri" w:cstheme="minorHAnsi"/>
          <w:sz w:val="24"/>
          <w:szCs w:val="24"/>
        </w:rPr>
      </w:pPr>
    </w:p>
    <w:tbl>
      <w:tblPr>
        <w:tblStyle w:val="TableGrid1"/>
        <w:tblW w:w="5000" w:type="pct"/>
        <w:tblLook w:val="04A0" w:firstRow="1" w:lastRow="0" w:firstColumn="1" w:lastColumn="0" w:noHBand="0" w:noVBand="1"/>
      </w:tblPr>
      <w:tblGrid>
        <w:gridCol w:w="2337"/>
        <w:gridCol w:w="2337"/>
        <w:gridCol w:w="2338"/>
        <w:gridCol w:w="2338"/>
      </w:tblGrid>
      <w:tr w:rsidR="000219EF" w:rsidRPr="00F23EC5" w14:paraId="0158CF8A" w14:textId="77777777" w:rsidTr="005E23DA">
        <w:tc>
          <w:tcPr>
            <w:tcW w:w="1250" w:type="pct"/>
          </w:tcPr>
          <w:p w14:paraId="4DB45E04" w14:textId="77777777" w:rsidR="000219EF" w:rsidRPr="00F23EC5" w:rsidRDefault="000219EF" w:rsidP="005E23DA">
            <w:pPr>
              <w:rPr>
                <w:rFonts w:asciiTheme="minorHAnsi" w:hAnsiTheme="minorHAnsi" w:cstheme="minorHAnsi"/>
                <w:b/>
                <w:sz w:val="24"/>
                <w:szCs w:val="24"/>
              </w:rPr>
            </w:pPr>
            <w:r w:rsidRPr="00F23EC5">
              <w:rPr>
                <w:rFonts w:asciiTheme="minorHAnsi" w:hAnsiTheme="minorHAnsi" w:cstheme="minorHAnsi"/>
                <w:b/>
                <w:sz w:val="24"/>
                <w:szCs w:val="24"/>
              </w:rPr>
              <w:t>Type of Relationship</w:t>
            </w:r>
          </w:p>
          <w:p w14:paraId="1B87AAAE" w14:textId="77777777" w:rsidR="000219EF" w:rsidRPr="00F23EC5" w:rsidRDefault="000219EF" w:rsidP="005E23DA">
            <w:pPr>
              <w:rPr>
                <w:rFonts w:asciiTheme="minorHAnsi" w:hAnsiTheme="minorHAnsi" w:cstheme="minorHAnsi"/>
                <w:b/>
                <w:sz w:val="24"/>
                <w:szCs w:val="24"/>
              </w:rPr>
            </w:pPr>
            <w:r w:rsidRPr="00F23EC5">
              <w:rPr>
                <w:rFonts w:asciiTheme="minorHAnsi" w:hAnsiTheme="minorHAnsi" w:cstheme="minorHAnsi"/>
                <w:b/>
                <w:sz w:val="24"/>
                <w:szCs w:val="24"/>
              </w:rPr>
              <w:t>(Business, Personal)</w:t>
            </w:r>
          </w:p>
        </w:tc>
        <w:tc>
          <w:tcPr>
            <w:tcW w:w="1250" w:type="pct"/>
          </w:tcPr>
          <w:p w14:paraId="3EAB85EA" w14:textId="77777777" w:rsidR="000219EF" w:rsidRPr="00F23EC5" w:rsidRDefault="000219EF" w:rsidP="005E23DA">
            <w:pPr>
              <w:rPr>
                <w:rFonts w:asciiTheme="minorHAnsi" w:hAnsiTheme="minorHAnsi" w:cstheme="minorHAnsi"/>
                <w:b/>
                <w:sz w:val="24"/>
                <w:szCs w:val="24"/>
              </w:rPr>
            </w:pPr>
            <w:r w:rsidRPr="00F23EC5">
              <w:rPr>
                <w:rFonts w:asciiTheme="minorHAnsi" w:hAnsiTheme="minorHAnsi" w:cstheme="minorHAnsi"/>
                <w:b/>
                <w:sz w:val="24"/>
                <w:szCs w:val="24"/>
              </w:rPr>
              <w:t xml:space="preserve">Name of Entity or Individual </w:t>
            </w:r>
          </w:p>
        </w:tc>
        <w:tc>
          <w:tcPr>
            <w:tcW w:w="1250" w:type="pct"/>
          </w:tcPr>
          <w:p w14:paraId="553D3E65" w14:textId="77777777" w:rsidR="000219EF" w:rsidRPr="00F23EC5" w:rsidRDefault="000219EF" w:rsidP="005E23DA">
            <w:pPr>
              <w:rPr>
                <w:rFonts w:asciiTheme="minorHAnsi" w:hAnsiTheme="minorHAnsi" w:cstheme="minorHAnsi"/>
                <w:b/>
                <w:sz w:val="24"/>
                <w:szCs w:val="24"/>
              </w:rPr>
            </w:pPr>
            <w:r w:rsidRPr="00F23EC5">
              <w:rPr>
                <w:rFonts w:asciiTheme="minorHAnsi" w:hAnsiTheme="minorHAnsi" w:cstheme="minorHAnsi"/>
                <w:b/>
                <w:sz w:val="24"/>
                <w:szCs w:val="24"/>
              </w:rPr>
              <w:t>Status of Entity or Individual (Current Contractor, Board Member, Enrollee, etc.)</w:t>
            </w:r>
          </w:p>
        </w:tc>
        <w:tc>
          <w:tcPr>
            <w:tcW w:w="1250" w:type="pct"/>
          </w:tcPr>
          <w:p w14:paraId="298F811C" w14:textId="77777777" w:rsidR="000219EF" w:rsidRPr="00F23EC5" w:rsidRDefault="000219EF" w:rsidP="005E23DA">
            <w:pPr>
              <w:rPr>
                <w:rFonts w:asciiTheme="minorHAnsi" w:hAnsiTheme="minorHAnsi" w:cstheme="minorHAnsi"/>
                <w:b/>
                <w:sz w:val="24"/>
                <w:szCs w:val="24"/>
              </w:rPr>
            </w:pPr>
            <w:r w:rsidRPr="00F23EC5">
              <w:rPr>
                <w:rFonts w:asciiTheme="minorHAnsi" w:hAnsiTheme="minorHAnsi" w:cstheme="minorHAnsi"/>
                <w:b/>
                <w:sz w:val="24"/>
                <w:szCs w:val="24"/>
              </w:rPr>
              <w:t>Term of Relationship</w:t>
            </w:r>
          </w:p>
        </w:tc>
      </w:tr>
      <w:tr w:rsidR="000219EF" w:rsidRPr="00F23EC5" w14:paraId="4B1B2DBC" w14:textId="77777777" w:rsidTr="005E23DA">
        <w:tc>
          <w:tcPr>
            <w:tcW w:w="1250" w:type="pct"/>
          </w:tcPr>
          <w:p w14:paraId="471E95BB" w14:textId="77777777" w:rsidR="000219EF" w:rsidRPr="00F23EC5" w:rsidRDefault="000219EF" w:rsidP="005E23DA">
            <w:pPr>
              <w:rPr>
                <w:rFonts w:asciiTheme="minorHAnsi" w:hAnsiTheme="minorHAnsi" w:cstheme="minorHAnsi"/>
                <w:sz w:val="24"/>
                <w:szCs w:val="24"/>
              </w:rPr>
            </w:pPr>
          </w:p>
        </w:tc>
        <w:tc>
          <w:tcPr>
            <w:tcW w:w="1250" w:type="pct"/>
          </w:tcPr>
          <w:p w14:paraId="7B631467" w14:textId="77777777" w:rsidR="000219EF" w:rsidRPr="00F23EC5" w:rsidRDefault="000219EF" w:rsidP="005E23DA">
            <w:pPr>
              <w:rPr>
                <w:rFonts w:asciiTheme="minorHAnsi" w:hAnsiTheme="minorHAnsi" w:cstheme="minorHAnsi"/>
                <w:sz w:val="24"/>
                <w:szCs w:val="24"/>
              </w:rPr>
            </w:pPr>
          </w:p>
        </w:tc>
        <w:tc>
          <w:tcPr>
            <w:tcW w:w="1250" w:type="pct"/>
          </w:tcPr>
          <w:p w14:paraId="2312A72F" w14:textId="77777777" w:rsidR="000219EF" w:rsidRPr="00F23EC5" w:rsidRDefault="000219EF" w:rsidP="005E23DA">
            <w:pPr>
              <w:rPr>
                <w:rFonts w:asciiTheme="minorHAnsi" w:hAnsiTheme="minorHAnsi" w:cstheme="minorHAnsi"/>
                <w:sz w:val="24"/>
                <w:szCs w:val="24"/>
              </w:rPr>
            </w:pPr>
          </w:p>
        </w:tc>
        <w:tc>
          <w:tcPr>
            <w:tcW w:w="1250" w:type="pct"/>
          </w:tcPr>
          <w:p w14:paraId="1DA481FB" w14:textId="77777777" w:rsidR="000219EF" w:rsidRPr="00F23EC5" w:rsidRDefault="000219EF" w:rsidP="005E23DA">
            <w:pPr>
              <w:rPr>
                <w:rFonts w:asciiTheme="minorHAnsi" w:hAnsiTheme="minorHAnsi" w:cstheme="minorHAnsi"/>
                <w:sz w:val="24"/>
                <w:szCs w:val="24"/>
              </w:rPr>
            </w:pPr>
          </w:p>
        </w:tc>
      </w:tr>
      <w:tr w:rsidR="000219EF" w:rsidRPr="00F23EC5" w14:paraId="71DE6D26" w14:textId="77777777" w:rsidTr="005E23DA">
        <w:tc>
          <w:tcPr>
            <w:tcW w:w="1250" w:type="pct"/>
          </w:tcPr>
          <w:p w14:paraId="6CB65DEF" w14:textId="77777777" w:rsidR="000219EF" w:rsidRPr="00F23EC5" w:rsidRDefault="000219EF" w:rsidP="005E23DA">
            <w:pPr>
              <w:rPr>
                <w:rFonts w:asciiTheme="minorHAnsi" w:hAnsiTheme="minorHAnsi" w:cstheme="minorHAnsi"/>
                <w:sz w:val="24"/>
                <w:szCs w:val="24"/>
              </w:rPr>
            </w:pPr>
          </w:p>
        </w:tc>
        <w:tc>
          <w:tcPr>
            <w:tcW w:w="1250" w:type="pct"/>
          </w:tcPr>
          <w:p w14:paraId="2B3E9575" w14:textId="77777777" w:rsidR="000219EF" w:rsidRPr="00F23EC5" w:rsidRDefault="000219EF" w:rsidP="005E23DA">
            <w:pPr>
              <w:rPr>
                <w:rFonts w:asciiTheme="minorHAnsi" w:hAnsiTheme="minorHAnsi" w:cstheme="minorHAnsi"/>
                <w:sz w:val="24"/>
                <w:szCs w:val="24"/>
              </w:rPr>
            </w:pPr>
          </w:p>
        </w:tc>
        <w:tc>
          <w:tcPr>
            <w:tcW w:w="1250" w:type="pct"/>
          </w:tcPr>
          <w:p w14:paraId="1AF87842" w14:textId="77777777" w:rsidR="000219EF" w:rsidRPr="00F23EC5" w:rsidRDefault="000219EF" w:rsidP="005E23DA">
            <w:pPr>
              <w:rPr>
                <w:rFonts w:asciiTheme="minorHAnsi" w:hAnsiTheme="minorHAnsi" w:cstheme="minorHAnsi"/>
                <w:sz w:val="24"/>
                <w:szCs w:val="24"/>
              </w:rPr>
            </w:pPr>
          </w:p>
        </w:tc>
        <w:tc>
          <w:tcPr>
            <w:tcW w:w="1250" w:type="pct"/>
          </w:tcPr>
          <w:p w14:paraId="492A2BC8" w14:textId="77777777" w:rsidR="000219EF" w:rsidRPr="00F23EC5" w:rsidRDefault="000219EF" w:rsidP="005E23DA">
            <w:pPr>
              <w:rPr>
                <w:rFonts w:asciiTheme="minorHAnsi" w:hAnsiTheme="minorHAnsi" w:cstheme="minorHAnsi"/>
                <w:sz w:val="24"/>
                <w:szCs w:val="24"/>
              </w:rPr>
            </w:pPr>
          </w:p>
        </w:tc>
      </w:tr>
      <w:tr w:rsidR="000219EF" w:rsidRPr="00F23EC5" w14:paraId="0E118CE6" w14:textId="77777777" w:rsidTr="005E23DA">
        <w:tc>
          <w:tcPr>
            <w:tcW w:w="1250" w:type="pct"/>
          </w:tcPr>
          <w:p w14:paraId="7D0E2E4E" w14:textId="77777777" w:rsidR="000219EF" w:rsidRPr="00F23EC5" w:rsidRDefault="000219EF" w:rsidP="005E23DA">
            <w:pPr>
              <w:rPr>
                <w:rFonts w:asciiTheme="minorHAnsi" w:hAnsiTheme="minorHAnsi" w:cstheme="minorHAnsi"/>
                <w:sz w:val="24"/>
                <w:szCs w:val="24"/>
              </w:rPr>
            </w:pPr>
          </w:p>
        </w:tc>
        <w:tc>
          <w:tcPr>
            <w:tcW w:w="1250" w:type="pct"/>
          </w:tcPr>
          <w:p w14:paraId="24136EEF" w14:textId="77777777" w:rsidR="000219EF" w:rsidRPr="00F23EC5" w:rsidRDefault="000219EF" w:rsidP="005E23DA">
            <w:pPr>
              <w:rPr>
                <w:rFonts w:asciiTheme="minorHAnsi" w:hAnsiTheme="minorHAnsi" w:cstheme="minorHAnsi"/>
                <w:sz w:val="24"/>
                <w:szCs w:val="24"/>
              </w:rPr>
            </w:pPr>
          </w:p>
        </w:tc>
        <w:tc>
          <w:tcPr>
            <w:tcW w:w="1250" w:type="pct"/>
          </w:tcPr>
          <w:p w14:paraId="18937F66" w14:textId="77777777" w:rsidR="000219EF" w:rsidRPr="00F23EC5" w:rsidRDefault="000219EF" w:rsidP="005E23DA">
            <w:pPr>
              <w:rPr>
                <w:rFonts w:asciiTheme="minorHAnsi" w:hAnsiTheme="minorHAnsi" w:cstheme="minorHAnsi"/>
                <w:sz w:val="24"/>
                <w:szCs w:val="24"/>
              </w:rPr>
            </w:pPr>
          </w:p>
        </w:tc>
        <w:tc>
          <w:tcPr>
            <w:tcW w:w="1250" w:type="pct"/>
          </w:tcPr>
          <w:p w14:paraId="6D8B24D9" w14:textId="77777777" w:rsidR="000219EF" w:rsidRPr="00F23EC5" w:rsidRDefault="000219EF" w:rsidP="005E23DA">
            <w:pPr>
              <w:rPr>
                <w:rFonts w:asciiTheme="minorHAnsi" w:hAnsiTheme="minorHAnsi" w:cstheme="minorHAnsi"/>
                <w:sz w:val="24"/>
                <w:szCs w:val="24"/>
              </w:rPr>
            </w:pPr>
          </w:p>
        </w:tc>
      </w:tr>
      <w:tr w:rsidR="000219EF" w:rsidRPr="00F23EC5" w14:paraId="53149EBB" w14:textId="77777777" w:rsidTr="005E23DA">
        <w:tc>
          <w:tcPr>
            <w:tcW w:w="1250" w:type="pct"/>
          </w:tcPr>
          <w:p w14:paraId="525714F7" w14:textId="77777777" w:rsidR="000219EF" w:rsidRPr="00F23EC5" w:rsidRDefault="000219EF" w:rsidP="005E23DA">
            <w:pPr>
              <w:rPr>
                <w:rFonts w:asciiTheme="minorHAnsi" w:hAnsiTheme="minorHAnsi" w:cstheme="minorHAnsi"/>
                <w:sz w:val="24"/>
                <w:szCs w:val="24"/>
              </w:rPr>
            </w:pPr>
          </w:p>
        </w:tc>
        <w:tc>
          <w:tcPr>
            <w:tcW w:w="1250" w:type="pct"/>
          </w:tcPr>
          <w:p w14:paraId="71CC3785" w14:textId="77777777" w:rsidR="000219EF" w:rsidRPr="00F23EC5" w:rsidRDefault="000219EF" w:rsidP="005E23DA">
            <w:pPr>
              <w:rPr>
                <w:rFonts w:asciiTheme="minorHAnsi" w:hAnsiTheme="minorHAnsi" w:cstheme="minorHAnsi"/>
                <w:sz w:val="24"/>
                <w:szCs w:val="24"/>
              </w:rPr>
            </w:pPr>
          </w:p>
        </w:tc>
        <w:tc>
          <w:tcPr>
            <w:tcW w:w="1250" w:type="pct"/>
          </w:tcPr>
          <w:p w14:paraId="427AE9D2" w14:textId="77777777" w:rsidR="000219EF" w:rsidRPr="00F23EC5" w:rsidRDefault="000219EF" w:rsidP="005E23DA">
            <w:pPr>
              <w:rPr>
                <w:rFonts w:asciiTheme="minorHAnsi" w:hAnsiTheme="minorHAnsi" w:cstheme="minorHAnsi"/>
                <w:sz w:val="24"/>
                <w:szCs w:val="24"/>
              </w:rPr>
            </w:pPr>
          </w:p>
        </w:tc>
        <w:tc>
          <w:tcPr>
            <w:tcW w:w="1250" w:type="pct"/>
          </w:tcPr>
          <w:p w14:paraId="0068E48D" w14:textId="77777777" w:rsidR="000219EF" w:rsidRPr="00F23EC5" w:rsidRDefault="000219EF" w:rsidP="005E23DA">
            <w:pPr>
              <w:rPr>
                <w:rFonts w:asciiTheme="minorHAnsi" w:hAnsiTheme="minorHAnsi" w:cstheme="minorHAnsi"/>
                <w:sz w:val="24"/>
                <w:szCs w:val="24"/>
              </w:rPr>
            </w:pPr>
          </w:p>
        </w:tc>
      </w:tr>
      <w:tr w:rsidR="000219EF" w:rsidRPr="00F23EC5" w14:paraId="6C24FB17" w14:textId="77777777" w:rsidTr="005E23DA">
        <w:tc>
          <w:tcPr>
            <w:tcW w:w="1250" w:type="pct"/>
          </w:tcPr>
          <w:p w14:paraId="591A5DE6" w14:textId="77777777" w:rsidR="000219EF" w:rsidRPr="00F23EC5" w:rsidRDefault="000219EF" w:rsidP="005E23DA">
            <w:pPr>
              <w:rPr>
                <w:rFonts w:asciiTheme="minorHAnsi" w:hAnsiTheme="minorHAnsi" w:cstheme="minorHAnsi"/>
                <w:sz w:val="24"/>
                <w:szCs w:val="24"/>
              </w:rPr>
            </w:pPr>
          </w:p>
        </w:tc>
        <w:tc>
          <w:tcPr>
            <w:tcW w:w="1250" w:type="pct"/>
          </w:tcPr>
          <w:p w14:paraId="63913358" w14:textId="77777777" w:rsidR="000219EF" w:rsidRPr="00F23EC5" w:rsidRDefault="000219EF" w:rsidP="005E23DA">
            <w:pPr>
              <w:rPr>
                <w:rFonts w:asciiTheme="minorHAnsi" w:hAnsiTheme="minorHAnsi" w:cstheme="minorHAnsi"/>
                <w:sz w:val="24"/>
                <w:szCs w:val="24"/>
              </w:rPr>
            </w:pPr>
          </w:p>
        </w:tc>
        <w:tc>
          <w:tcPr>
            <w:tcW w:w="1250" w:type="pct"/>
          </w:tcPr>
          <w:p w14:paraId="546B9B4C" w14:textId="77777777" w:rsidR="000219EF" w:rsidRPr="00F23EC5" w:rsidRDefault="000219EF" w:rsidP="005E23DA">
            <w:pPr>
              <w:rPr>
                <w:rFonts w:asciiTheme="minorHAnsi" w:hAnsiTheme="minorHAnsi" w:cstheme="minorHAnsi"/>
                <w:sz w:val="24"/>
                <w:szCs w:val="24"/>
              </w:rPr>
            </w:pPr>
          </w:p>
        </w:tc>
        <w:tc>
          <w:tcPr>
            <w:tcW w:w="1250" w:type="pct"/>
          </w:tcPr>
          <w:p w14:paraId="3F3194C4" w14:textId="77777777" w:rsidR="000219EF" w:rsidRPr="00F23EC5" w:rsidRDefault="000219EF" w:rsidP="005E23DA">
            <w:pPr>
              <w:rPr>
                <w:rFonts w:asciiTheme="minorHAnsi" w:hAnsiTheme="minorHAnsi" w:cstheme="minorHAnsi"/>
                <w:sz w:val="24"/>
                <w:szCs w:val="24"/>
              </w:rPr>
            </w:pPr>
          </w:p>
        </w:tc>
      </w:tr>
    </w:tbl>
    <w:p w14:paraId="08FB1ED6" w14:textId="77777777" w:rsidR="008D1A26" w:rsidRPr="00F23EC5" w:rsidRDefault="008D1A26" w:rsidP="000219EF">
      <w:pPr>
        <w:rPr>
          <w:rFonts w:eastAsia="Calibri" w:cstheme="minorHAnsi"/>
          <w:sz w:val="24"/>
          <w:szCs w:val="24"/>
        </w:rPr>
      </w:pPr>
    </w:p>
    <w:p w14:paraId="5CBE985A" w14:textId="6231A77A" w:rsidR="000219EF" w:rsidRPr="00F23EC5" w:rsidRDefault="00AD5741" w:rsidP="000219EF">
      <w:pPr>
        <w:rPr>
          <w:rFonts w:eastAsia="Calibri" w:cstheme="minorHAnsi"/>
          <w:sz w:val="24"/>
          <w:szCs w:val="24"/>
        </w:rPr>
      </w:pPr>
      <w:sdt>
        <w:sdtPr>
          <w:rPr>
            <w:rFonts w:eastAsia="Calibri" w:cstheme="minorHAnsi"/>
            <w:sz w:val="24"/>
            <w:szCs w:val="24"/>
          </w:rPr>
          <w:id w:val="-181896596"/>
          <w14:checkbox>
            <w14:checked w14:val="0"/>
            <w14:checkedState w14:val="2612" w14:font="MS Gothic"/>
            <w14:uncheckedState w14:val="2610" w14:font="MS Gothic"/>
          </w14:checkbox>
        </w:sdtPr>
        <w:sdtEndPr/>
        <w:sdtContent>
          <w:r w:rsidR="000219EF" w:rsidRPr="00F23EC5">
            <w:rPr>
              <w:rFonts w:ascii="Segoe UI Symbol" w:eastAsia="MS Gothic" w:hAnsi="Segoe UI Symbol" w:cs="Segoe UI Symbol"/>
              <w:sz w:val="24"/>
              <w:szCs w:val="24"/>
            </w:rPr>
            <w:t>☐</w:t>
          </w:r>
        </w:sdtContent>
      </w:sdt>
      <w:r w:rsidR="000219EF" w:rsidRPr="00F23EC5">
        <w:rPr>
          <w:rFonts w:eastAsia="Calibri" w:cstheme="minorHAnsi"/>
          <w:sz w:val="24"/>
          <w:szCs w:val="24"/>
        </w:rPr>
        <w:t xml:space="preserve"> To the best of my knowledge, no conflict of interest exist</w:t>
      </w:r>
      <w:r w:rsidR="00AE4B8D" w:rsidRPr="00F23EC5">
        <w:rPr>
          <w:rFonts w:eastAsia="Calibri" w:cstheme="minorHAnsi"/>
          <w:sz w:val="24"/>
          <w:szCs w:val="24"/>
        </w:rPr>
        <w:t>s</w:t>
      </w:r>
      <w:r w:rsidR="000219EF" w:rsidRPr="00F23EC5">
        <w:rPr>
          <w:rFonts w:eastAsia="Calibri" w:cstheme="minorHAnsi"/>
          <w:sz w:val="24"/>
          <w:szCs w:val="24"/>
        </w:rPr>
        <w:t xml:space="preserve"> between </w:t>
      </w:r>
      <w:r w:rsidR="00DB418F" w:rsidRPr="00F23EC5">
        <w:rPr>
          <w:rFonts w:eastAsia="Calibri" w:cstheme="minorHAnsi"/>
          <w:sz w:val="24"/>
          <w:szCs w:val="24"/>
        </w:rPr>
        <w:t xml:space="preserve">Respondent </w:t>
      </w:r>
      <w:r w:rsidR="000219EF" w:rsidRPr="00F23EC5">
        <w:rPr>
          <w:rFonts w:eastAsia="Calibri" w:cstheme="minorHAnsi"/>
          <w:sz w:val="24"/>
          <w:szCs w:val="24"/>
        </w:rPr>
        <w:t xml:space="preserve">and any individual or entity identified in </w:t>
      </w:r>
      <w:r w:rsidR="00E35E70" w:rsidRPr="00F23EC5">
        <w:rPr>
          <w:rFonts w:cstheme="minorHAnsi"/>
          <w:sz w:val="24"/>
          <w:szCs w:val="24"/>
        </w:rPr>
        <w:t>Appendix A: FHKC Board Members, FHKC Committee Members, FHKC Staff, and Organizations</w:t>
      </w:r>
      <w:r w:rsidR="000219EF" w:rsidRPr="00F23EC5">
        <w:rPr>
          <w:rFonts w:eastAsia="Calibri" w:cstheme="minorHAnsi"/>
          <w:sz w:val="24"/>
          <w:szCs w:val="24"/>
        </w:rPr>
        <w:t>.</w:t>
      </w:r>
    </w:p>
    <w:p w14:paraId="16E79F8C" w14:textId="77777777" w:rsidR="000219EF" w:rsidRPr="00F23EC5" w:rsidRDefault="000219EF" w:rsidP="000219EF">
      <w:pPr>
        <w:rPr>
          <w:rFonts w:eastAsia="Calibri" w:cstheme="minorHAnsi"/>
          <w:sz w:val="24"/>
          <w:szCs w:val="24"/>
        </w:rPr>
      </w:pPr>
    </w:p>
    <w:p w14:paraId="4EE07215" w14:textId="77777777" w:rsidR="000219EF" w:rsidRPr="00F23EC5" w:rsidRDefault="000219EF" w:rsidP="000219EF">
      <w:pPr>
        <w:rPr>
          <w:rFonts w:eastAsia="Calibri" w:cstheme="minorHAnsi"/>
          <w:sz w:val="24"/>
          <w:szCs w:val="24"/>
        </w:rPr>
      </w:pPr>
    </w:p>
    <w:p w14:paraId="380BC78E" w14:textId="77777777" w:rsidR="00337FE7" w:rsidRPr="00F23EC5" w:rsidRDefault="00337FE7" w:rsidP="00064563">
      <w:pPr>
        <w:spacing w:line="276" w:lineRule="auto"/>
        <w:rPr>
          <w:rFonts w:cstheme="minorHAnsi"/>
          <w:sz w:val="24"/>
          <w:szCs w:val="24"/>
        </w:rPr>
      </w:pPr>
    </w:p>
    <w:p w14:paraId="36F357BF" w14:textId="77777777" w:rsidR="00337FE7" w:rsidRPr="00F23EC5" w:rsidRDefault="00337FE7" w:rsidP="00064563">
      <w:pPr>
        <w:spacing w:line="276" w:lineRule="auto"/>
        <w:rPr>
          <w:rFonts w:cstheme="minorHAnsi"/>
          <w:sz w:val="24"/>
          <w:szCs w:val="24"/>
        </w:rPr>
      </w:pPr>
      <w:r w:rsidRPr="00F23EC5">
        <w:rPr>
          <w:rFonts w:cstheme="minorHAnsi"/>
          <w:sz w:val="24"/>
          <w:szCs w:val="24"/>
        </w:rPr>
        <w:t>________________________________________________</w:t>
      </w:r>
      <w:r w:rsidRPr="00F23EC5">
        <w:rPr>
          <w:rFonts w:cstheme="minorHAnsi"/>
          <w:sz w:val="24"/>
          <w:szCs w:val="24"/>
        </w:rPr>
        <w:tab/>
      </w:r>
      <w:r w:rsidRPr="00F23EC5">
        <w:rPr>
          <w:rFonts w:cstheme="minorHAnsi"/>
          <w:sz w:val="24"/>
          <w:szCs w:val="24"/>
        </w:rPr>
        <w:tab/>
        <w:t>______________________</w:t>
      </w:r>
    </w:p>
    <w:p w14:paraId="307A06F7" w14:textId="3D05A220" w:rsidR="00337FE7" w:rsidRPr="00F23EC5" w:rsidRDefault="00337FE7" w:rsidP="008069BC">
      <w:pPr>
        <w:spacing w:line="276" w:lineRule="auto"/>
        <w:rPr>
          <w:rFonts w:cstheme="minorHAnsi"/>
          <w:sz w:val="24"/>
          <w:szCs w:val="24"/>
        </w:rPr>
      </w:pPr>
      <w:r w:rsidRPr="00F23EC5">
        <w:rPr>
          <w:rFonts w:cstheme="minorHAnsi"/>
          <w:sz w:val="24"/>
          <w:szCs w:val="24"/>
        </w:rPr>
        <w:t>Signature of Individual Authorized to Represent Respondent</w:t>
      </w:r>
      <w:r w:rsidRPr="00F23EC5">
        <w:rPr>
          <w:rFonts w:cstheme="minorHAnsi"/>
          <w:sz w:val="24"/>
          <w:szCs w:val="24"/>
        </w:rPr>
        <w:tab/>
        <w:t>Date</w:t>
      </w:r>
    </w:p>
    <w:p w14:paraId="5469FDA2" w14:textId="77777777" w:rsidR="00337FE7" w:rsidRPr="00F23EC5" w:rsidRDefault="00337FE7" w:rsidP="00064563">
      <w:pPr>
        <w:spacing w:line="276" w:lineRule="auto"/>
        <w:rPr>
          <w:rFonts w:cstheme="minorHAnsi"/>
          <w:sz w:val="24"/>
          <w:szCs w:val="24"/>
        </w:rPr>
      </w:pPr>
    </w:p>
    <w:p w14:paraId="013409C5" w14:textId="77777777" w:rsidR="00337FE7" w:rsidRPr="00F23EC5" w:rsidRDefault="00337FE7" w:rsidP="00064563">
      <w:pPr>
        <w:spacing w:line="276" w:lineRule="auto"/>
        <w:rPr>
          <w:rFonts w:cstheme="minorHAnsi"/>
          <w:sz w:val="24"/>
          <w:szCs w:val="24"/>
        </w:rPr>
      </w:pPr>
    </w:p>
    <w:p w14:paraId="44677CD8" w14:textId="77777777" w:rsidR="00337FE7" w:rsidRPr="00F23EC5" w:rsidRDefault="00337FE7" w:rsidP="00064563">
      <w:pPr>
        <w:spacing w:line="276" w:lineRule="auto"/>
        <w:rPr>
          <w:rFonts w:cstheme="minorHAnsi"/>
          <w:sz w:val="24"/>
          <w:szCs w:val="24"/>
        </w:rPr>
      </w:pPr>
      <w:r w:rsidRPr="00F23EC5">
        <w:rPr>
          <w:rFonts w:cstheme="minorHAnsi"/>
          <w:sz w:val="24"/>
          <w:szCs w:val="24"/>
        </w:rPr>
        <w:t>___________________________________</w:t>
      </w:r>
      <w:r w:rsidRPr="00F23EC5">
        <w:rPr>
          <w:rFonts w:cstheme="minorHAnsi"/>
          <w:sz w:val="24"/>
          <w:szCs w:val="24"/>
        </w:rPr>
        <w:tab/>
        <w:t>__________________________________________</w:t>
      </w:r>
    </w:p>
    <w:p w14:paraId="512D3FBD" w14:textId="3B79DB1E" w:rsidR="00337FE7" w:rsidRPr="00F23EC5" w:rsidRDefault="00337FE7" w:rsidP="008069BC">
      <w:pPr>
        <w:spacing w:line="276" w:lineRule="auto"/>
        <w:rPr>
          <w:rFonts w:cstheme="minorHAnsi"/>
          <w:sz w:val="24"/>
          <w:szCs w:val="24"/>
        </w:rPr>
      </w:pPr>
      <w:r w:rsidRPr="00F23EC5">
        <w:rPr>
          <w:rFonts w:cstheme="minorHAnsi"/>
          <w:sz w:val="24"/>
          <w:szCs w:val="24"/>
        </w:rPr>
        <w:t>Printed Name</w:t>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t>Title</w:t>
      </w:r>
    </w:p>
    <w:p w14:paraId="4FF30FB9" w14:textId="77777777" w:rsidR="00337FE7" w:rsidRPr="00F23EC5" w:rsidRDefault="00337FE7" w:rsidP="00064563">
      <w:pPr>
        <w:spacing w:line="276" w:lineRule="auto"/>
        <w:rPr>
          <w:rFonts w:eastAsia="Arial Narrow" w:cstheme="minorHAnsi"/>
          <w:sz w:val="24"/>
          <w:szCs w:val="24"/>
        </w:rPr>
      </w:pPr>
    </w:p>
    <w:p w14:paraId="74E2FC4D" w14:textId="410EA16B" w:rsidR="00CB0272" w:rsidRPr="00F23EC5" w:rsidRDefault="00FC6F41">
      <w:pPr>
        <w:rPr>
          <w:rFonts w:eastAsia="Arial Narrow" w:cstheme="minorHAnsi"/>
          <w:sz w:val="24"/>
          <w:szCs w:val="24"/>
        </w:rPr>
      </w:pPr>
      <w:r w:rsidRPr="00E01BE2">
        <w:rPr>
          <w:rFonts w:ascii="Calibri" w:eastAsia="Times New Roman" w:hAnsi="Calibri" w:cs="Calibri"/>
          <w:sz w:val="24"/>
        </w:rPr>
        <w:t>Name of Entity and Business Address:</w:t>
      </w:r>
      <w:r w:rsidR="00CB0272" w:rsidRPr="00F23EC5">
        <w:rPr>
          <w:rFonts w:eastAsia="Arial Narrow" w:cstheme="minorHAnsi"/>
          <w:sz w:val="24"/>
          <w:szCs w:val="24"/>
        </w:rPr>
        <w:br w:type="page"/>
      </w:r>
    </w:p>
    <w:p w14:paraId="73A4EB01" w14:textId="01D1F8EA" w:rsidR="00337FE7" w:rsidRPr="00F23EC5" w:rsidRDefault="00337FE7" w:rsidP="00064563">
      <w:pPr>
        <w:spacing w:line="276" w:lineRule="auto"/>
        <w:rPr>
          <w:rFonts w:cstheme="minorHAnsi"/>
          <w:b/>
          <w:sz w:val="24"/>
          <w:szCs w:val="24"/>
        </w:rPr>
      </w:pPr>
      <w:r w:rsidRPr="00F23EC5">
        <w:rPr>
          <w:rFonts w:cstheme="minorHAnsi"/>
          <w:b/>
          <w:sz w:val="24"/>
          <w:szCs w:val="24"/>
        </w:rPr>
        <w:lastRenderedPageBreak/>
        <w:t xml:space="preserve">Attachment </w:t>
      </w:r>
      <w:r w:rsidR="00CB0272" w:rsidRPr="00F23EC5">
        <w:rPr>
          <w:rFonts w:cstheme="minorHAnsi"/>
          <w:b/>
          <w:sz w:val="24"/>
          <w:szCs w:val="24"/>
        </w:rPr>
        <w:t>5</w:t>
      </w:r>
      <w:r w:rsidRPr="00F23EC5">
        <w:rPr>
          <w:rFonts w:cstheme="minorHAnsi"/>
          <w:b/>
          <w:sz w:val="24"/>
          <w:szCs w:val="24"/>
        </w:rPr>
        <w:t>: Certification Regarding Debarment, Suspension, Ineligibility, and Voluntary Exclusion</w:t>
      </w:r>
    </w:p>
    <w:p w14:paraId="18D87D1A" w14:textId="77777777" w:rsidR="00337FE7" w:rsidRPr="00F23EC5" w:rsidRDefault="00337FE7" w:rsidP="00064563">
      <w:pPr>
        <w:spacing w:line="276" w:lineRule="auto"/>
        <w:rPr>
          <w:rFonts w:cstheme="minorHAnsi"/>
          <w:sz w:val="24"/>
          <w:szCs w:val="24"/>
        </w:rPr>
      </w:pPr>
    </w:p>
    <w:p w14:paraId="6AB88632" w14:textId="77777777" w:rsidR="00337FE7" w:rsidRPr="00F23EC5" w:rsidRDefault="00337FE7" w:rsidP="00064563">
      <w:pPr>
        <w:spacing w:line="276" w:lineRule="auto"/>
        <w:rPr>
          <w:rFonts w:cstheme="minorHAnsi"/>
          <w:sz w:val="24"/>
          <w:szCs w:val="24"/>
        </w:rPr>
      </w:pPr>
      <w:r w:rsidRPr="00F23EC5">
        <w:rPr>
          <w:rFonts w:cstheme="minorHAnsi"/>
          <w:sz w:val="24"/>
          <w:szCs w:val="24"/>
        </w:rPr>
        <w:t>This certification is required by the regulations implementing Executive Order 12549, Debarment and Suspension, signed February 18, 1986. The guidelines were published in the May 29, 1987, Federal Register (52 Fed. Reg., pages 20360-20369).</w:t>
      </w:r>
    </w:p>
    <w:p w14:paraId="4401148A" w14:textId="77777777" w:rsidR="00337FE7" w:rsidRPr="00F23EC5" w:rsidRDefault="00337FE7" w:rsidP="00064563">
      <w:pPr>
        <w:spacing w:line="276" w:lineRule="auto"/>
        <w:rPr>
          <w:rFonts w:cstheme="minorHAnsi"/>
          <w:sz w:val="24"/>
          <w:szCs w:val="24"/>
        </w:rPr>
      </w:pPr>
    </w:p>
    <w:p w14:paraId="787DCCF1" w14:textId="77777777" w:rsidR="00337FE7" w:rsidRPr="00F23EC5" w:rsidRDefault="00337FE7" w:rsidP="00064563">
      <w:pPr>
        <w:spacing w:line="276" w:lineRule="auto"/>
        <w:rPr>
          <w:rFonts w:cstheme="minorHAnsi"/>
          <w:b/>
          <w:sz w:val="24"/>
          <w:szCs w:val="24"/>
        </w:rPr>
      </w:pPr>
      <w:r w:rsidRPr="00F23EC5">
        <w:rPr>
          <w:rFonts w:cstheme="minorHAnsi"/>
          <w:b/>
          <w:sz w:val="24"/>
          <w:szCs w:val="24"/>
        </w:rPr>
        <w:t>INSTRUCTIONS</w:t>
      </w:r>
    </w:p>
    <w:p w14:paraId="0D2C3F73" w14:textId="0F80AFB5" w:rsidR="00337FE7" w:rsidRPr="00F23EC5" w:rsidRDefault="00337FE7" w:rsidP="004D0E23">
      <w:pPr>
        <w:pStyle w:val="ListParagraph"/>
        <w:widowControl/>
        <w:numPr>
          <w:ilvl w:val="0"/>
          <w:numId w:val="13"/>
        </w:numPr>
        <w:spacing w:after="120" w:line="276" w:lineRule="auto"/>
        <w:rPr>
          <w:rFonts w:cstheme="minorHAnsi"/>
          <w:sz w:val="24"/>
          <w:szCs w:val="24"/>
        </w:rPr>
      </w:pPr>
      <w:r w:rsidRPr="00F23EC5">
        <w:rPr>
          <w:rFonts w:cstheme="minorHAnsi"/>
          <w:sz w:val="24"/>
          <w:szCs w:val="24"/>
        </w:rPr>
        <w:t>Each Respondent whose Contract/Subcontract equals or exceeds $25,000 in federal monies must sign this certification prior to execution of each Contract/</w:t>
      </w:r>
      <w:r w:rsidR="00D93C7B" w:rsidRPr="00F23EC5">
        <w:rPr>
          <w:rFonts w:cstheme="minorHAnsi"/>
          <w:sz w:val="24"/>
          <w:szCs w:val="24"/>
        </w:rPr>
        <w:t>S</w:t>
      </w:r>
      <w:r w:rsidRPr="00F23EC5">
        <w:rPr>
          <w:rFonts w:cstheme="minorHAnsi"/>
          <w:sz w:val="24"/>
          <w:szCs w:val="24"/>
        </w:rPr>
        <w:t>ubcontract. Additionally, entities who audit federal programs must also sign, regardless of the Contract amount. The Florida Healthy Kids Corporation cannot contract with these types of Entities if they are debarred or suspended by the federal government.</w:t>
      </w:r>
    </w:p>
    <w:p w14:paraId="758AE907" w14:textId="454FB3BC" w:rsidR="00337FE7" w:rsidRPr="00F23EC5" w:rsidRDefault="00337FE7" w:rsidP="00B80B72">
      <w:pPr>
        <w:pStyle w:val="ListParagraph"/>
        <w:widowControl/>
        <w:numPr>
          <w:ilvl w:val="0"/>
          <w:numId w:val="13"/>
        </w:numPr>
        <w:spacing w:after="120" w:line="276" w:lineRule="auto"/>
        <w:rPr>
          <w:rFonts w:cstheme="minorHAnsi"/>
          <w:sz w:val="24"/>
          <w:szCs w:val="24"/>
        </w:rPr>
      </w:pPr>
      <w:r w:rsidRPr="00F23EC5">
        <w:rPr>
          <w:rFonts w:cstheme="minorHAnsi"/>
          <w:sz w:val="24"/>
          <w:szCs w:val="24"/>
        </w:rPr>
        <w:t>This certification is a material representation of fact upon which reliance is placed when this Contract/Subcontract is entered into. If it is later determined the signer knowingly rendered an erroneous certification, the federal government may pursue available remedies, including suspension and/or debarment.</w:t>
      </w:r>
    </w:p>
    <w:p w14:paraId="6D1AB1F8" w14:textId="1DAEFC94" w:rsidR="00337FE7" w:rsidRPr="00F23EC5" w:rsidRDefault="00337FE7" w:rsidP="00B80B72">
      <w:pPr>
        <w:pStyle w:val="ListParagraph"/>
        <w:widowControl/>
        <w:numPr>
          <w:ilvl w:val="0"/>
          <w:numId w:val="13"/>
        </w:numPr>
        <w:spacing w:after="120" w:line="276" w:lineRule="auto"/>
        <w:rPr>
          <w:rFonts w:cstheme="minorHAnsi"/>
          <w:sz w:val="24"/>
          <w:szCs w:val="24"/>
        </w:rPr>
      </w:pPr>
      <w:r w:rsidRPr="00F23EC5">
        <w:rPr>
          <w:rFonts w:cstheme="minorHAnsi"/>
          <w:sz w:val="24"/>
          <w:szCs w:val="24"/>
        </w:rPr>
        <w:t>[Respondent Name] shall provide immediate written notice to the contract manager at any time Respondent learns its certification was erroneous when submitted or has become erroneous by reason of changed circumstances.</w:t>
      </w:r>
    </w:p>
    <w:p w14:paraId="342A5DD2" w14:textId="49C5358F" w:rsidR="00337FE7" w:rsidRPr="00F23EC5" w:rsidRDefault="00337FE7" w:rsidP="00B80B72">
      <w:pPr>
        <w:pStyle w:val="ListParagraph"/>
        <w:widowControl/>
        <w:numPr>
          <w:ilvl w:val="0"/>
          <w:numId w:val="13"/>
        </w:numPr>
        <w:spacing w:after="120" w:line="276" w:lineRule="auto"/>
        <w:rPr>
          <w:rFonts w:cstheme="minorHAnsi"/>
          <w:sz w:val="24"/>
          <w:szCs w:val="24"/>
        </w:rPr>
      </w:pPr>
      <w:r w:rsidRPr="00F23EC5">
        <w:rPr>
          <w:rFonts w:cstheme="minorHAnsi"/>
          <w:sz w:val="24"/>
          <w:szCs w:val="24"/>
        </w:rPr>
        <w:t xml:space="preserve">The terms “debarred,” “suspended,” “ineligible,” “person,” “principal,” and “voluntarily excluded,” as used in this certification, have the meanings set out in the Definitions and Coverage sections of rules implementing Executive Order 12549. </w:t>
      </w:r>
      <w:r w:rsidR="001A2EE1" w:rsidRPr="00F23EC5">
        <w:rPr>
          <w:rFonts w:cstheme="minorHAnsi"/>
          <w:sz w:val="24"/>
          <w:szCs w:val="24"/>
        </w:rPr>
        <w:t xml:space="preserve">[Respondent Name] </w:t>
      </w:r>
      <w:r w:rsidRPr="00F23EC5">
        <w:rPr>
          <w:rFonts w:cstheme="minorHAnsi"/>
          <w:sz w:val="24"/>
          <w:szCs w:val="24"/>
        </w:rPr>
        <w:t xml:space="preserve">may contact the </w:t>
      </w:r>
      <w:r w:rsidR="00CC3A9B" w:rsidRPr="00F23EC5">
        <w:rPr>
          <w:rFonts w:cstheme="minorHAnsi"/>
          <w:sz w:val="24"/>
          <w:szCs w:val="24"/>
        </w:rPr>
        <w:t>c</w:t>
      </w:r>
      <w:r w:rsidRPr="00F23EC5">
        <w:rPr>
          <w:rFonts w:cstheme="minorHAnsi"/>
          <w:sz w:val="24"/>
          <w:szCs w:val="24"/>
        </w:rPr>
        <w:t xml:space="preserve">ontract manager for assistance in obtaining a copy of those regulations. </w:t>
      </w:r>
    </w:p>
    <w:p w14:paraId="585E1C53" w14:textId="77777777" w:rsidR="00337FE7" w:rsidRPr="00F23EC5" w:rsidRDefault="00337FE7" w:rsidP="00B80B72">
      <w:pPr>
        <w:pStyle w:val="ListParagraph"/>
        <w:widowControl/>
        <w:numPr>
          <w:ilvl w:val="0"/>
          <w:numId w:val="13"/>
        </w:numPr>
        <w:spacing w:after="120" w:line="276" w:lineRule="auto"/>
        <w:rPr>
          <w:rFonts w:cstheme="minorHAnsi"/>
          <w:sz w:val="24"/>
          <w:szCs w:val="24"/>
        </w:rPr>
      </w:pPr>
      <w:r w:rsidRPr="00F23EC5">
        <w:rPr>
          <w:rFonts w:cstheme="minorHAnsi"/>
          <w:sz w:val="24"/>
          <w:szCs w:val="24"/>
        </w:rPr>
        <w:t>[Respondent Name] agrees by submitting this certification that, it shall not knowingly enter into any Subcontract with a person who is debarred, suspended, declared ineligible, or voluntarily excluded from participation in this Contract/Subcontract unless authorized by the federal government.</w:t>
      </w:r>
    </w:p>
    <w:p w14:paraId="2D719098" w14:textId="36931016" w:rsidR="00337FE7" w:rsidRPr="00F23EC5" w:rsidRDefault="00337FE7" w:rsidP="00B80B72">
      <w:pPr>
        <w:pStyle w:val="ListParagraph"/>
        <w:widowControl/>
        <w:numPr>
          <w:ilvl w:val="0"/>
          <w:numId w:val="13"/>
        </w:numPr>
        <w:spacing w:after="120" w:line="276" w:lineRule="auto"/>
        <w:rPr>
          <w:rFonts w:cstheme="minorHAnsi"/>
          <w:sz w:val="24"/>
          <w:szCs w:val="24"/>
        </w:rPr>
      </w:pPr>
      <w:r w:rsidRPr="00F23EC5">
        <w:rPr>
          <w:rFonts w:cstheme="minorHAnsi"/>
          <w:sz w:val="24"/>
          <w:szCs w:val="24"/>
        </w:rPr>
        <w:t>[Respondent Name] further agrees by submitting this certification that it will require each Subcontractor of this Contract/Subcontract whose payment will equal or exceed $25,000 in federal monies, to submit a signed copy of this certification.</w:t>
      </w:r>
    </w:p>
    <w:p w14:paraId="78C4D508" w14:textId="5D6601B3" w:rsidR="00337FE7" w:rsidRPr="00F23EC5" w:rsidRDefault="00337FE7" w:rsidP="00B80B72">
      <w:pPr>
        <w:pStyle w:val="ListParagraph"/>
        <w:widowControl/>
        <w:numPr>
          <w:ilvl w:val="0"/>
          <w:numId w:val="13"/>
        </w:numPr>
        <w:spacing w:after="120" w:line="276" w:lineRule="auto"/>
        <w:rPr>
          <w:rFonts w:cstheme="minorHAnsi"/>
          <w:sz w:val="24"/>
          <w:szCs w:val="24"/>
        </w:rPr>
      </w:pPr>
      <w:r w:rsidRPr="00F23EC5">
        <w:rPr>
          <w:rFonts w:cstheme="minorHAnsi"/>
          <w:sz w:val="24"/>
          <w:szCs w:val="24"/>
        </w:rPr>
        <w:t>The Florida Healthy Kids Corporation may rely upon a certification of [Respondent Name] that it is not debarred, suspended, ineligible, or voluntarily excluded from contracting/subcontracting unless it knows the certification is erroneous.</w:t>
      </w:r>
    </w:p>
    <w:p w14:paraId="322D8E7D" w14:textId="55100E81" w:rsidR="00337FE7" w:rsidRPr="00F23EC5" w:rsidRDefault="00337FE7" w:rsidP="00B80B72">
      <w:pPr>
        <w:pStyle w:val="ListParagraph"/>
        <w:widowControl/>
        <w:numPr>
          <w:ilvl w:val="0"/>
          <w:numId w:val="13"/>
        </w:numPr>
        <w:spacing w:line="276" w:lineRule="auto"/>
        <w:contextualSpacing/>
        <w:rPr>
          <w:rFonts w:cstheme="minorHAnsi"/>
          <w:sz w:val="24"/>
          <w:szCs w:val="24"/>
        </w:rPr>
      </w:pPr>
      <w:r w:rsidRPr="00F23EC5">
        <w:rPr>
          <w:rFonts w:cstheme="minorHAnsi"/>
          <w:sz w:val="24"/>
          <w:szCs w:val="24"/>
        </w:rPr>
        <w:t xml:space="preserve">This signed certification must be kept in the contract </w:t>
      </w:r>
      <w:r w:rsidR="00B746D1" w:rsidRPr="00F23EC5">
        <w:rPr>
          <w:rFonts w:cstheme="minorHAnsi"/>
          <w:sz w:val="24"/>
          <w:szCs w:val="24"/>
        </w:rPr>
        <w:t xml:space="preserve">administrator’s </w:t>
      </w:r>
      <w:r w:rsidRPr="00F23EC5">
        <w:rPr>
          <w:rFonts w:cstheme="minorHAnsi"/>
          <w:sz w:val="24"/>
          <w:szCs w:val="24"/>
        </w:rPr>
        <w:t xml:space="preserve">file. Subcontractor’s certifications must be kept at the </w:t>
      </w:r>
      <w:r w:rsidR="00D93C7B" w:rsidRPr="00F23EC5">
        <w:rPr>
          <w:rFonts w:cstheme="minorHAnsi"/>
          <w:sz w:val="24"/>
          <w:szCs w:val="24"/>
        </w:rPr>
        <w:t>C</w:t>
      </w:r>
      <w:r w:rsidRPr="00F23EC5">
        <w:rPr>
          <w:rFonts w:cstheme="minorHAnsi"/>
          <w:sz w:val="24"/>
          <w:szCs w:val="24"/>
        </w:rPr>
        <w:t>ontractor’s business location.</w:t>
      </w:r>
    </w:p>
    <w:p w14:paraId="30313733" w14:textId="77777777" w:rsidR="00337FE7" w:rsidRPr="00F23EC5" w:rsidRDefault="00337FE7" w:rsidP="00064563">
      <w:pPr>
        <w:spacing w:line="276" w:lineRule="auto"/>
        <w:rPr>
          <w:rFonts w:cstheme="minorHAnsi"/>
          <w:b/>
          <w:sz w:val="24"/>
          <w:szCs w:val="24"/>
        </w:rPr>
      </w:pPr>
      <w:r w:rsidRPr="00F23EC5">
        <w:rPr>
          <w:rFonts w:cstheme="minorHAnsi"/>
          <w:b/>
          <w:sz w:val="24"/>
          <w:szCs w:val="24"/>
        </w:rPr>
        <w:lastRenderedPageBreak/>
        <w:t>CERTIFICATION</w:t>
      </w:r>
    </w:p>
    <w:p w14:paraId="6B1F5EB1" w14:textId="77777777" w:rsidR="00337FE7" w:rsidRPr="00F23EC5" w:rsidRDefault="00337FE7" w:rsidP="00064563">
      <w:pPr>
        <w:spacing w:line="276" w:lineRule="auto"/>
        <w:rPr>
          <w:rFonts w:cstheme="minorHAnsi"/>
          <w:sz w:val="24"/>
          <w:szCs w:val="24"/>
        </w:rPr>
      </w:pPr>
      <w:r w:rsidRPr="00F23EC5">
        <w:rPr>
          <w:rFonts w:cstheme="minorHAnsi"/>
          <w:sz w:val="24"/>
          <w:szCs w:val="24"/>
        </w:rPr>
        <w:t>[Officer’s Name] certifies, by signing this certification, that neither [Respondent’s Name] nor its principals are presently debarred, suspended, proposed for debarment, declared ineligible, or voluntarily excluded from participation in this Contract/Subcontract by any federal agency.</w:t>
      </w:r>
    </w:p>
    <w:p w14:paraId="2D808ADD" w14:textId="77777777" w:rsidR="00337FE7" w:rsidRPr="00F23EC5" w:rsidRDefault="00337FE7" w:rsidP="00064563">
      <w:pPr>
        <w:spacing w:line="276" w:lineRule="auto"/>
        <w:rPr>
          <w:rFonts w:cstheme="minorHAnsi"/>
          <w:sz w:val="24"/>
          <w:szCs w:val="24"/>
        </w:rPr>
      </w:pPr>
    </w:p>
    <w:p w14:paraId="375BFCC1" w14:textId="77777777" w:rsidR="00337FE7" w:rsidRPr="00F23EC5" w:rsidRDefault="00337FE7" w:rsidP="00064563">
      <w:pPr>
        <w:spacing w:line="276" w:lineRule="auto"/>
        <w:rPr>
          <w:rFonts w:eastAsia="Arial Narrow" w:cstheme="minorHAnsi"/>
          <w:sz w:val="24"/>
          <w:szCs w:val="24"/>
        </w:rPr>
      </w:pPr>
      <w:r w:rsidRPr="00F23EC5">
        <w:rPr>
          <w:rFonts w:cstheme="minorHAnsi"/>
          <w:sz w:val="24"/>
          <w:szCs w:val="24"/>
        </w:rPr>
        <w:t>Where Respondent is unable to certify to any of the statements in this certification, Respondent shall attach an explanation to this certification.</w:t>
      </w:r>
    </w:p>
    <w:p w14:paraId="5EFC41FE" w14:textId="77777777" w:rsidR="00337FE7" w:rsidRPr="00F23EC5" w:rsidRDefault="00337FE7" w:rsidP="00064563">
      <w:pPr>
        <w:spacing w:line="276" w:lineRule="auto"/>
        <w:rPr>
          <w:rFonts w:eastAsia="Arial Narrow" w:cstheme="minorHAnsi"/>
          <w:sz w:val="24"/>
          <w:szCs w:val="24"/>
        </w:rPr>
      </w:pPr>
    </w:p>
    <w:p w14:paraId="0E7C8ADD" w14:textId="77777777" w:rsidR="00337FE7" w:rsidRPr="00F23EC5" w:rsidRDefault="00337FE7" w:rsidP="00064563">
      <w:pPr>
        <w:spacing w:line="276" w:lineRule="auto"/>
        <w:rPr>
          <w:rFonts w:cstheme="minorHAnsi"/>
          <w:sz w:val="24"/>
          <w:szCs w:val="24"/>
        </w:rPr>
      </w:pPr>
      <w:r w:rsidRPr="00F23EC5">
        <w:rPr>
          <w:rFonts w:cstheme="minorHAnsi"/>
          <w:sz w:val="24"/>
          <w:szCs w:val="24"/>
        </w:rPr>
        <w:t>________________________________________________</w:t>
      </w:r>
      <w:r w:rsidRPr="00F23EC5">
        <w:rPr>
          <w:rFonts w:cstheme="minorHAnsi"/>
          <w:sz w:val="24"/>
          <w:szCs w:val="24"/>
        </w:rPr>
        <w:tab/>
      </w:r>
      <w:r w:rsidRPr="00F23EC5">
        <w:rPr>
          <w:rFonts w:cstheme="minorHAnsi"/>
          <w:sz w:val="24"/>
          <w:szCs w:val="24"/>
        </w:rPr>
        <w:tab/>
        <w:t>______________________</w:t>
      </w:r>
    </w:p>
    <w:p w14:paraId="5AE7EEBD" w14:textId="0FC31709" w:rsidR="00337FE7" w:rsidRPr="00F23EC5" w:rsidRDefault="00337FE7" w:rsidP="008069BC">
      <w:pPr>
        <w:spacing w:line="276" w:lineRule="auto"/>
        <w:rPr>
          <w:rFonts w:cstheme="minorHAnsi"/>
          <w:sz w:val="24"/>
          <w:szCs w:val="24"/>
        </w:rPr>
      </w:pPr>
      <w:r w:rsidRPr="00F23EC5">
        <w:rPr>
          <w:rFonts w:cstheme="minorHAnsi"/>
          <w:sz w:val="24"/>
          <w:szCs w:val="24"/>
        </w:rPr>
        <w:t>Signature of Individual Authorized to Represent Respondent</w:t>
      </w:r>
      <w:r w:rsidRPr="00F23EC5">
        <w:rPr>
          <w:rFonts w:cstheme="minorHAnsi"/>
          <w:sz w:val="24"/>
          <w:szCs w:val="24"/>
        </w:rPr>
        <w:tab/>
        <w:t>Date</w:t>
      </w:r>
    </w:p>
    <w:p w14:paraId="0EBEBA2E" w14:textId="77777777" w:rsidR="00337FE7" w:rsidRPr="00F23EC5" w:rsidRDefault="00337FE7" w:rsidP="00064563">
      <w:pPr>
        <w:spacing w:line="276" w:lineRule="auto"/>
        <w:rPr>
          <w:rFonts w:cstheme="minorHAnsi"/>
          <w:sz w:val="24"/>
          <w:szCs w:val="24"/>
        </w:rPr>
      </w:pPr>
    </w:p>
    <w:p w14:paraId="45F9314E" w14:textId="77777777" w:rsidR="00337FE7" w:rsidRPr="00F23EC5" w:rsidRDefault="00337FE7" w:rsidP="00064563">
      <w:pPr>
        <w:spacing w:line="276" w:lineRule="auto"/>
        <w:rPr>
          <w:rFonts w:cstheme="minorHAnsi"/>
          <w:sz w:val="24"/>
          <w:szCs w:val="24"/>
        </w:rPr>
      </w:pPr>
    </w:p>
    <w:p w14:paraId="03E558D4" w14:textId="77777777" w:rsidR="00337FE7" w:rsidRPr="00F23EC5" w:rsidRDefault="00337FE7" w:rsidP="00064563">
      <w:pPr>
        <w:spacing w:line="276" w:lineRule="auto"/>
        <w:rPr>
          <w:rFonts w:cstheme="minorHAnsi"/>
          <w:sz w:val="24"/>
          <w:szCs w:val="24"/>
        </w:rPr>
      </w:pPr>
      <w:r w:rsidRPr="00F23EC5">
        <w:rPr>
          <w:rFonts w:cstheme="minorHAnsi"/>
          <w:sz w:val="24"/>
          <w:szCs w:val="24"/>
        </w:rPr>
        <w:t>___________________________________</w:t>
      </w:r>
      <w:r w:rsidRPr="00F23EC5">
        <w:rPr>
          <w:rFonts w:cstheme="minorHAnsi"/>
          <w:sz w:val="24"/>
          <w:szCs w:val="24"/>
        </w:rPr>
        <w:tab/>
        <w:t>__________________________________________</w:t>
      </w:r>
    </w:p>
    <w:p w14:paraId="108D682D" w14:textId="77C40E18" w:rsidR="00337FE7" w:rsidRPr="00F23EC5" w:rsidRDefault="00337FE7" w:rsidP="008069BC">
      <w:pPr>
        <w:spacing w:line="276" w:lineRule="auto"/>
        <w:rPr>
          <w:rFonts w:cstheme="minorHAnsi"/>
          <w:sz w:val="24"/>
          <w:szCs w:val="24"/>
        </w:rPr>
      </w:pPr>
      <w:r w:rsidRPr="00F23EC5">
        <w:rPr>
          <w:rFonts w:cstheme="minorHAnsi"/>
          <w:sz w:val="24"/>
          <w:szCs w:val="24"/>
        </w:rPr>
        <w:t>Printed Nam</w:t>
      </w:r>
      <w:r w:rsidR="00CB0272" w:rsidRPr="00F23EC5">
        <w:rPr>
          <w:rFonts w:cstheme="minorHAnsi"/>
          <w:sz w:val="24"/>
          <w:szCs w:val="24"/>
        </w:rPr>
        <w:t>e</w:t>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t>Title</w:t>
      </w:r>
    </w:p>
    <w:p w14:paraId="1BE251CE" w14:textId="77777777" w:rsidR="00337FE7" w:rsidRPr="00F23EC5" w:rsidRDefault="00337FE7" w:rsidP="00064563">
      <w:pPr>
        <w:spacing w:line="276" w:lineRule="auto"/>
        <w:rPr>
          <w:rFonts w:eastAsia="Arial Narrow" w:cstheme="minorHAnsi"/>
          <w:sz w:val="24"/>
          <w:szCs w:val="24"/>
        </w:rPr>
      </w:pPr>
    </w:p>
    <w:p w14:paraId="0D32F292" w14:textId="0FCD60AC" w:rsidR="00337FE7" w:rsidRPr="00F23EC5" w:rsidRDefault="00935D69" w:rsidP="00935D69">
      <w:pPr>
        <w:pStyle w:val="BodyText"/>
        <w:spacing w:before="0"/>
        <w:ind w:left="0"/>
        <w:rPr>
          <w:rFonts w:asciiTheme="minorHAnsi" w:hAnsiTheme="minorHAnsi" w:cstheme="minorHAnsi"/>
          <w:caps/>
          <w:sz w:val="24"/>
          <w:szCs w:val="24"/>
        </w:rPr>
      </w:pPr>
      <w:r w:rsidRPr="00E01BE2">
        <w:rPr>
          <w:rFonts w:eastAsia="Times New Roman"/>
          <w:sz w:val="24"/>
        </w:rPr>
        <w:t>Name of Entity and Business Address:</w:t>
      </w:r>
    </w:p>
    <w:p w14:paraId="76907DB0" w14:textId="77777777" w:rsidR="00337FE7" w:rsidRPr="00F23EC5" w:rsidRDefault="00337FE7" w:rsidP="00064563">
      <w:pPr>
        <w:pStyle w:val="BodyText"/>
        <w:spacing w:before="0"/>
        <w:ind w:left="0"/>
        <w:jc w:val="center"/>
        <w:rPr>
          <w:rFonts w:asciiTheme="minorHAnsi" w:hAnsiTheme="minorHAnsi" w:cstheme="minorHAnsi"/>
          <w:caps/>
          <w:sz w:val="24"/>
          <w:szCs w:val="24"/>
        </w:rPr>
      </w:pPr>
    </w:p>
    <w:p w14:paraId="2032C10D" w14:textId="77777777" w:rsidR="00337FE7" w:rsidRPr="00F23EC5" w:rsidRDefault="00337FE7" w:rsidP="00064563">
      <w:pPr>
        <w:pStyle w:val="BodyText"/>
        <w:spacing w:before="0"/>
        <w:ind w:left="0"/>
        <w:jc w:val="center"/>
        <w:rPr>
          <w:rFonts w:asciiTheme="minorHAnsi" w:hAnsiTheme="minorHAnsi" w:cstheme="minorHAnsi"/>
          <w:caps/>
          <w:sz w:val="24"/>
          <w:szCs w:val="24"/>
        </w:rPr>
      </w:pPr>
    </w:p>
    <w:p w14:paraId="5624C9CB" w14:textId="77777777" w:rsidR="00337FE7" w:rsidRPr="00F23EC5" w:rsidRDefault="00337FE7" w:rsidP="00064563">
      <w:pPr>
        <w:pStyle w:val="BodyText"/>
        <w:spacing w:before="0"/>
        <w:ind w:left="0"/>
        <w:jc w:val="center"/>
        <w:rPr>
          <w:rFonts w:asciiTheme="minorHAnsi" w:hAnsiTheme="minorHAnsi" w:cstheme="minorHAnsi"/>
          <w:caps/>
          <w:sz w:val="24"/>
          <w:szCs w:val="24"/>
        </w:rPr>
      </w:pPr>
    </w:p>
    <w:p w14:paraId="5C5E41D1" w14:textId="77777777" w:rsidR="00337FE7" w:rsidRPr="00F23EC5" w:rsidRDefault="00337FE7" w:rsidP="00064563">
      <w:pPr>
        <w:pStyle w:val="BodyText"/>
        <w:spacing w:before="0"/>
        <w:ind w:left="0"/>
        <w:jc w:val="center"/>
        <w:rPr>
          <w:rFonts w:asciiTheme="minorHAnsi" w:hAnsiTheme="minorHAnsi" w:cstheme="minorHAnsi"/>
          <w:caps/>
          <w:sz w:val="24"/>
          <w:szCs w:val="24"/>
        </w:rPr>
      </w:pPr>
    </w:p>
    <w:p w14:paraId="270FDD4C" w14:textId="77777777" w:rsidR="00337FE7" w:rsidRPr="00F23EC5" w:rsidRDefault="00337FE7" w:rsidP="00064563">
      <w:pPr>
        <w:pStyle w:val="BodyText"/>
        <w:spacing w:before="0"/>
        <w:ind w:left="0"/>
        <w:jc w:val="center"/>
        <w:rPr>
          <w:rFonts w:asciiTheme="minorHAnsi" w:hAnsiTheme="minorHAnsi" w:cstheme="minorHAnsi"/>
          <w:caps/>
          <w:sz w:val="24"/>
          <w:szCs w:val="24"/>
        </w:rPr>
      </w:pPr>
    </w:p>
    <w:p w14:paraId="26A97571" w14:textId="77777777" w:rsidR="00337FE7" w:rsidRPr="00F23EC5" w:rsidRDefault="00337FE7" w:rsidP="00064563">
      <w:pPr>
        <w:pStyle w:val="BodyText"/>
        <w:spacing w:before="0"/>
        <w:ind w:left="0"/>
        <w:jc w:val="center"/>
        <w:rPr>
          <w:rFonts w:asciiTheme="minorHAnsi" w:hAnsiTheme="minorHAnsi" w:cstheme="minorHAnsi"/>
          <w:caps/>
          <w:sz w:val="24"/>
          <w:szCs w:val="24"/>
        </w:rPr>
      </w:pPr>
    </w:p>
    <w:p w14:paraId="4E0B38CE" w14:textId="77777777" w:rsidR="00337FE7" w:rsidRPr="00F23EC5" w:rsidRDefault="00337FE7" w:rsidP="00064563">
      <w:pPr>
        <w:pStyle w:val="BodyText"/>
        <w:spacing w:before="0"/>
        <w:ind w:left="0"/>
        <w:jc w:val="center"/>
        <w:rPr>
          <w:rFonts w:asciiTheme="minorHAnsi" w:hAnsiTheme="minorHAnsi" w:cstheme="minorHAnsi"/>
          <w:caps/>
          <w:sz w:val="24"/>
          <w:szCs w:val="24"/>
        </w:rPr>
      </w:pPr>
    </w:p>
    <w:p w14:paraId="1F8F1EFD" w14:textId="77777777" w:rsidR="00337FE7" w:rsidRPr="00F23EC5" w:rsidRDefault="00337FE7" w:rsidP="00064563">
      <w:pPr>
        <w:pStyle w:val="BodyText"/>
        <w:spacing w:before="0"/>
        <w:ind w:left="0"/>
        <w:jc w:val="center"/>
        <w:rPr>
          <w:rFonts w:asciiTheme="minorHAnsi" w:hAnsiTheme="minorHAnsi" w:cstheme="minorHAnsi"/>
          <w:caps/>
          <w:sz w:val="24"/>
          <w:szCs w:val="24"/>
        </w:rPr>
      </w:pPr>
    </w:p>
    <w:p w14:paraId="50A495D1" w14:textId="77777777" w:rsidR="00337FE7" w:rsidRPr="00F23EC5" w:rsidRDefault="00337FE7" w:rsidP="00064563">
      <w:pPr>
        <w:pStyle w:val="BodyText"/>
        <w:spacing w:before="0"/>
        <w:ind w:left="0"/>
        <w:jc w:val="center"/>
        <w:rPr>
          <w:rFonts w:asciiTheme="minorHAnsi" w:hAnsiTheme="minorHAnsi" w:cstheme="minorHAnsi"/>
          <w:caps/>
          <w:sz w:val="24"/>
          <w:szCs w:val="24"/>
        </w:rPr>
      </w:pPr>
    </w:p>
    <w:p w14:paraId="55145ED2" w14:textId="77777777" w:rsidR="00337FE7" w:rsidRPr="00F23EC5" w:rsidRDefault="00337FE7" w:rsidP="00064563">
      <w:pPr>
        <w:pStyle w:val="BodyText"/>
        <w:spacing w:before="0"/>
        <w:ind w:left="0"/>
        <w:jc w:val="center"/>
        <w:rPr>
          <w:rFonts w:asciiTheme="minorHAnsi" w:hAnsiTheme="minorHAnsi" w:cstheme="minorHAnsi"/>
          <w:caps/>
          <w:sz w:val="24"/>
          <w:szCs w:val="24"/>
        </w:rPr>
      </w:pPr>
    </w:p>
    <w:p w14:paraId="77CF9722" w14:textId="77777777" w:rsidR="00337FE7" w:rsidRPr="00F23EC5" w:rsidRDefault="00337FE7" w:rsidP="00064563">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71E5D8BA" w14:textId="74A1A527" w:rsidR="00337FE7" w:rsidRDefault="00337FE7" w:rsidP="00064563">
      <w:pPr>
        <w:spacing w:line="276" w:lineRule="auto"/>
        <w:rPr>
          <w:rFonts w:cstheme="minorHAnsi"/>
          <w:b/>
          <w:sz w:val="24"/>
          <w:szCs w:val="24"/>
        </w:rPr>
      </w:pPr>
    </w:p>
    <w:p w14:paraId="7849C4DF" w14:textId="55072267" w:rsidR="00185801" w:rsidRDefault="00185801" w:rsidP="00064563">
      <w:pPr>
        <w:spacing w:line="276" w:lineRule="auto"/>
        <w:rPr>
          <w:rFonts w:cstheme="minorHAnsi"/>
          <w:b/>
          <w:sz w:val="24"/>
          <w:szCs w:val="24"/>
        </w:rPr>
      </w:pPr>
    </w:p>
    <w:p w14:paraId="0DBFB1F2" w14:textId="6EA99939" w:rsidR="00185801" w:rsidRDefault="00185801" w:rsidP="00064563">
      <w:pPr>
        <w:spacing w:line="276" w:lineRule="auto"/>
        <w:rPr>
          <w:rFonts w:cstheme="minorHAnsi"/>
          <w:b/>
          <w:sz w:val="24"/>
          <w:szCs w:val="24"/>
        </w:rPr>
      </w:pPr>
    </w:p>
    <w:p w14:paraId="7B6801B6" w14:textId="2EF6D7C6" w:rsidR="00185801" w:rsidRDefault="00185801" w:rsidP="00064563">
      <w:pPr>
        <w:spacing w:line="276" w:lineRule="auto"/>
        <w:rPr>
          <w:rFonts w:cstheme="minorHAnsi"/>
          <w:b/>
          <w:sz w:val="24"/>
          <w:szCs w:val="24"/>
        </w:rPr>
      </w:pPr>
    </w:p>
    <w:p w14:paraId="4EC09A2D" w14:textId="6B52350B" w:rsidR="00185801" w:rsidRDefault="00185801" w:rsidP="00064563">
      <w:pPr>
        <w:spacing w:line="276" w:lineRule="auto"/>
        <w:rPr>
          <w:rFonts w:cstheme="minorHAnsi"/>
          <w:b/>
          <w:sz w:val="24"/>
          <w:szCs w:val="24"/>
        </w:rPr>
      </w:pPr>
    </w:p>
    <w:p w14:paraId="4BC9CC86" w14:textId="021E278B" w:rsidR="00185801" w:rsidRDefault="00185801" w:rsidP="00064563">
      <w:pPr>
        <w:spacing w:line="276" w:lineRule="auto"/>
        <w:rPr>
          <w:rFonts w:cstheme="minorHAnsi"/>
          <w:b/>
          <w:sz w:val="24"/>
          <w:szCs w:val="24"/>
        </w:rPr>
      </w:pPr>
    </w:p>
    <w:p w14:paraId="59DFB72B" w14:textId="1DD0BE99" w:rsidR="00185801" w:rsidRDefault="00185801" w:rsidP="00064563">
      <w:pPr>
        <w:spacing w:line="276" w:lineRule="auto"/>
        <w:rPr>
          <w:rFonts w:cstheme="minorHAnsi"/>
          <w:b/>
          <w:sz w:val="24"/>
          <w:szCs w:val="24"/>
        </w:rPr>
      </w:pPr>
    </w:p>
    <w:p w14:paraId="6C2CA6E8" w14:textId="3AD7FF4F" w:rsidR="00185801" w:rsidRDefault="00185801" w:rsidP="00064563">
      <w:pPr>
        <w:spacing w:line="276" w:lineRule="auto"/>
        <w:rPr>
          <w:rFonts w:cstheme="minorHAnsi"/>
          <w:b/>
          <w:sz w:val="24"/>
          <w:szCs w:val="24"/>
        </w:rPr>
      </w:pPr>
    </w:p>
    <w:p w14:paraId="0B6A5A36" w14:textId="7BCA7959" w:rsidR="00185801" w:rsidRDefault="00185801" w:rsidP="00064563">
      <w:pPr>
        <w:spacing w:line="276" w:lineRule="auto"/>
        <w:rPr>
          <w:rFonts w:cstheme="minorHAnsi"/>
          <w:b/>
          <w:sz w:val="24"/>
          <w:szCs w:val="24"/>
        </w:rPr>
      </w:pPr>
    </w:p>
    <w:p w14:paraId="219E58B9" w14:textId="55793ED3" w:rsidR="00185801" w:rsidRDefault="00185801" w:rsidP="00064563">
      <w:pPr>
        <w:spacing w:line="276" w:lineRule="auto"/>
        <w:rPr>
          <w:rFonts w:cstheme="minorHAnsi"/>
          <w:b/>
          <w:sz w:val="24"/>
          <w:szCs w:val="24"/>
        </w:rPr>
      </w:pPr>
    </w:p>
    <w:p w14:paraId="276BF86D" w14:textId="6E6CE0CA" w:rsidR="00584AFB" w:rsidRDefault="00584AFB" w:rsidP="00064563">
      <w:pPr>
        <w:spacing w:line="276" w:lineRule="auto"/>
        <w:rPr>
          <w:rFonts w:cstheme="minorHAnsi"/>
          <w:b/>
          <w:sz w:val="24"/>
          <w:szCs w:val="24"/>
        </w:rPr>
      </w:pPr>
    </w:p>
    <w:p w14:paraId="48A82A13" w14:textId="77777777" w:rsidR="00137A31" w:rsidRDefault="00137A31" w:rsidP="00064563">
      <w:pPr>
        <w:spacing w:line="276" w:lineRule="auto"/>
        <w:rPr>
          <w:rFonts w:cstheme="minorHAnsi"/>
          <w:b/>
          <w:sz w:val="24"/>
          <w:szCs w:val="24"/>
        </w:rPr>
        <w:sectPr w:rsidR="00137A31" w:rsidSect="00454D91">
          <w:headerReference w:type="default" r:id="rId49"/>
          <w:pgSz w:w="12240" w:h="15840"/>
          <w:pgMar w:top="1440" w:right="1440" w:bottom="1440" w:left="1440" w:header="720" w:footer="576" w:gutter="0"/>
          <w:cols w:space="720"/>
          <w:docGrid w:linePitch="299"/>
        </w:sectPr>
      </w:pPr>
    </w:p>
    <w:p w14:paraId="58FBFE89" w14:textId="5638FC0B" w:rsidR="00E01BE2" w:rsidRPr="00E01BE2" w:rsidRDefault="00E01BE2" w:rsidP="00E01BE2">
      <w:pPr>
        <w:widowControl/>
        <w:spacing w:after="200" w:line="276" w:lineRule="auto"/>
        <w:rPr>
          <w:rFonts w:ascii="Calibri" w:eastAsia="Times New Roman" w:hAnsi="Calibri" w:cs="Calibri"/>
          <w:b/>
          <w:sz w:val="24"/>
        </w:rPr>
      </w:pPr>
      <w:r w:rsidRPr="00D20651">
        <w:rPr>
          <w:rFonts w:ascii="Calibri" w:eastAsia="Times New Roman" w:hAnsi="Calibri" w:cs="Calibri"/>
          <w:b/>
          <w:sz w:val="24"/>
        </w:rPr>
        <w:lastRenderedPageBreak/>
        <w:t xml:space="preserve">Attachment 6: Certification Regarding Lobbying </w:t>
      </w:r>
    </w:p>
    <w:p w14:paraId="5660BB77" w14:textId="77777777" w:rsidR="00E01BE2" w:rsidRPr="00E01BE2" w:rsidRDefault="00E01BE2" w:rsidP="00E01BE2">
      <w:pPr>
        <w:widowControl/>
        <w:spacing w:after="200" w:line="276" w:lineRule="auto"/>
        <w:rPr>
          <w:rFonts w:ascii="Calibri" w:eastAsia="Times New Roman" w:hAnsi="Calibri" w:cs="Calibri"/>
          <w:sz w:val="24"/>
        </w:rPr>
      </w:pPr>
      <w:r w:rsidRPr="00E01BE2">
        <w:rPr>
          <w:rFonts w:ascii="Calibri" w:eastAsia="Times New Roman" w:hAnsi="Calibri" w:cs="Calibri"/>
          <w:sz w:val="24"/>
        </w:rPr>
        <w:t>The undersigned certifies, to the best of his or her knowledge and belief, that [Respondent Name] will not and has not used federally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58049B12" w14:textId="77777777" w:rsidR="00E01BE2" w:rsidRPr="00E01BE2" w:rsidRDefault="00E01BE2" w:rsidP="00E01BE2">
      <w:pPr>
        <w:widowControl/>
        <w:spacing w:after="200" w:line="276" w:lineRule="auto"/>
        <w:rPr>
          <w:rFonts w:ascii="Calibri" w:eastAsia="Times New Roman" w:hAnsi="Calibri" w:cs="Calibri"/>
          <w:sz w:val="24"/>
        </w:rPr>
      </w:pPr>
      <w:r w:rsidRPr="00E01BE2">
        <w:rPr>
          <w:rFonts w:ascii="Calibri" w:eastAsia="Times New Roman" w:hAnsi="Calibri" w:cs="Calibri"/>
          <w:sz w:val="24"/>
        </w:rPr>
        <w:t xml:space="preserve">The undersigned hereby discloses that [Respondent Name] has engaged in lobbying using non-federal funds in connection with obtaining the following federal award(s) (add rows as necessary): </w:t>
      </w:r>
    </w:p>
    <w:tbl>
      <w:tblPr>
        <w:tblStyle w:val="TableGrid2"/>
        <w:tblW w:w="0" w:type="auto"/>
        <w:tblLook w:val="04A0" w:firstRow="1" w:lastRow="0" w:firstColumn="1" w:lastColumn="0" w:noHBand="0" w:noVBand="1"/>
      </w:tblPr>
      <w:tblGrid>
        <w:gridCol w:w="4675"/>
        <w:gridCol w:w="4675"/>
      </w:tblGrid>
      <w:tr w:rsidR="00E01BE2" w:rsidRPr="00E01BE2" w14:paraId="46ABD9D7" w14:textId="77777777" w:rsidTr="00350325">
        <w:tc>
          <w:tcPr>
            <w:tcW w:w="4675" w:type="dxa"/>
          </w:tcPr>
          <w:p w14:paraId="43BDEF62" w14:textId="77777777" w:rsidR="00E01BE2" w:rsidRPr="00E01BE2" w:rsidRDefault="00E01BE2" w:rsidP="00E01BE2">
            <w:pPr>
              <w:spacing w:after="200" w:line="276" w:lineRule="auto"/>
              <w:jc w:val="both"/>
              <w:rPr>
                <w:rFonts w:ascii="Calibri" w:eastAsia="Times New Roman" w:hAnsi="Calibri" w:cs="Calibri"/>
                <w:b/>
                <w:sz w:val="24"/>
              </w:rPr>
            </w:pPr>
            <w:r w:rsidRPr="00E01BE2">
              <w:rPr>
                <w:rFonts w:ascii="Calibri" w:eastAsia="Times New Roman" w:hAnsi="Calibri" w:cs="Calibri"/>
                <w:b/>
                <w:sz w:val="24"/>
              </w:rPr>
              <w:t>Name of Federal Award</w:t>
            </w:r>
          </w:p>
        </w:tc>
        <w:tc>
          <w:tcPr>
            <w:tcW w:w="4675" w:type="dxa"/>
          </w:tcPr>
          <w:p w14:paraId="68956761" w14:textId="77777777" w:rsidR="00E01BE2" w:rsidRPr="00E01BE2" w:rsidRDefault="00E01BE2" w:rsidP="00E01BE2">
            <w:pPr>
              <w:spacing w:after="200" w:line="276" w:lineRule="auto"/>
              <w:jc w:val="both"/>
              <w:rPr>
                <w:rFonts w:ascii="Calibri" w:eastAsia="Times New Roman" w:hAnsi="Calibri" w:cs="Calibri"/>
                <w:b/>
                <w:sz w:val="24"/>
              </w:rPr>
            </w:pPr>
            <w:r w:rsidRPr="00E01BE2">
              <w:rPr>
                <w:rFonts w:ascii="Calibri" w:eastAsia="Times New Roman" w:hAnsi="Calibri" w:cs="Calibri"/>
                <w:b/>
                <w:sz w:val="24"/>
              </w:rPr>
              <w:t>Federal Award Identification Number</w:t>
            </w:r>
          </w:p>
        </w:tc>
      </w:tr>
      <w:tr w:rsidR="00E01BE2" w:rsidRPr="00E01BE2" w14:paraId="40D111D3" w14:textId="77777777" w:rsidTr="00350325">
        <w:tc>
          <w:tcPr>
            <w:tcW w:w="4675" w:type="dxa"/>
          </w:tcPr>
          <w:p w14:paraId="49D0F2A2" w14:textId="77777777" w:rsidR="00E01BE2" w:rsidRPr="00E01BE2" w:rsidRDefault="00E01BE2" w:rsidP="00E01BE2">
            <w:pPr>
              <w:spacing w:after="200" w:line="276" w:lineRule="auto"/>
              <w:jc w:val="both"/>
              <w:rPr>
                <w:rFonts w:ascii="Calibri" w:eastAsia="Times New Roman" w:hAnsi="Calibri" w:cs="Calibri"/>
                <w:sz w:val="24"/>
              </w:rPr>
            </w:pPr>
          </w:p>
        </w:tc>
        <w:tc>
          <w:tcPr>
            <w:tcW w:w="4675" w:type="dxa"/>
          </w:tcPr>
          <w:p w14:paraId="6FF90F69" w14:textId="77777777" w:rsidR="00E01BE2" w:rsidRPr="00E01BE2" w:rsidRDefault="00E01BE2" w:rsidP="00E01BE2">
            <w:pPr>
              <w:spacing w:after="200" w:line="276" w:lineRule="auto"/>
              <w:jc w:val="both"/>
              <w:rPr>
                <w:rFonts w:ascii="Calibri" w:eastAsia="Times New Roman" w:hAnsi="Calibri" w:cs="Calibri"/>
                <w:sz w:val="24"/>
              </w:rPr>
            </w:pPr>
          </w:p>
        </w:tc>
      </w:tr>
      <w:tr w:rsidR="00E01BE2" w:rsidRPr="00E01BE2" w14:paraId="146EAA58" w14:textId="77777777" w:rsidTr="00350325">
        <w:tc>
          <w:tcPr>
            <w:tcW w:w="4675" w:type="dxa"/>
          </w:tcPr>
          <w:p w14:paraId="2FA5AE09" w14:textId="77777777" w:rsidR="00E01BE2" w:rsidRPr="00E01BE2" w:rsidRDefault="00E01BE2" w:rsidP="00E01BE2">
            <w:pPr>
              <w:spacing w:after="200" w:line="276" w:lineRule="auto"/>
              <w:jc w:val="both"/>
              <w:rPr>
                <w:rFonts w:ascii="Calibri" w:eastAsia="Times New Roman" w:hAnsi="Calibri" w:cs="Calibri"/>
                <w:sz w:val="24"/>
              </w:rPr>
            </w:pPr>
          </w:p>
        </w:tc>
        <w:tc>
          <w:tcPr>
            <w:tcW w:w="4675" w:type="dxa"/>
          </w:tcPr>
          <w:p w14:paraId="021255B5" w14:textId="77777777" w:rsidR="00E01BE2" w:rsidRPr="00E01BE2" w:rsidRDefault="00E01BE2" w:rsidP="00E01BE2">
            <w:pPr>
              <w:spacing w:after="200" w:line="276" w:lineRule="auto"/>
              <w:jc w:val="both"/>
              <w:rPr>
                <w:rFonts w:ascii="Calibri" w:eastAsia="Times New Roman" w:hAnsi="Calibri" w:cs="Calibri"/>
                <w:sz w:val="24"/>
              </w:rPr>
            </w:pPr>
          </w:p>
        </w:tc>
      </w:tr>
      <w:tr w:rsidR="00E01BE2" w:rsidRPr="00E01BE2" w14:paraId="59DEF648" w14:textId="77777777" w:rsidTr="00350325">
        <w:tc>
          <w:tcPr>
            <w:tcW w:w="4675" w:type="dxa"/>
          </w:tcPr>
          <w:p w14:paraId="74899E2D" w14:textId="77777777" w:rsidR="00E01BE2" w:rsidRPr="00E01BE2" w:rsidRDefault="00E01BE2" w:rsidP="00E01BE2">
            <w:pPr>
              <w:spacing w:after="200" w:line="276" w:lineRule="auto"/>
              <w:jc w:val="both"/>
              <w:rPr>
                <w:rFonts w:ascii="Calibri" w:eastAsia="Times New Roman" w:hAnsi="Calibri" w:cs="Calibri"/>
                <w:sz w:val="24"/>
              </w:rPr>
            </w:pPr>
          </w:p>
        </w:tc>
        <w:tc>
          <w:tcPr>
            <w:tcW w:w="4675" w:type="dxa"/>
          </w:tcPr>
          <w:p w14:paraId="5E861BA2" w14:textId="77777777" w:rsidR="00E01BE2" w:rsidRPr="00E01BE2" w:rsidRDefault="00E01BE2" w:rsidP="00E01BE2">
            <w:pPr>
              <w:spacing w:after="200" w:line="276" w:lineRule="auto"/>
              <w:jc w:val="both"/>
              <w:rPr>
                <w:rFonts w:ascii="Calibri" w:eastAsia="Times New Roman" w:hAnsi="Calibri" w:cs="Calibri"/>
                <w:sz w:val="24"/>
              </w:rPr>
            </w:pPr>
          </w:p>
        </w:tc>
      </w:tr>
      <w:tr w:rsidR="00E01BE2" w:rsidRPr="00E01BE2" w14:paraId="3FE8C3E7" w14:textId="77777777" w:rsidTr="00350325">
        <w:tc>
          <w:tcPr>
            <w:tcW w:w="4675" w:type="dxa"/>
          </w:tcPr>
          <w:p w14:paraId="599B1F97" w14:textId="77777777" w:rsidR="00E01BE2" w:rsidRPr="00E01BE2" w:rsidRDefault="00E01BE2" w:rsidP="00E01BE2">
            <w:pPr>
              <w:spacing w:after="200" w:line="276" w:lineRule="auto"/>
              <w:jc w:val="both"/>
              <w:rPr>
                <w:rFonts w:ascii="Calibri" w:eastAsia="Times New Roman" w:hAnsi="Calibri" w:cs="Calibri"/>
                <w:sz w:val="24"/>
              </w:rPr>
            </w:pPr>
          </w:p>
        </w:tc>
        <w:tc>
          <w:tcPr>
            <w:tcW w:w="4675" w:type="dxa"/>
          </w:tcPr>
          <w:p w14:paraId="2F17D23A" w14:textId="77777777" w:rsidR="00E01BE2" w:rsidRPr="00E01BE2" w:rsidRDefault="00E01BE2" w:rsidP="00E01BE2">
            <w:pPr>
              <w:spacing w:after="200" w:line="276" w:lineRule="auto"/>
              <w:jc w:val="both"/>
              <w:rPr>
                <w:rFonts w:ascii="Calibri" w:eastAsia="Times New Roman" w:hAnsi="Calibri" w:cs="Calibri"/>
                <w:sz w:val="24"/>
              </w:rPr>
            </w:pPr>
          </w:p>
        </w:tc>
      </w:tr>
    </w:tbl>
    <w:p w14:paraId="5FB03DAC" w14:textId="77777777" w:rsidR="00E01BE2" w:rsidRPr="00E01BE2" w:rsidRDefault="00E01BE2" w:rsidP="00E01BE2">
      <w:pPr>
        <w:widowControl/>
        <w:spacing w:after="200" w:line="276" w:lineRule="auto"/>
        <w:jc w:val="both"/>
        <w:rPr>
          <w:rFonts w:ascii="Calibri" w:eastAsia="Times New Roman" w:hAnsi="Calibri" w:cs="Calibri"/>
          <w:sz w:val="24"/>
        </w:rPr>
      </w:pPr>
    </w:p>
    <w:p w14:paraId="0414E72A" w14:textId="77777777" w:rsidR="00E01BE2" w:rsidRPr="00E01BE2" w:rsidRDefault="00E01BE2" w:rsidP="00E01BE2">
      <w:pPr>
        <w:widowControl/>
        <w:spacing w:after="200" w:line="276" w:lineRule="auto"/>
        <w:jc w:val="both"/>
        <w:rPr>
          <w:rFonts w:ascii="Calibri" w:eastAsia="Times New Roman" w:hAnsi="Calibri" w:cs="Calibri"/>
          <w:sz w:val="24"/>
        </w:rPr>
      </w:pPr>
      <w:r w:rsidRPr="00E01BE2">
        <w:rPr>
          <w:rFonts w:ascii="Calibri" w:eastAsia="Times New Roman" w:hAnsi="Calibri" w:cs="Calibri"/>
          <w:sz w:val="24"/>
        </w:rPr>
        <w:t>_____________________________________</w:t>
      </w:r>
      <w:r w:rsidRPr="00E01BE2">
        <w:rPr>
          <w:rFonts w:ascii="Calibri" w:eastAsia="Times New Roman" w:hAnsi="Calibri" w:cs="Calibri"/>
          <w:sz w:val="24"/>
        </w:rPr>
        <w:tab/>
        <w:t xml:space="preserve"> _______________________</w:t>
      </w:r>
    </w:p>
    <w:p w14:paraId="3F5E2380" w14:textId="77777777" w:rsidR="00921547" w:rsidRPr="00F23EC5" w:rsidRDefault="00921547" w:rsidP="00921547">
      <w:pPr>
        <w:spacing w:line="276" w:lineRule="auto"/>
        <w:rPr>
          <w:rFonts w:cstheme="minorHAnsi"/>
          <w:sz w:val="24"/>
          <w:szCs w:val="24"/>
        </w:rPr>
      </w:pPr>
      <w:r w:rsidRPr="00F23EC5">
        <w:rPr>
          <w:rFonts w:cstheme="minorHAnsi"/>
          <w:sz w:val="24"/>
          <w:szCs w:val="24"/>
        </w:rPr>
        <w:t>________________________________________________</w:t>
      </w:r>
      <w:r w:rsidRPr="00F23EC5">
        <w:rPr>
          <w:rFonts w:cstheme="minorHAnsi"/>
          <w:sz w:val="24"/>
          <w:szCs w:val="24"/>
        </w:rPr>
        <w:tab/>
      </w:r>
      <w:r w:rsidRPr="00F23EC5">
        <w:rPr>
          <w:rFonts w:cstheme="minorHAnsi"/>
          <w:sz w:val="24"/>
          <w:szCs w:val="24"/>
        </w:rPr>
        <w:tab/>
        <w:t>______________________</w:t>
      </w:r>
    </w:p>
    <w:p w14:paraId="1984ADCF" w14:textId="77777777" w:rsidR="00921547" w:rsidRPr="00F23EC5" w:rsidRDefault="00921547" w:rsidP="00921547">
      <w:pPr>
        <w:spacing w:line="276" w:lineRule="auto"/>
        <w:rPr>
          <w:rFonts w:cstheme="minorHAnsi"/>
          <w:sz w:val="24"/>
          <w:szCs w:val="24"/>
        </w:rPr>
      </w:pPr>
      <w:r w:rsidRPr="00F23EC5">
        <w:rPr>
          <w:rFonts w:cstheme="minorHAnsi"/>
          <w:sz w:val="24"/>
          <w:szCs w:val="24"/>
        </w:rPr>
        <w:t>Signature of Individual Authorized to Represent Respondent</w:t>
      </w:r>
      <w:r w:rsidRPr="00F23EC5">
        <w:rPr>
          <w:rFonts w:cstheme="minorHAnsi"/>
          <w:sz w:val="24"/>
          <w:szCs w:val="24"/>
        </w:rPr>
        <w:tab/>
        <w:t>Date</w:t>
      </w:r>
    </w:p>
    <w:p w14:paraId="120C9C8B" w14:textId="77777777" w:rsidR="00921547" w:rsidRPr="00F23EC5" w:rsidRDefault="00921547" w:rsidP="00921547">
      <w:pPr>
        <w:spacing w:line="276" w:lineRule="auto"/>
        <w:rPr>
          <w:rFonts w:cstheme="minorHAnsi"/>
          <w:sz w:val="24"/>
          <w:szCs w:val="24"/>
        </w:rPr>
      </w:pPr>
    </w:p>
    <w:p w14:paraId="08DE38C5" w14:textId="77777777" w:rsidR="00921547" w:rsidRPr="00F23EC5" w:rsidRDefault="00921547" w:rsidP="00921547">
      <w:pPr>
        <w:spacing w:line="276" w:lineRule="auto"/>
        <w:rPr>
          <w:rFonts w:cstheme="minorHAnsi"/>
          <w:sz w:val="24"/>
          <w:szCs w:val="24"/>
        </w:rPr>
      </w:pPr>
    </w:p>
    <w:p w14:paraId="5034A0DA" w14:textId="77777777" w:rsidR="00921547" w:rsidRPr="00F23EC5" w:rsidRDefault="00921547" w:rsidP="00921547">
      <w:pPr>
        <w:spacing w:line="276" w:lineRule="auto"/>
        <w:rPr>
          <w:rFonts w:cstheme="minorHAnsi"/>
          <w:sz w:val="24"/>
          <w:szCs w:val="24"/>
        </w:rPr>
      </w:pPr>
      <w:r w:rsidRPr="00F23EC5">
        <w:rPr>
          <w:rFonts w:cstheme="minorHAnsi"/>
          <w:sz w:val="24"/>
          <w:szCs w:val="24"/>
        </w:rPr>
        <w:t>___________________________________</w:t>
      </w:r>
      <w:r w:rsidRPr="00F23EC5">
        <w:rPr>
          <w:rFonts w:cstheme="minorHAnsi"/>
          <w:sz w:val="24"/>
          <w:szCs w:val="24"/>
        </w:rPr>
        <w:tab/>
        <w:t>__________________________________________</w:t>
      </w:r>
    </w:p>
    <w:p w14:paraId="0E0BA962" w14:textId="77777777" w:rsidR="00921547" w:rsidRPr="00F23EC5" w:rsidRDefault="00921547" w:rsidP="00921547">
      <w:pPr>
        <w:spacing w:line="276" w:lineRule="auto"/>
        <w:rPr>
          <w:rFonts w:cstheme="minorHAnsi"/>
          <w:sz w:val="24"/>
          <w:szCs w:val="24"/>
        </w:rPr>
      </w:pPr>
      <w:r w:rsidRPr="00F23EC5">
        <w:rPr>
          <w:rFonts w:cstheme="minorHAnsi"/>
          <w:sz w:val="24"/>
          <w:szCs w:val="24"/>
        </w:rPr>
        <w:t>Printed Name</w:t>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r>
      <w:r w:rsidRPr="00F23EC5">
        <w:rPr>
          <w:rFonts w:cstheme="minorHAnsi"/>
          <w:sz w:val="24"/>
          <w:szCs w:val="24"/>
        </w:rPr>
        <w:tab/>
        <w:t>Title</w:t>
      </w:r>
    </w:p>
    <w:p w14:paraId="407BC399" w14:textId="77777777" w:rsidR="00921547" w:rsidRDefault="00921547" w:rsidP="00E01BE2">
      <w:pPr>
        <w:widowControl/>
        <w:spacing w:line="276" w:lineRule="auto"/>
        <w:jc w:val="both"/>
        <w:rPr>
          <w:rFonts w:ascii="Calibri" w:eastAsia="Times New Roman" w:hAnsi="Calibri" w:cs="Calibri"/>
          <w:sz w:val="24"/>
        </w:rPr>
      </w:pPr>
    </w:p>
    <w:p w14:paraId="285735FA" w14:textId="706DD470" w:rsidR="00E01BE2" w:rsidRPr="00E01BE2" w:rsidRDefault="00E01BE2" w:rsidP="00E01BE2">
      <w:pPr>
        <w:widowControl/>
        <w:spacing w:line="276" w:lineRule="auto"/>
        <w:jc w:val="both"/>
        <w:rPr>
          <w:rFonts w:ascii="Calibri" w:eastAsia="Times New Roman" w:hAnsi="Calibri" w:cs="Calibri"/>
          <w:sz w:val="24"/>
        </w:rPr>
      </w:pPr>
      <w:r w:rsidRPr="00E01BE2">
        <w:rPr>
          <w:rFonts w:ascii="Calibri" w:eastAsia="Times New Roman" w:hAnsi="Calibri" w:cs="Calibri"/>
          <w:sz w:val="24"/>
        </w:rPr>
        <w:t>Name of Entity and Business Address:</w:t>
      </w:r>
      <w:r w:rsidRPr="00E01BE2">
        <w:rPr>
          <w:rFonts w:ascii="Calibri" w:eastAsia="Times New Roman" w:hAnsi="Calibri" w:cs="Calibri"/>
          <w:sz w:val="24"/>
        </w:rPr>
        <w:tab/>
      </w:r>
      <w:r w:rsidRPr="00E01BE2">
        <w:rPr>
          <w:rFonts w:ascii="Calibri" w:eastAsia="Times New Roman" w:hAnsi="Calibri" w:cs="Calibri"/>
          <w:sz w:val="24"/>
        </w:rPr>
        <w:tab/>
      </w:r>
    </w:p>
    <w:p w14:paraId="34BE7EDA" w14:textId="77777777" w:rsidR="00E01BE2" w:rsidRPr="00E01BE2" w:rsidRDefault="00E01BE2" w:rsidP="00E01BE2">
      <w:pPr>
        <w:autoSpaceDE w:val="0"/>
        <w:autoSpaceDN w:val="0"/>
        <w:adjustRightInd w:val="0"/>
        <w:ind w:left="2880" w:firstLine="720"/>
        <w:jc w:val="both"/>
        <w:rPr>
          <w:rFonts w:ascii="Calibri" w:eastAsia="Times New Roman" w:hAnsi="Calibri" w:cs="Calibri"/>
          <w:color w:val="000000"/>
        </w:rPr>
      </w:pPr>
    </w:p>
    <w:p w14:paraId="0B155288" w14:textId="77777777" w:rsidR="00E01BE2" w:rsidRPr="00E01BE2" w:rsidRDefault="00E01BE2" w:rsidP="00E01BE2">
      <w:pPr>
        <w:autoSpaceDE w:val="0"/>
        <w:autoSpaceDN w:val="0"/>
        <w:adjustRightInd w:val="0"/>
        <w:ind w:left="2880" w:firstLine="720"/>
        <w:jc w:val="both"/>
        <w:rPr>
          <w:rFonts w:ascii="Calibri" w:eastAsia="Times New Roman" w:hAnsi="Calibri" w:cs="Calibri"/>
          <w:color w:val="000000"/>
        </w:rPr>
      </w:pPr>
    </w:p>
    <w:p w14:paraId="4C0BDD02" w14:textId="77777777" w:rsidR="00E01BE2" w:rsidRPr="00E01BE2" w:rsidRDefault="00E01BE2" w:rsidP="00E01BE2">
      <w:pPr>
        <w:widowControl/>
        <w:spacing w:after="200" w:line="276" w:lineRule="auto"/>
        <w:rPr>
          <w:rFonts w:ascii="Calibri" w:eastAsia="Times New Roman" w:hAnsi="Calibri" w:cs="Calibri"/>
        </w:rPr>
      </w:pPr>
    </w:p>
    <w:p w14:paraId="51462879" w14:textId="77777777" w:rsidR="00137A31" w:rsidRDefault="00137A31" w:rsidP="00064563">
      <w:pPr>
        <w:spacing w:line="276" w:lineRule="auto"/>
        <w:rPr>
          <w:rFonts w:cstheme="minorHAnsi"/>
          <w:b/>
          <w:sz w:val="24"/>
          <w:szCs w:val="24"/>
        </w:rPr>
        <w:sectPr w:rsidR="00137A31" w:rsidSect="00454D91">
          <w:pgSz w:w="12240" w:h="15840"/>
          <w:pgMar w:top="1440" w:right="1440" w:bottom="1440" w:left="1440" w:header="720" w:footer="576" w:gutter="0"/>
          <w:cols w:space="720"/>
          <w:docGrid w:linePitch="299"/>
        </w:sectPr>
      </w:pPr>
    </w:p>
    <w:p w14:paraId="61F89BFE" w14:textId="02E97550" w:rsidR="00584AFB" w:rsidRPr="00584AFB" w:rsidRDefault="00584AFB" w:rsidP="00064563">
      <w:pPr>
        <w:spacing w:line="276" w:lineRule="auto"/>
        <w:rPr>
          <w:rFonts w:cstheme="minorHAnsi"/>
          <w:b/>
          <w:sz w:val="24"/>
          <w:szCs w:val="24"/>
        </w:rPr>
      </w:pPr>
      <w:r w:rsidRPr="001E6DC9">
        <w:rPr>
          <w:rFonts w:cstheme="minorHAnsi"/>
          <w:b/>
          <w:sz w:val="24"/>
          <w:szCs w:val="24"/>
        </w:rPr>
        <w:lastRenderedPageBreak/>
        <w:t xml:space="preserve">Attachment </w:t>
      </w:r>
      <w:r w:rsidR="00F25679">
        <w:rPr>
          <w:rFonts w:cstheme="minorHAnsi"/>
          <w:b/>
          <w:sz w:val="24"/>
          <w:szCs w:val="24"/>
        </w:rPr>
        <w:t>7</w:t>
      </w:r>
      <w:r w:rsidRPr="001E6DC9">
        <w:rPr>
          <w:rFonts w:cstheme="minorHAnsi"/>
          <w:b/>
          <w:sz w:val="24"/>
          <w:szCs w:val="24"/>
        </w:rPr>
        <w:t>: Additional Instructions to Respondent</w:t>
      </w:r>
      <w:r w:rsidR="00034E27">
        <w:rPr>
          <w:rFonts w:cstheme="minorHAnsi"/>
          <w:b/>
          <w:sz w:val="24"/>
          <w:szCs w:val="24"/>
        </w:rPr>
        <w:t>s</w:t>
      </w:r>
    </w:p>
    <w:p w14:paraId="10994308" w14:textId="62AD56B5" w:rsidR="00584AFB" w:rsidRDefault="00584AFB" w:rsidP="00064563">
      <w:pPr>
        <w:spacing w:line="276" w:lineRule="auto"/>
        <w:rPr>
          <w:rFonts w:cstheme="minorHAnsi"/>
          <w:b/>
          <w:sz w:val="24"/>
          <w:szCs w:val="24"/>
        </w:rPr>
      </w:pPr>
    </w:p>
    <w:p w14:paraId="6E2ED91A" w14:textId="77777777" w:rsidR="00034E27" w:rsidRPr="00FC592F" w:rsidRDefault="00034E27" w:rsidP="00034E27">
      <w:pPr>
        <w:numPr>
          <w:ilvl w:val="0"/>
          <w:numId w:val="101"/>
        </w:numPr>
        <w:spacing w:line="276" w:lineRule="auto"/>
        <w:rPr>
          <w:rFonts w:cstheme="minorHAnsi"/>
          <w:sz w:val="24"/>
          <w:szCs w:val="24"/>
        </w:rPr>
      </w:pPr>
      <w:r w:rsidRPr="00FC592F">
        <w:rPr>
          <w:rFonts w:cstheme="minorHAnsi"/>
          <w:sz w:val="24"/>
          <w:szCs w:val="24"/>
        </w:rPr>
        <w:t>Definitions.</w:t>
      </w:r>
    </w:p>
    <w:p w14:paraId="164BA2AC" w14:textId="77777777" w:rsidR="00034E27" w:rsidRPr="00FC592F" w:rsidRDefault="00034E27" w:rsidP="00034E27">
      <w:pPr>
        <w:numPr>
          <w:ilvl w:val="0"/>
          <w:numId w:val="101"/>
        </w:numPr>
        <w:spacing w:line="276" w:lineRule="auto"/>
        <w:rPr>
          <w:rFonts w:cstheme="minorHAnsi"/>
          <w:sz w:val="24"/>
          <w:szCs w:val="24"/>
        </w:rPr>
      </w:pPr>
      <w:r w:rsidRPr="00FC592F">
        <w:rPr>
          <w:rFonts w:cstheme="minorHAnsi"/>
          <w:sz w:val="24"/>
          <w:szCs w:val="24"/>
        </w:rPr>
        <w:t>General Instructions.</w:t>
      </w:r>
    </w:p>
    <w:p w14:paraId="6EAC6D6F" w14:textId="77777777" w:rsidR="00034E27" w:rsidRPr="00FC592F" w:rsidRDefault="00034E27" w:rsidP="00034E27">
      <w:pPr>
        <w:numPr>
          <w:ilvl w:val="0"/>
          <w:numId w:val="101"/>
        </w:numPr>
        <w:spacing w:line="276" w:lineRule="auto"/>
        <w:rPr>
          <w:rFonts w:cstheme="minorHAnsi"/>
          <w:sz w:val="24"/>
          <w:szCs w:val="24"/>
        </w:rPr>
      </w:pPr>
      <w:r w:rsidRPr="00FC592F">
        <w:rPr>
          <w:rFonts w:cstheme="minorHAnsi"/>
          <w:sz w:val="24"/>
          <w:szCs w:val="24"/>
        </w:rPr>
        <w:t>Terms and Conditions.</w:t>
      </w:r>
    </w:p>
    <w:p w14:paraId="67EF2A11" w14:textId="77777777" w:rsidR="00034E27" w:rsidRPr="00FC592F" w:rsidRDefault="00034E27" w:rsidP="00034E27">
      <w:pPr>
        <w:numPr>
          <w:ilvl w:val="0"/>
          <w:numId w:val="101"/>
        </w:numPr>
        <w:spacing w:line="276" w:lineRule="auto"/>
        <w:rPr>
          <w:rFonts w:cstheme="minorHAnsi"/>
          <w:sz w:val="24"/>
          <w:szCs w:val="24"/>
        </w:rPr>
      </w:pPr>
      <w:r w:rsidRPr="00FC592F">
        <w:rPr>
          <w:rFonts w:cstheme="minorHAnsi"/>
          <w:sz w:val="24"/>
          <w:szCs w:val="24"/>
        </w:rPr>
        <w:t>Questions.</w:t>
      </w:r>
    </w:p>
    <w:p w14:paraId="5D2DB9FF" w14:textId="77777777" w:rsidR="00034E27" w:rsidRPr="00FC592F" w:rsidRDefault="00034E27" w:rsidP="00034E27">
      <w:pPr>
        <w:numPr>
          <w:ilvl w:val="0"/>
          <w:numId w:val="101"/>
        </w:numPr>
        <w:spacing w:line="276" w:lineRule="auto"/>
        <w:rPr>
          <w:rFonts w:cstheme="minorHAnsi"/>
          <w:sz w:val="24"/>
          <w:szCs w:val="24"/>
        </w:rPr>
      </w:pPr>
      <w:r w:rsidRPr="00FC592F">
        <w:rPr>
          <w:rFonts w:cstheme="minorHAnsi"/>
          <w:sz w:val="24"/>
          <w:szCs w:val="24"/>
        </w:rPr>
        <w:t>Convicted Vendors.</w:t>
      </w:r>
    </w:p>
    <w:p w14:paraId="3E455416" w14:textId="77777777" w:rsidR="00034E27" w:rsidRPr="00FC592F" w:rsidRDefault="00034E27" w:rsidP="00034E27">
      <w:pPr>
        <w:numPr>
          <w:ilvl w:val="0"/>
          <w:numId w:val="101"/>
        </w:numPr>
        <w:spacing w:line="276" w:lineRule="auto"/>
        <w:rPr>
          <w:rFonts w:cstheme="minorHAnsi"/>
          <w:sz w:val="24"/>
          <w:szCs w:val="24"/>
        </w:rPr>
      </w:pPr>
      <w:r w:rsidRPr="00FC592F">
        <w:rPr>
          <w:rFonts w:cstheme="minorHAnsi"/>
          <w:sz w:val="24"/>
          <w:szCs w:val="24"/>
        </w:rPr>
        <w:t>Discriminatory Vendors.</w:t>
      </w:r>
    </w:p>
    <w:p w14:paraId="04B7B1C7" w14:textId="77777777" w:rsidR="00034E27" w:rsidRPr="00FC592F" w:rsidRDefault="00034E27" w:rsidP="00034E27">
      <w:pPr>
        <w:numPr>
          <w:ilvl w:val="0"/>
          <w:numId w:val="101"/>
        </w:numPr>
        <w:spacing w:line="276" w:lineRule="auto"/>
        <w:rPr>
          <w:rFonts w:cstheme="minorHAnsi"/>
          <w:sz w:val="24"/>
          <w:szCs w:val="24"/>
        </w:rPr>
      </w:pPr>
      <w:r w:rsidRPr="00FC592F">
        <w:rPr>
          <w:rFonts w:cstheme="minorHAnsi"/>
          <w:sz w:val="24"/>
          <w:szCs w:val="24"/>
        </w:rPr>
        <w:t>Respondent’s Representation and Authorization.</w:t>
      </w:r>
    </w:p>
    <w:p w14:paraId="162BD458" w14:textId="77777777" w:rsidR="00034E27" w:rsidRPr="00FC592F" w:rsidRDefault="00034E27" w:rsidP="00034E27">
      <w:pPr>
        <w:numPr>
          <w:ilvl w:val="0"/>
          <w:numId w:val="101"/>
        </w:numPr>
        <w:spacing w:line="276" w:lineRule="auto"/>
        <w:rPr>
          <w:rFonts w:cstheme="minorHAnsi"/>
          <w:sz w:val="24"/>
          <w:szCs w:val="24"/>
        </w:rPr>
      </w:pPr>
      <w:r w:rsidRPr="00FC592F">
        <w:rPr>
          <w:rFonts w:cstheme="minorHAnsi"/>
          <w:sz w:val="24"/>
          <w:szCs w:val="24"/>
        </w:rPr>
        <w:t xml:space="preserve">Manufacturer’s Name and Approved Equivalents. </w:t>
      </w:r>
    </w:p>
    <w:p w14:paraId="2A7DFE86" w14:textId="77777777" w:rsidR="00034E27" w:rsidRPr="00FC592F" w:rsidRDefault="00034E27" w:rsidP="00034E27">
      <w:pPr>
        <w:numPr>
          <w:ilvl w:val="0"/>
          <w:numId w:val="101"/>
        </w:numPr>
        <w:spacing w:line="276" w:lineRule="auto"/>
        <w:rPr>
          <w:rFonts w:cstheme="minorHAnsi"/>
          <w:sz w:val="24"/>
          <w:szCs w:val="24"/>
        </w:rPr>
      </w:pPr>
      <w:r w:rsidRPr="00FC592F">
        <w:rPr>
          <w:rFonts w:cstheme="minorHAnsi"/>
          <w:sz w:val="24"/>
          <w:szCs w:val="24"/>
        </w:rPr>
        <w:t>Performance Qualifications.</w:t>
      </w:r>
    </w:p>
    <w:p w14:paraId="3E9A2A41" w14:textId="788F6230" w:rsidR="00034E27" w:rsidRPr="007B30AF" w:rsidRDefault="00034E27" w:rsidP="00034E27">
      <w:pPr>
        <w:numPr>
          <w:ilvl w:val="0"/>
          <w:numId w:val="101"/>
        </w:numPr>
        <w:spacing w:line="276" w:lineRule="auto"/>
        <w:rPr>
          <w:rFonts w:cstheme="minorHAnsi"/>
          <w:sz w:val="24"/>
          <w:szCs w:val="24"/>
        </w:rPr>
      </w:pPr>
      <w:r w:rsidRPr="007B30AF">
        <w:rPr>
          <w:rFonts w:cstheme="minorHAnsi"/>
          <w:sz w:val="24"/>
          <w:szCs w:val="24"/>
        </w:rPr>
        <w:t>Public Opening.</w:t>
      </w:r>
    </w:p>
    <w:p w14:paraId="3B53D5B5" w14:textId="77777777" w:rsidR="00034E27" w:rsidRPr="00FC592F" w:rsidRDefault="00034E27" w:rsidP="00034E27">
      <w:pPr>
        <w:numPr>
          <w:ilvl w:val="0"/>
          <w:numId w:val="101"/>
        </w:numPr>
        <w:spacing w:line="276" w:lineRule="auto"/>
        <w:rPr>
          <w:rFonts w:cstheme="minorHAnsi"/>
          <w:sz w:val="24"/>
          <w:szCs w:val="24"/>
        </w:rPr>
      </w:pPr>
      <w:r w:rsidRPr="00FC592F">
        <w:rPr>
          <w:rFonts w:cstheme="minorHAnsi"/>
          <w:sz w:val="24"/>
          <w:szCs w:val="24"/>
        </w:rPr>
        <w:t>Clarifications/Revisions.</w:t>
      </w:r>
    </w:p>
    <w:p w14:paraId="1A3A4F48" w14:textId="77777777" w:rsidR="00034E27" w:rsidRPr="00FC592F" w:rsidRDefault="00034E27" w:rsidP="00034E27">
      <w:pPr>
        <w:numPr>
          <w:ilvl w:val="0"/>
          <w:numId w:val="101"/>
        </w:numPr>
        <w:spacing w:line="276" w:lineRule="auto"/>
        <w:rPr>
          <w:rFonts w:cstheme="minorHAnsi"/>
          <w:sz w:val="24"/>
          <w:szCs w:val="24"/>
        </w:rPr>
      </w:pPr>
      <w:r w:rsidRPr="00FC592F">
        <w:rPr>
          <w:rFonts w:cstheme="minorHAnsi"/>
          <w:sz w:val="24"/>
          <w:szCs w:val="24"/>
        </w:rPr>
        <w:t>Contract Formation.</w:t>
      </w:r>
    </w:p>
    <w:p w14:paraId="4A003E6B" w14:textId="77777777" w:rsidR="00034E27" w:rsidRPr="00FC592F" w:rsidRDefault="00034E27" w:rsidP="00034E27">
      <w:pPr>
        <w:spacing w:line="276" w:lineRule="auto"/>
        <w:rPr>
          <w:rFonts w:cstheme="minorHAnsi"/>
          <w:sz w:val="24"/>
          <w:szCs w:val="24"/>
        </w:rPr>
      </w:pPr>
    </w:p>
    <w:p w14:paraId="066770BB" w14:textId="77777777" w:rsidR="00034E27" w:rsidRPr="00FC592F" w:rsidRDefault="00034E27" w:rsidP="00034E27">
      <w:pPr>
        <w:numPr>
          <w:ilvl w:val="0"/>
          <w:numId w:val="102"/>
        </w:numPr>
        <w:spacing w:line="276" w:lineRule="auto"/>
        <w:rPr>
          <w:rFonts w:cstheme="minorHAnsi"/>
          <w:sz w:val="24"/>
          <w:szCs w:val="24"/>
        </w:rPr>
      </w:pPr>
      <w:bookmarkStart w:id="184" w:name="_Toc66008525"/>
      <w:bookmarkStart w:id="185" w:name="_Toc67799541"/>
      <w:r w:rsidRPr="00FC592F">
        <w:rPr>
          <w:rFonts w:cstheme="minorHAnsi"/>
          <w:b/>
          <w:bCs/>
          <w:sz w:val="24"/>
          <w:szCs w:val="24"/>
        </w:rPr>
        <w:t>Definitions.</w:t>
      </w:r>
      <w:bookmarkEnd w:id="184"/>
      <w:bookmarkEnd w:id="185"/>
      <w:r w:rsidRPr="00FC592F">
        <w:rPr>
          <w:rFonts w:cstheme="minorHAnsi"/>
          <w:sz w:val="24"/>
          <w:szCs w:val="24"/>
        </w:rPr>
        <w:t xml:space="preserve"> The definitions set forth and incorporated in section 1.D. of the ITN 2019-200-01 shall apply to these instructions and requirements. </w:t>
      </w:r>
    </w:p>
    <w:p w14:paraId="495C71F3" w14:textId="77777777" w:rsidR="00034E27" w:rsidRPr="00FC592F" w:rsidRDefault="00034E27" w:rsidP="00034E27">
      <w:pPr>
        <w:spacing w:line="276" w:lineRule="auto"/>
        <w:rPr>
          <w:rFonts w:cstheme="minorHAnsi"/>
          <w:sz w:val="24"/>
          <w:szCs w:val="24"/>
        </w:rPr>
      </w:pPr>
    </w:p>
    <w:p w14:paraId="7A8C6412" w14:textId="77777777" w:rsidR="00034E27" w:rsidRPr="00FC592F" w:rsidRDefault="00034E27" w:rsidP="00034E27">
      <w:pPr>
        <w:numPr>
          <w:ilvl w:val="0"/>
          <w:numId w:val="102"/>
        </w:numPr>
        <w:spacing w:line="276" w:lineRule="auto"/>
        <w:rPr>
          <w:rFonts w:cstheme="minorHAnsi"/>
          <w:sz w:val="24"/>
          <w:szCs w:val="24"/>
        </w:rPr>
      </w:pPr>
      <w:bookmarkStart w:id="186" w:name="_Toc66008526"/>
      <w:bookmarkStart w:id="187" w:name="_Toc67799542"/>
      <w:r w:rsidRPr="00FC592F">
        <w:rPr>
          <w:rFonts w:cstheme="minorHAnsi"/>
          <w:b/>
          <w:bCs/>
          <w:sz w:val="24"/>
          <w:szCs w:val="24"/>
        </w:rPr>
        <w:t>General Instructions.</w:t>
      </w:r>
      <w:bookmarkEnd w:id="186"/>
      <w:bookmarkEnd w:id="187"/>
      <w:r w:rsidRPr="00FC592F">
        <w:rPr>
          <w:rFonts w:cstheme="minorHAnsi"/>
          <w:sz w:val="24"/>
          <w:szCs w:val="24"/>
        </w:rPr>
        <w:t xml:space="preserve"> Respondents to the solicitation are encouraged to carefully review all the materials contained herein and prepare proposals accordingly. </w:t>
      </w:r>
    </w:p>
    <w:p w14:paraId="76E7FCD9" w14:textId="77777777" w:rsidR="00034E27" w:rsidRPr="00FC592F" w:rsidRDefault="00034E27" w:rsidP="00034E27">
      <w:pPr>
        <w:spacing w:line="276" w:lineRule="auto"/>
        <w:rPr>
          <w:rFonts w:cstheme="minorHAnsi"/>
          <w:sz w:val="24"/>
          <w:szCs w:val="24"/>
        </w:rPr>
      </w:pPr>
    </w:p>
    <w:p w14:paraId="3CDC09D7" w14:textId="77777777" w:rsidR="00034E27" w:rsidRPr="00FC592F" w:rsidRDefault="00034E27" w:rsidP="007332C6">
      <w:pPr>
        <w:numPr>
          <w:ilvl w:val="0"/>
          <w:numId w:val="102"/>
        </w:numPr>
        <w:spacing w:after="120" w:line="276" w:lineRule="auto"/>
        <w:rPr>
          <w:rFonts w:cstheme="minorHAnsi"/>
          <w:sz w:val="24"/>
          <w:szCs w:val="24"/>
        </w:rPr>
      </w:pPr>
      <w:bookmarkStart w:id="188" w:name="_Toc67799544"/>
      <w:r w:rsidRPr="00FC592F">
        <w:rPr>
          <w:rFonts w:cstheme="minorHAnsi"/>
          <w:b/>
          <w:bCs/>
          <w:sz w:val="24"/>
          <w:szCs w:val="24"/>
        </w:rPr>
        <w:t>Terms and Conditions.</w:t>
      </w:r>
      <w:bookmarkEnd w:id="188"/>
      <w:r w:rsidRPr="00FC592F">
        <w:rPr>
          <w:rFonts w:cstheme="minorHAnsi"/>
          <w:sz w:val="24"/>
          <w:szCs w:val="24"/>
        </w:rPr>
        <w:t xml:space="preserve"> All proposals are subject to the terms of the following sections of this solicitation, which, in case of conflict, shall have the following order of precedence:</w:t>
      </w:r>
    </w:p>
    <w:p w14:paraId="1F83BC4F" w14:textId="77777777" w:rsidR="00034E27" w:rsidRPr="00FC592F" w:rsidRDefault="00034E27" w:rsidP="007332C6">
      <w:pPr>
        <w:numPr>
          <w:ilvl w:val="0"/>
          <w:numId w:val="98"/>
        </w:numPr>
        <w:spacing w:after="120" w:line="276" w:lineRule="auto"/>
        <w:rPr>
          <w:rFonts w:cstheme="minorHAnsi"/>
          <w:sz w:val="24"/>
          <w:szCs w:val="24"/>
        </w:rPr>
      </w:pPr>
      <w:r w:rsidRPr="00FC592F">
        <w:rPr>
          <w:rFonts w:cstheme="minorHAnsi"/>
          <w:sz w:val="24"/>
          <w:szCs w:val="24"/>
        </w:rPr>
        <w:t>Except as otherwise specified in this paragraph, ITN 2019-200-01 including all addenda, if any, in reverse order of posting by date on the Florida Healthy Kids website;</w:t>
      </w:r>
    </w:p>
    <w:p w14:paraId="5F7462D3" w14:textId="77777777" w:rsidR="00034E27" w:rsidRPr="00FC592F" w:rsidRDefault="00034E27" w:rsidP="007332C6">
      <w:pPr>
        <w:numPr>
          <w:ilvl w:val="0"/>
          <w:numId w:val="98"/>
        </w:numPr>
        <w:spacing w:after="120" w:line="276" w:lineRule="auto"/>
        <w:rPr>
          <w:rFonts w:cstheme="minorHAnsi"/>
          <w:sz w:val="24"/>
          <w:szCs w:val="24"/>
        </w:rPr>
      </w:pPr>
      <w:r w:rsidRPr="00FC592F">
        <w:rPr>
          <w:rFonts w:cstheme="minorHAnsi"/>
          <w:sz w:val="24"/>
          <w:szCs w:val="24"/>
        </w:rPr>
        <w:t>Attachment 1, Draft Contract;</w:t>
      </w:r>
    </w:p>
    <w:p w14:paraId="11733635" w14:textId="77777777" w:rsidR="00034E27" w:rsidRPr="00FC592F" w:rsidRDefault="00034E27" w:rsidP="007332C6">
      <w:pPr>
        <w:numPr>
          <w:ilvl w:val="0"/>
          <w:numId w:val="98"/>
        </w:numPr>
        <w:spacing w:after="120" w:line="276" w:lineRule="auto"/>
        <w:rPr>
          <w:rFonts w:cstheme="minorHAnsi"/>
          <w:sz w:val="24"/>
          <w:szCs w:val="24"/>
        </w:rPr>
      </w:pPr>
      <w:r w:rsidRPr="00FC592F">
        <w:rPr>
          <w:rFonts w:cstheme="minorHAnsi"/>
          <w:sz w:val="24"/>
          <w:szCs w:val="24"/>
        </w:rPr>
        <w:t>The appendices to Attachment 1, Draft Contract;</w:t>
      </w:r>
    </w:p>
    <w:p w14:paraId="0E2B936B" w14:textId="77777777" w:rsidR="00034E27" w:rsidRPr="00FC592F" w:rsidRDefault="00034E27" w:rsidP="007332C6">
      <w:pPr>
        <w:numPr>
          <w:ilvl w:val="0"/>
          <w:numId w:val="98"/>
        </w:numPr>
        <w:spacing w:after="120" w:line="276" w:lineRule="auto"/>
        <w:rPr>
          <w:rFonts w:cstheme="minorHAnsi"/>
          <w:sz w:val="24"/>
          <w:szCs w:val="24"/>
        </w:rPr>
      </w:pPr>
      <w:r w:rsidRPr="00FC592F">
        <w:rPr>
          <w:rFonts w:cstheme="minorHAnsi"/>
          <w:sz w:val="24"/>
          <w:szCs w:val="24"/>
        </w:rPr>
        <w:t>ITN 2019-200-01 Attachment 6, Additional Instructions to Respondents; and</w:t>
      </w:r>
    </w:p>
    <w:p w14:paraId="34043E6A" w14:textId="77777777" w:rsidR="00034E27" w:rsidRPr="00FC592F" w:rsidRDefault="00034E27" w:rsidP="00034E27">
      <w:pPr>
        <w:numPr>
          <w:ilvl w:val="0"/>
          <w:numId w:val="98"/>
        </w:numPr>
        <w:spacing w:line="276" w:lineRule="auto"/>
        <w:rPr>
          <w:rFonts w:cstheme="minorHAnsi"/>
          <w:sz w:val="24"/>
          <w:szCs w:val="24"/>
        </w:rPr>
      </w:pPr>
      <w:r w:rsidRPr="00FC592F">
        <w:rPr>
          <w:rFonts w:cstheme="minorHAnsi"/>
          <w:sz w:val="24"/>
          <w:szCs w:val="24"/>
        </w:rPr>
        <w:t>Draft Contract Appendix I, General Contract Conditions.</w:t>
      </w:r>
    </w:p>
    <w:p w14:paraId="21DB3F34" w14:textId="77777777" w:rsidR="00034E27" w:rsidRPr="00FC592F" w:rsidRDefault="00034E27" w:rsidP="00034E27">
      <w:pPr>
        <w:spacing w:line="276" w:lineRule="auto"/>
        <w:rPr>
          <w:rFonts w:cstheme="minorHAnsi"/>
          <w:b/>
          <w:bCs/>
          <w:sz w:val="24"/>
          <w:szCs w:val="24"/>
        </w:rPr>
      </w:pPr>
    </w:p>
    <w:p w14:paraId="7314676F" w14:textId="77777777" w:rsidR="00034E27" w:rsidRPr="00FC592F" w:rsidRDefault="00034E27" w:rsidP="00034E27">
      <w:pPr>
        <w:spacing w:line="276" w:lineRule="auto"/>
        <w:ind w:left="360"/>
        <w:rPr>
          <w:rFonts w:cstheme="minorHAnsi"/>
          <w:sz w:val="24"/>
          <w:szCs w:val="24"/>
        </w:rPr>
      </w:pPr>
      <w:r w:rsidRPr="00FC592F">
        <w:rPr>
          <w:rFonts w:cstheme="minorHAnsi"/>
          <w:sz w:val="24"/>
          <w:szCs w:val="24"/>
        </w:rPr>
        <w:t xml:space="preserve">FHKC objects to and shall not consider any additional terms or conditions submitted by a Respondent, including any appearing in documents attached as part of a Respondent’s proposal. In submitting its proposal, a Respondent agrees that any additional terms or conditions, whether submitted intentionally or inadvertently, shall have no force or effect. Failure to comply with terms and conditions, including those specifying information that must be submitted with a proposal, shall be grounds for rejecting a proposal. </w:t>
      </w:r>
    </w:p>
    <w:p w14:paraId="70D0FA58" w14:textId="77777777" w:rsidR="00034E27" w:rsidRPr="00FC592F" w:rsidRDefault="00034E27" w:rsidP="00034E27">
      <w:pPr>
        <w:spacing w:line="276" w:lineRule="auto"/>
        <w:rPr>
          <w:rFonts w:cstheme="minorHAnsi"/>
          <w:sz w:val="24"/>
          <w:szCs w:val="24"/>
        </w:rPr>
      </w:pPr>
    </w:p>
    <w:p w14:paraId="1C20E6E6" w14:textId="77777777" w:rsidR="00034E27" w:rsidRPr="00FC592F" w:rsidRDefault="00034E27" w:rsidP="00034E27">
      <w:pPr>
        <w:numPr>
          <w:ilvl w:val="0"/>
          <w:numId w:val="102"/>
        </w:numPr>
        <w:spacing w:line="276" w:lineRule="auto"/>
        <w:rPr>
          <w:rFonts w:cstheme="minorHAnsi"/>
          <w:sz w:val="24"/>
          <w:szCs w:val="24"/>
        </w:rPr>
      </w:pPr>
      <w:bookmarkStart w:id="189" w:name="_Toc67799545"/>
      <w:r w:rsidRPr="00FC592F">
        <w:rPr>
          <w:rFonts w:cstheme="minorHAnsi"/>
          <w:b/>
          <w:bCs/>
          <w:sz w:val="24"/>
          <w:szCs w:val="24"/>
        </w:rPr>
        <w:t>Questions.</w:t>
      </w:r>
      <w:bookmarkEnd w:id="189"/>
      <w:r w:rsidRPr="00FC592F">
        <w:rPr>
          <w:rFonts w:cstheme="minorHAnsi"/>
          <w:sz w:val="24"/>
          <w:szCs w:val="24"/>
        </w:rPr>
        <w:t xml:space="preserve"> </w:t>
      </w:r>
      <w:r w:rsidRPr="00FC592F">
        <w:rPr>
          <w:rFonts w:cstheme="minorHAnsi"/>
          <w:bCs/>
          <w:sz w:val="24"/>
          <w:szCs w:val="24"/>
        </w:rPr>
        <w:t>Questions or inquiries to the issuing office or to any FHKC personnel shall not constitute formal protest of the specifications or of the solicitation.</w:t>
      </w:r>
    </w:p>
    <w:p w14:paraId="3546D2CF" w14:textId="77777777" w:rsidR="00034E27" w:rsidRPr="00FC592F" w:rsidRDefault="00034E27" w:rsidP="00034E27">
      <w:pPr>
        <w:spacing w:line="276" w:lineRule="auto"/>
        <w:rPr>
          <w:rFonts w:cstheme="minorHAnsi"/>
          <w:sz w:val="24"/>
          <w:szCs w:val="24"/>
        </w:rPr>
      </w:pPr>
    </w:p>
    <w:p w14:paraId="79120D16" w14:textId="77777777" w:rsidR="00034E27" w:rsidRPr="00FC592F" w:rsidRDefault="00034E27" w:rsidP="007332C6">
      <w:pPr>
        <w:numPr>
          <w:ilvl w:val="0"/>
          <w:numId w:val="102"/>
        </w:numPr>
        <w:spacing w:after="120" w:line="276" w:lineRule="auto"/>
        <w:rPr>
          <w:rFonts w:cstheme="minorHAnsi"/>
          <w:sz w:val="24"/>
          <w:szCs w:val="24"/>
        </w:rPr>
      </w:pPr>
      <w:bookmarkStart w:id="190" w:name="_Toc67799547"/>
      <w:r w:rsidRPr="00FC592F">
        <w:rPr>
          <w:rFonts w:cstheme="minorHAnsi"/>
          <w:b/>
          <w:bCs/>
          <w:sz w:val="24"/>
          <w:szCs w:val="24"/>
        </w:rPr>
        <w:t>Convicted Vendors.</w:t>
      </w:r>
      <w:bookmarkEnd w:id="190"/>
      <w:r w:rsidRPr="00FC592F">
        <w:rPr>
          <w:rFonts w:cstheme="minorHAnsi"/>
          <w:sz w:val="24"/>
          <w:szCs w:val="24"/>
        </w:rPr>
        <w:t xml:space="preserve"> A person or affiliate placed on the convicted vendor list following a conviction for a public entity crime is prohibited from doing any of the following for a period of 36 months from the date of being placed on the convicted vendor list: </w:t>
      </w:r>
    </w:p>
    <w:p w14:paraId="7140DE95" w14:textId="77777777" w:rsidR="00034E27" w:rsidRPr="00FC592F" w:rsidRDefault="00034E27" w:rsidP="007332C6">
      <w:pPr>
        <w:numPr>
          <w:ilvl w:val="0"/>
          <w:numId w:val="99"/>
        </w:numPr>
        <w:spacing w:after="120" w:line="276" w:lineRule="auto"/>
        <w:rPr>
          <w:rFonts w:cstheme="minorHAnsi"/>
          <w:sz w:val="24"/>
          <w:szCs w:val="24"/>
        </w:rPr>
      </w:pPr>
      <w:r w:rsidRPr="00FC592F">
        <w:rPr>
          <w:rFonts w:cstheme="minorHAnsi"/>
          <w:sz w:val="24"/>
          <w:szCs w:val="24"/>
        </w:rPr>
        <w:t>Submitting a bid on a contract to provide any goods or services to a public entity or FHKC;</w:t>
      </w:r>
    </w:p>
    <w:p w14:paraId="22D7731F" w14:textId="77777777" w:rsidR="00034E27" w:rsidRPr="00FC592F" w:rsidRDefault="00034E27" w:rsidP="007332C6">
      <w:pPr>
        <w:numPr>
          <w:ilvl w:val="0"/>
          <w:numId w:val="99"/>
        </w:numPr>
        <w:spacing w:after="120" w:line="276" w:lineRule="auto"/>
        <w:rPr>
          <w:rFonts w:cstheme="minorHAnsi"/>
          <w:sz w:val="24"/>
          <w:szCs w:val="24"/>
        </w:rPr>
      </w:pPr>
      <w:r w:rsidRPr="00FC592F">
        <w:rPr>
          <w:rFonts w:cstheme="minorHAnsi"/>
          <w:sz w:val="24"/>
          <w:szCs w:val="24"/>
        </w:rPr>
        <w:t xml:space="preserve">Submitting a bid on a contract with a public entity or FHKC for the construction or repair of a public building or public work; </w:t>
      </w:r>
    </w:p>
    <w:p w14:paraId="3B8807FB" w14:textId="77777777" w:rsidR="00034E27" w:rsidRPr="00FC592F" w:rsidRDefault="00034E27" w:rsidP="007332C6">
      <w:pPr>
        <w:numPr>
          <w:ilvl w:val="0"/>
          <w:numId w:val="99"/>
        </w:numPr>
        <w:spacing w:after="120" w:line="276" w:lineRule="auto"/>
        <w:rPr>
          <w:rFonts w:cstheme="minorHAnsi"/>
          <w:sz w:val="24"/>
          <w:szCs w:val="24"/>
        </w:rPr>
      </w:pPr>
      <w:r w:rsidRPr="00FC592F">
        <w:rPr>
          <w:rFonts w:cstheme="minorHAnsi"/>
          <w:sz w:val="24"/>
          <w:szCs w:val="24"/>
        </w:rPr>
        <w:t xml:space="preserve">Submitting bids on leases of real property to a public entity or FHKC; </w:t>
      </w:r>
    </w:p>
    <w:p w14:paraId="5B4AF147" w14:textId="77777777" w:rsidR="00034E27" w:rsidRPr="00FC592F" w:rsidRDefault="00034E27" w:rsidP="007332C6">
      <w:pPr>
        <w:numPr>
          <w:ilvl w:val="0"/>
          <w:numId w:val="99"/>
        </w:numPr>
        <w:spacing w:after="120" w:line="276" w:lineRule="auto"/>
        <w:rPr>
          <w:rFonts w:cstheme="minorHAnsi"/>
          <w:sz w:val="24"/>
          <w:szCs w:val="24"/>
        </w:rPr>
      </w:pPr>
      <w:r w:rsidRPr="00FC592F">
        <w:rPr>
          <w:rFonts w:cstheme="minorHAnsi"/>
          <w:sz w:val="24"/>
          <w:szCs w:val="24"/>
        </w:rPr>
        <w:t xml:space="preserve">Being awarded or performing work as a contractor, supplier, subcontractor, or consultant under a contract with any public entity or FHKC; and </w:t>
      </w:r>
    </w:p>
    <w:p w14:paraId="4089B451" w14:textId="77777777" w:rsidR="00034E27" w:rsidRPr="00FC592F" w:rsidRDefault="00034E27" w:rsidP="00034E27">
      <w:pPr>
        <w:numPr>
          <w:ilvl w:val="0"/>
          <w:numId w:val="99"/>
        </w:numPr>
        <w:spacing w:line="276" w:lineRule="auto"/>
        <w:rPr>
          <w:rFonts w:cstheme="minorHAnsi"/>
          <w:sz w:val="24"/>
          <w:szCs w:val="24"/>
        </w:rPr>
      </w:pPr>
      <w:r w:rsidRPr="00FC592F">
        <w:rPr>
          <w:rFonts w:cstheme="minorHAnsi"/>
          <w:sz w:val="24"/>
          <w:szCs w:val="24"/>
        </w:rPr>
        <w:t>Transacting business with any public entity or FHKC in excess of the Category Two threshold amount ($35,000) provided in section 287.017, Florida Statutes.</w:t>
      </w:r>
    </w:p>
    <w:p w14:paraId="7DD75AD1" w14:textId="77777777" w:rsidR="00034E27" w:rsidRPr="00FC592F" w:rsidRDefault="00034E27" w:rsidP="00034E27">
      <w:pPr>
        <w:spacing w:line="276" w:lineRule="auto"/>
        <w:rPr>
          <w:rFonts w:cstheme="minorHAnsi"/>
          <w:sz w:val="24"/>
          <w:szCs w:val="24"/>
        </w:rPr>
      </w:pPr>
    </w:p>
    <w:p w14:paraId="49C40A7F" w14:textId="77777777" w:rsidR="00034E27" w:rsidRPr="00FC592F" w:rsidRDefault="00034E27" w:rsidP="007332C6">
      <w:pPr>
        <w:numPr>
          <w:ilvl w:val="0"/>
          <w:numId w:val="102"/>
        </w:numPr>
        <w:spacing w:after="120" w:line="276" w:lineRule="auto"/>
        <w:rPr>
          <w:rFonts w:cstheme="minorHAnsi"/>
          <w:bCs/>
          <w:sz w:val="24"/>
          <w:szCs w:val="24"/>
        </w:rPr>
      </w:pPr>
      <w:bookmarkStart w:id="191" w:name="_Toc67799548"/>
      <w:r w:rsidRPr="00FC592F">
        <w:rPr>
          <w:rFonts w:cstheme="minorHAnsi"/>
          <w:b/>
          <w:bCs/>
          <w:sz w:val="24"/>
          <w:szCs w:val="24"/>
        </w:rPr>
        <w:t>Discriminatory Vendors.</w:t>
      </w:r>
      <w:bookmarkEnd w:id="191"/>
      <w:r w:rsidRPr="00FC592F">
        <w:rPr>
          <w:rFonts w:cstheme="minorHAnsi"/>
          <w:b/>
          <w:sz w:val="24"/>
          <w:szCs w:val="24"/>
        </w:rPr>
        <w:t xml:space="preserve"> </w:t>
      </w:r>
      <w:r w:rsidRPr="00FC592F">
        <w:rPr>
          <w:rFonts w:cstheme="minorHAnsi"/>
          <w:bCs/>
          <w:sz w:val="24"/>
          <w:szCs w:val="24"/>
        </w:rPr>
        <w:t>An entity or affiliate placed on the discriminatory vendor list pursuant to section 287.134, Florida Statutes, may not:</w:t>
      </w:r>
    </w:p>
    <w:p w14:paraId="4EC8507D" w14:textId="77777777" w:rsidR="00034E27" w:rsidRPr="00FC592F" w:rsidRDefault="00034E27" w:rsidP="007332C6">
      <w:pPr>
        <w:numPr>
          <w:ilvl w:val="0"/>
          <w:numId w:val="100"/>
        </w:numPr>
        <w:spacing w:after="120" w:line="276" w:lineRule="auto"/>
        <w:rPr>
          <w:rFonts w:cstheme="minorHAnsi"/>
          <w:b/>
          <w:sz w:val="24"/>
          <w:szCs w:val="24"/>
        </w:rPr>
      </w:pPr>
      <w:r w:rsidRPr="00FC592F">
        <w:rPr>
          <w:rFonts w:cstheme="minorHAnsi"/>
          <w:bCs/>
          <w:sz w:val="24"/>
          <w:szCs w:val="24"/>
        </w:rPr>
        <w:t>Submit a bid on a contract to provide any goods or services to a public entity</w:t>
      </w:r>
      <w:r w:rsidRPr="00FC592F">
        <w:rPr>
          <w:rFonts w:cstheme="minorHAnsi"/>
          <w:sz w:val="24"/>
          <w:szCs w:val="24"/>
        </w:rPr>
        <w:t xml:space="preserve"> or FHKC</w:t>
      </w:r>
      <w:r w:rsidRPr="00FC592F">
        <w:rPr>
          <w:rFonts w:cstheme="minorHAnsi"/>
          <w:bCs/>
          <w:sz w:val="24"/>
          <w:szCs w:val="24"/>
        </w:rPr>
        <w:t xml:space="preserve">; </w:t>
      </w:r>
    </w:p>
    <w:p w14:paraId="170C8279" w14:textId="77777777" w:rsidR="00034E27" w:rsidRPr="00FC592F" w:rsidRDefault="00034E27" w:rsidP="007332C6">
      <w:pPr>
        <w:numPr>
          <w:ilvl w:val="0"/>
          <w:numId w:val="100"/>
        </w:numPr>
        <w:spacing w:after="120" w:line="276" w:lineRule="auto"/>
        <w:rPr>
          <w:rFonts w:cstheme="minorHAnsi"/>
          <w:b/>
          <w:sz w:val="24"/>
          <w:szCs w:val="24"/>
        </w:rPr>
      </w:pPr>
      <w:r w:rsidRPr="00FC592F">
        <w:rPr>
          <w:rFonts w:cstheme="minorHAnsi"/>
          <w:bCs/>
          <w:sz w:val="24"/>
          <w:szCs w:val="24"/>
        </w:rPr>
        <w:t xml:space="preserve">Submit a bid on a contract with a public entity </w:t>
      </w:r>
      <w:r w:rsidRPr="00FC592F">
        <w:rPr>
          <w:rFonts w:cstheme="minorHAnsi"/>
          <w:sz w:val="24"/>
          <w:szCs w:val="24"/>
        </w:rPr>
        <w:t>or FHKC</w:t>
      </w:r>
      <w:r w:rsidRPr="00FC592F">
        <w:rPr>
          <w:rFonts w:cstheme="minorHAnsi"/>
          <w:bCs/>
          <w:sz w:val="24"/>
          <w:szCs w:val="24"/>
        </w:rPr>
        <w:t xml:space="preserve"> for the construction or repair of a public building or public work; </w:t>
      </w:r>
    </w:p>
    <w:p w14:paraId="5A7335BD" w14:textId="77777777" w:rsidR="00034E27" w:rsidRPr="00FC592F" w:rsidRDefault="00034E27" w:rsidP="007332C6">
      <w:pPr>
        <w:numPr>
          <w:ilvl w:val="0"/>
          <w:numId w:val="100"/>
        </w:numPr>
        <w:spacing w:after="120" w:line="276" w:lineRule="auto"/>
        <w:rPr>
          <w:rFonts w:cstheme="minorHAnsi"/>
          <w:b/>
          <w:sz w:val="24"/>
          <w:szCs w:val="24"/>
        </w:rPr>
      </w:pPr>
      <w:r w:rsidRPr="00FC592F">
        <w:rPr>
          <w:rFonts w:cstheme="minorHAnsi"/>
          <w:bCs/>
          <w:sz w:val="24"/>
          <w:szCs w:val="24"/>
        </w:rPr>
        <w:t>Submit bids on leases of real property to a public entity</w:t>
      </w:r>
      <w:r w:rsidRPr="00FC592F">
        <w:rPr>
          <w:rFonts w:cstheme="minorHAnsi"/>
          <w:sz w:val="24"/>
          <w:szCs w:val="24"/>
        </w:rPr>
        <w:t xml:space="preserve"> or FHKC</w:t>
      </w:r>
      <w:r w:rsidRPr="00FC592F">
        <w:rPr>
          <w:rFonts w:cstheme="minorHAnsi"/>
          <w:bCs/>
          <w:sz w:val="24"/>
          <w:szCs w:val="24"/>
        </w:rPr>
        <w:t xml:space="preserve">; </w:t>
      </w:r>
    </w:p>
    <w:p w14:paraId="348B89A7" w14:textId="77777777" w:rsidR="00034E27" w:rsidRPr="00FC592F" w:rsidRDefault="00034E27" w:rsidP="007332C6">
      <w:pPr>
        <w:numPr>
          <w:ilvl w:val="0"/>
          <w:numId w:val="100"/>
        </w:numPr>
        <w:spacing w:after="120" w:line="276" w:lineRule="auto"/>
        <w:rPr>
          <w:rFonts w:cstheme="minorHAnsi"/>
          <w:b/>
          <w:sz w:val="24"/>
          <w:szCs w:val="24"/>
        </w:rPr>
      </w:pPr>
      <w:r w:rsidRPr="00FC592F">
        <w:rPr>
          <w:rFonts w:cstheme="minorHAnsi"/>
          <w:bCs/>
          <w:sz w:val="24"/>
          <w:szCs w:val="24"/>
        </w:rPr>
        <w:t>Be awarded or perform work as a contractor, supplier, sub-contractor, or consultant under a contract with any public entity</w:t>
      </w:r>
      <w:r w:rsidRPr="00FC592F">
        <w:rPr>
          <w:rFonts w:cstheme="minorHAnsi"/>
          <w:sz w:val="24"/>
          <w:szCs w:val="24"/>
        </w:rPr>
        <w:t xml:space="preserve"> or FHKC</w:t>
      </w:r>
      <w:r w:rsidRPr="00FC592F">
        <w:rPr>
          <w:rFonts w:cstheme="minorHAnsi"/>
          <w:bCs/>
          <w:sz w:val="24"/>
          <w:szCs w:val="24"/>
        </w:rPr>
        <w:t>; or</w:t>
      </w:r>
    </w:p>
    <w:p w14:paraId="1465F76F" w14:textId="77777777" w:rsidR="00034E27" w:rsidRPr="00FC592F" w:rsidRDefault="00034E27" w:rsidP="00034E27">
      <w:pPr>
        <w:numPr>
          <w:ilvl w:val="0"/>
          <w:numId w:val="100"/>
        </w:numPr>
        <w:spacing w:line="276" w:lineRule="auto"/>
        <w:rPr>
          <w:rFonts w:cstheme="minorHAnsi"/>
          <w:b/>
          <w:sz w:val="24"/>
          <w:szCs w:val="24"/>
        </w:rPr>
      </w:pPr>
      <w:r w:rsidRPr="00FC592F">
        <w:rPr>
          <w:rFonts w:cstheme="minorHAnsi"/>
          <w:bCs/>
          <w:sz w:val="24"/>
          <w:szCs w:val="24"/>
        </w:rPr>
        <w:t>Transact business with any public entity</w:t>
      </w:r>
      <w:r w:rsidRPr="00FC592F">
        <w:rPr>
          <w:rFonts w:cstheme="minorHAnsi"/>
          <w:sz w:val="24"/>
          <w:szCs w:val="24"/>
        </w:rPr>
        <w:t xml:space="preserve"> or FHKC</w:t>
      </w:r>
      <w:r w:rsidRPr="00FC592F">
        <w:rPr>
          <w:rFonts w:cstheme="minorHAnsi"/>
          <w:bCs/>
          <w:sz w:val="24"/>
          <w:szCs w:val="24"/>
        </w:rPr>
        <w:t>.</w:t>
      </w:r>
      <w:r w:rsidRPr="00FC592F">
        <w:rPr>
          <w:rFonts w:cstheme="minorHAnsi"/>
          <w:b/>
          <w:sz w:val="24"/>
          <w:szCs w:val="24"/>
        </w:rPr>
        <w:t xml:space="preserve"> </w:t>
      </w:r>
    </w:p>
    <w:p w14:paraId="26D2287B" w14:textId="77777777" w:rsidR="00034E27" w:rsidRPr="00FC592F" w:rsidRDefault="00034E27" w:rsidP="00034E27">
      <w:pPr>
        <w:spacing w:line="276" w:lineRule="auto"/>
        <w:rPr>
          <w:rFonts w:cstheme="minorHAnsi"/>
          <w:sz w:val="24"/>
          <w:szCs w:val="24"/>
        </w:rPr>
      </w:pPr>
    </w:p>
    <w:p w14:paraId="6767B147" w14:textId="77777777" w:rsidR="00034E27" w:rsidRPr="00FC592F" w:rsidRDefault="00034E27" w:rsidP="007332C6">
      <w:pPr>
        <w:numPr>
          <w:ilvl w:val="0"/>
          <w:numId w:val="102"/>
        </w:numPr>
        <w:spacing w:after="120" w:line="276" w:lineRule="auto"/>
        <w:rPr>
          <w:rFonts w:cstheme="minorHAnsi"/>
          <w:sz w:val="24"/>
          <w:szCs w:val="24"/>
        </w:rPr>
      </w:pPr>
      <w:bookmarkStart w:id="192" w:name="_Toc67799549"/>
      <w:r w:rsidRPr="00FC592F">
        <w:rPr>
          <w:rFonts w:cstheme="minorHAnsi"/>
          <w:b/>
          <w:bCs/>
          <w:sz w:val="24"/>
          <w:szCs w:val="24"/>
        </w:rPr>
        <w:t>Respondent’s Representation and Authorization.</w:t>
      </w:r>
      <w:bookmarkEnd w:id="192"/>
      <w:r w:rsidRPr="00FC592F">
        <w:rPr>
          <w:rFonts w:cstheme="minorHAnsi"/>
          <w:sz w:val="24"/>
          <w:szCs w:val="24"/>
        </w:rPr>
        <w:t xml:space="preserve"> In submitting a proposal, each Respondent understands, represents, and acknowledges the following (if the Respondent cannot so certify to any of following, the Respondent shall submit with its proposal a written explanation of why it cannot do so).</w:t>
      </w:r>
    </w:p>
    <w:p w14:paraId="3C91B7AE" w14:textId="77777777" w:rsidR="00034E27" w:rsidRPr="00FC592F" w:rsidRDefault="00034E27" w:rsidP="007332C6">
      <w:pPr>
        <w:numPr>
          <w:ilvl w:val="0"/>
          <w:numId w:val="100"/>
        </w:numPr>
        <w:spacing w:after="120" w:line="276" w:lineRule="auto"/>
        <w:rPr>
          <w:rFonts w:cstheme="minorHAnsi"/>
          <w:bCs/>
          <w:sz w:val="24"/>
          <w:szCs w:val="24"/>
        </w:rPr>
      </w:pPr>
      <w:r w:rsidRPr="00FC592F">
        <w:rPr>
          <w:rFonts w:cstheme="minorHAnsi"/>
          <w:bCs/>
          <w:sz w:val="24"/>
          <w:szCs w:val="24"/>
        </w:rPr>
        <w:t>The Respondent is not currently under suspension or debarment by the State or any other governmental authority.</w:t>
      </w:r>
    </w:p>
    <w:p w14:paraId="68BCA539" w14:textId="77777777" w:rsidR="00034E27" w:rsidRPr="00FC592F" w:rsidRDefault="00034E27" w:rsidP="007332C6">
      <w:pPr>
        <w:numPr>
          <w:ilvl w:val="0"/>
          <w:numId w:val="100"/>
        </w:numPr>
        <w:spacing w:after="120" w:line="276" w:lineRule="auto"/>
        <w:rPr>
          <w:rFonts w:cstheme="minorHAnsi"/>
          <w:bCs/>
          <w:sz w:val="24"/>
          <w:szCs w:val="24"/>
        </w:rPr>
      </w:pPr>
      <w:r w:rsidRPr="00FC592F">
        <w:rPr>
          <w:rFonts w:cstheme="minorHAnsi"/>
          <w:bCs/>
          <w:sz w:val="24"/>
          <w:szCs w:val="24"/>
        </w:rPr>
        <w:lastRenderedPageBreak/>
        <w:t>To the best of the knowledge of the person signing the proposal, the Respondent, its affiliates, subsidiaries, directors, officers, and employees are not currently under investigation by any governmental authority and have not in the last ten (10) years been convicted or found liable for any act prohibited by law in any jurisdiction, involving conspiracy or collusion with respect to bidding on any public contract.</w:t>
      </w:r>
    </w:p>
    <w:p w14:paraId="3F3444EC" w14:textId="77777777" w:rsidR="00034E27" w:rsidRPr="00FC592F" w:rsidRDefault="00034E27" w:rsidP="007332C6">
      <w:pPr>
        <w:numPr>
          <w:ilvl w:val="0"/>
          <w:numId w:val="100"/>
        </w:numPr>
        <w:spacing w:after="120" w:line="276" w:lineRule="auto"/>
        <w:rPr>
          <w:rFonts w:cstheme="minorHAnsi"/>
          <w:bCs/>
          <w:sz w:val="24"/>
          <w:szCs w:val="24"/>
        </w:rPr>
      </w:pPr>
      <w:r w:rsidRPr="00FC592F">
        <w:rPr>
          <w:rFonts w:cstheme="minorHAnsi"/>
          <w:bCs/>
          <w:sz w:val="24"/>
          <w:szCs w:val="24"/>
        </w:rPr>
        <w:t>Respondent currently has no delinquent obligations to the State or FHKC, including a claim by the State or FHKC for liquidated damages under any other contract.</w:t>
      </w:r>
    </w:p>
    <w:p w14:paraId="1789A702" w14:textId="77777777" w:rsidR="00034E27" w:rsidRPr="00FC592F" w:rsidRDefault="00034E27" w:rsidP="007332C6">
      <w:pPr>
        <w:numPr>
          <w:ilvl w:val="0"/>
          <w:numId w:val="100"/>
        </w:numPr>
        <w:spacing w:after="120" w:line="276" w:lineRule="auto"/>
        <w:rPr>
          <w:rFonts w:cstheme="minorHAnsi"/>
          <w:bCs/>
          <w:sz w:val="24"/>
          <w:szCs w:val="24"/>
        </w:rPr>
      </w:pPr>
      <w:r w:rsidRPr="00FC592F">
        <w:rPr>
          <w:rFonts w:cstheme="minorHAnsi"/>
          <w:bCs/>
          <w:sz w:val="24"/>
          <w:szCs w:val="24"/>
        </w:rPr>
        <w:t xml:space="preserve">The proposal is made in good faith and not pursuant to any agreement or discussion with, or inducement from, any firm or person to submit a complementary or other noncompetitive proposal. </w:t>
      </w:r>
    </w:p>
    <w:p w14:paraId="1013083D" w14:textId="77777777" w:rsidR="00034E27" w:rsidRPr="00FC592F" w:rsidRDefault="00034E27" w:rsidP="007332C6">
      <w:pPr>
        <w:numPr>
          <w:ilvl w:val="0"/>
          <w:numId w:val="100"/>
        </w:numPr>
        <w:spacing w:after="120" w:line="276" w:lineRule="auto"/>
        <w:rPr>
          <w:rFonts w:cstheme="minorHAnsi"/>
          <w:bCs/>
          <w:sz w:val="24"/>
          <w:szCs w:val="24"/>
        </w:rPr>
      </w:pPr>
      <w:r w:rsidRPr="00FC592F">
        <w:rPr>
          <w:rFonts w:cstheme="minorHAnsi"/>
          <w:bCs/>
          <w:sz w:val="24"/>
          <w:szCs w:val="24"/>
        </w:rPr>
        <w:t xml:space="preserve">The prices and amounts have been arrived at independently and without consultation, communication, or agreement with any other Respondent or potential Respondent; neither the prices nor amounts, actual or approximate, have been disclosed to any Respondent or potential Respondent; and they will not be disclosed to any Respondent or potential Respondent during the procurement process. </w:t>
      </w:r>
    </w:p>
    <w:p w14:paraId="56CE7FBE" w14:textId="77777777" w:rsidR="00034E27" w:rsidRPr="00FC592F" w:rsidRDefault="00034E27" w:rsidP="007332C6">
      <w:pPr>
        <w:numPr>
          <w:ilvl w:val="0"/>
          <w:numId w:val="100"/>
        </w:numPr>
        <w:spacing w:after="120" w:line="276" w:lineRule="auto"/>
        <w:rPr>
          <w:rFonts w:cstheme="minorHAnsi"/>
          <w:bCs/>
          <w:sz w:val="24"/>
          <w:szCs w:val="24"/>
        </w:rPr>
      </w:pPr>
      <w:r w:rsidRPr="00FC592F">
        <w:rPr>
          <w:rFonts w:cstheme="minorHAnsi"/>
          <w:bCs/>
          <w:sz w:val="24"/>
          <w:szCs w:val="24"/>
        </w:rPr>
        <w:t xml:space="preserve">Respondent has fully informed FHKC in writing of all convictions of the firm, its affiliates (as defined in section 287.133(1)(a), Florida Statutes) and all directors, officers, and employees of the firm and its affiliates for violation of state or federal antitrust laws with respect to a public contract for violation of any state or federal law involving fraud, bribery, collusion, conspiracy, or material misrepresentation with respect to a public contract. This includes disclosure of the names of current employees who were convicted of contract crimes while in the employ of another company. </w:t>
      </w:r>
    </w:p>
    <w:p w14:paraId="7BDF0750" w14:textId="77777777" w:rsidR="00034E27" w:rsidRPr="00FC592F" w:rsidRDefault="00034E27" w:rsidP="007332C6">
      <w:pPr>
        <w:numPr>
          <w:ilvl w:val="0"/>
          <w:numId w:val="100"/>
        </w:numPr>
        <w:spacing w:after="120" w:line="276" w:lineRule="auto"/>
        <w:rPr>
          <w:rFonts w:cstheme="minorHAnsi"/>
          <w:sz w:val="24"/>
          <w:szCs w:val="24"/>
        </w:rPr>
      </w:pPr>
      <w:r w:rsidRPr="00FC592F">
        <w:rPr>
          <w:rFonts w:cstheme="minorHAnsi"/>
          <w:bCs/>
          <w:sz w:val="24"/>
          <w:szCs w:val="24"/>
        </w:rPr>
        <w:t>Neither Respondent</w:t>
      </w:r>
      <w:r w:rsidRPr="00FC592F">
        <w:rPr>
          <w:rFonts w:cstheme="minorHAnsi"/>
          <w:sz w:val="24"/>
          <w:szCs w:val="24"/>
        </w:rPr>
        <w:t xml:space="preserve"> nor any person associated with it in the capacity of owner, partner, director, officer, principal, investigator, project director, manager, auditor, or position involving the administration of federal funds: </w:t>
      </w:r>
    </w:p>
    <w:p w14:paraId="488B1248" w14:textId="77777777" w:rsidR="00034E27" w:rsidRPr="00FC592F" w:rsidRDefault="00034E27" w:rsidP="007332C6">
      <w:pPr>
        <w:numPr>
          <w:ilvl w:val="0"/>
          <w:numId w:val="97"/>
        </w:numPr>
        <w:tabs>
          <w:tab w:val="clear" w:pos="720"/>
          <w:tab w:val="num" w:pos="1260"/>
        </w:tabs>
        <w:spacing w:after="120" w:line="276" w:lineRule="auto"/>
        <w:ind w:left="1080"/>
        <w:rPr>
          <w:rFonts w:cstheme="minorHAnsi"/>
          <w:sz w:val="24"/>
          <w:szCs w:val="24"/>
        </w:rPr>
      </w:pPr>
      <w:r w:rsidRPr="00FC592F">
        <w:rPr>
          <w:rFonts w:cstheme="minorHAnsi"/>
          <w:sz w:val="24"/>
          <w:szCs w:val="24"/>
        </w:rPr>
        <w:t xml:space="preserve">Has within the preceding three years been convicted of or had a civil judgment rendered against them or is presently indicted for or otherwise criminally or civilly charged for: commission of fraud or a criminal offense in connection with obtaining, attempting to obtain, or performing a federal, state, or local government transaction or public contract; violation of federal or state antitrust statutes; or commission of embezzlement, theft, forgery, bribery, falsification or destruction of records, making false statements, or receiving stolen property; or </w:t>
      </w:r>
    </w:p>
    <w:p w14:paraId="05EEF05F" w14:textId="77777777" w:rsidR="00034E27" w:rsidRPr="00FC592F" w:rsidRDefault="00034E27" w:rsidP="007332C6">
      <w:pPr>
        <w:numPr>
          <w:ilvl w:val="0"/>
          <w:numId w:val="97"/>
        </w:numPr>
        <w:tabs>
          <w:tab w:val="clear" w:pos="720"/>
          <w:tab w:val="num" w:pos="1260"/>
        </w:tabs>
        <w:spacing w:after="120" w:line="276" w:lineRule="auto"/>
        <w:ind w:left="1080"/>
        <w:rPr>
          <w:rFonts w:cstheme="minorHAnsi"/>
          <w:sz w:val="24"/>
          <w:szCs w:val="24"/>
        </w:rPr>
      </w:pPr>
      <w:r w:rsidRPr="00FC592F">
        <w:rPr>
          <w:rFonts w:cstheme="minorHAnsi"/>
          <w:sz w:val="24"/>
          <w:szCs w:val="24"/>
        </w:rPr>
        <w:t>Has within a three-year period preceding this certification had one or more federal, state, or local government contracts terminated for cause or default.</w:t>
      </w:r>
    </w:p>
    <w:p w14:paraId="12C46425" w14:textId="77777777" w:rsidR="00034E27" w:rsidRPr="00FC592F" w:rsidRDefault="00034E27" w:rsidP="007332C6">
      <w:pPr>
        <w:numPr>
          <w:ilvl w:val="0"/>
          <w:numId w:val="100"/>
        </w:numPr>
        <w:spacing w:after="120" w:line="276" w:lineRule="auto"/>
        <w:rPr>
          <w:rFonts w:cstheme="minorHAnsi"/>
          <w:bCs/>
          <w:sz w:val="24"/>
          <w:szCs w:val="24"/>
        </w:rPr>
      </w:pPr>
      <w:r w:rsidRPr="00FC592F">
        <w:rPr>
          <w:rFonts w:cstheme="minorHAnsi"/>
          <w:bCs/>
          <w:sz w:val="24"/>
          <w:szCs w:val="24"/>
        </w:rPr>
        <w:t xml:space="preserve">The services offered by Respondent will conform to the specifications without </w:t>
      </w:r>
      <w:r w:rsidRPr="00FC592F">
        <w:rPr>
          <w:rFonts w:cstheme="minorHAnsi"/>
          <w:bCs/>
          <w:sz w:val="24"/>
          <w:szCs w:val="24"/>
        </w:rPr>
        <w:lastRenderedPageBreak/>
        <w:t>exception.</w:t>
      </w:r>
    </w:p>
    <w:p w14:paraId="7F890AD2" w14:textId="77777777" w:rsidR="00034E27" w:rsidRPr="00FC592F" w:rsidRDefault="00034E27" w:rsidP="007332C6">
      <w:pPr>
        <w:numPr>
          <w:ilvl w:val="0"/>
          <w:numId w:val="100"/>
        </w:numPr>
        <w:spacing w:after="120" w:line="276" w:lineRule="auto"/>
        <w:rPr>
          <w:rFonts w:cstheme="minorHAnsi"/>
          <w:bCs/>
          <w:sz w:val="24"/>
          <w:szCs w:val="24"/>
        </w:rPr>
      </w:pPr>
      <w:r w:rsidRPr="00FC592F">
        <w:rPr>
          <w:rFonts w:cstheme="minorHAnsi"/>
          <w:bCs/>
          <w:sz w:val="24"/>
          <w:szCs w:val="24"/>
        </w:rPr>
        <w:t>Respondent has read and understands the Contract terms and conditions, and the proposal is made in conformance with those terms and conditions.</w:t>
      </w:r>
    </w:p>
    <w:p w14:paraId="56A82140" w14:textId="77777777" w:rsidR="00034E27" w:rsidRPr="00FC592F" w:rsidRDefault="00034E27" w:rsidP="007332C6">
      <w:pPr>
        <w:numPr>
          <w:ilvl w:val="0"/>
          <w:numId w:val="100"/>
        </w:numPr>
        <w:spacing w:after="120" w:line="276" w:lineRule="auto"/>
        <w:rPr>
          <w:rFonts w:cstheme="minorHAnsi"/>
          <w:bCs/>
          <w:sz w:val="24"/>
          <w:szCs w:val="24"/>
        </w:rPr>
      </w:pPr>
      <w:r w:rsidRPr="00FC592F">
        <w:rPr>
          <w:rFonts w:cstheme="minorHAnsi"/>
          <w:bCs/>
          <w:sz w:val="24"/>
          <w:szCs w:val="24"/>
        </w:rPr>
        <w:t>If an award is made to a Respondent, the Respondent agrees that it intends to be legally bound to the Contract that is formed with FHKC.</w:t>
      </w:r>
    </w:p>
    <w:p w14:paraId="10D7D478" w14:textId="77777777" w:rsidR="00034E27" w:rsidRPr="00FC592F" w:rsidRDefault="00034E27" w:rsidP="007332C6">
      <w:pPr>
        <w:numPr>
          <w:ilvl w:val="0"/>
          <w:numId w:val="100"/>
        </w:numPr>
        <w:spacing w:after="120" w:line="276" w:lineRule="auto"/>
        <w:rPr>
          <w:rFonts w:cstheme="minorHAnsi"/>
          <w:bCs/>
          <w:sz w:val="24"/>
          <w:szCs w:val="24"/>
        </w:rPr>
      </w:pPr>
      <w:r w:rsidRPr="00FC592F">
        <w:rPr>
          <w:rFonts w:cstheme="minorHAnsi"/>
          <w:bCs/>
          <w:sz w:val="24"/>
          <w:szCs w:val="24"/>
        </w:rPr>
        <w:t>Respondent has made a diligent inquiry of its employees and agents responsible for preparing, approving, or submitting the proposal, and has been advised by each of them that he or she has not participated in any communication, consultation, discussion, agreement, collusion, act or other conduct inconsistent with any of the statements and representations made in the proposal.</w:t>
      </w:r>
    </w:p>
    <w:p w14:paraId="4247D2C5" w14:textId="77777777" w:rsidR="00034E27" w:rsidRPr="00FC592F" w:rsidRDefault="00034E27" w:rsidP="007332C6">
      <w:pPr>
        <w:numPr>
          <w:ilvl w:val="0"/>
          <w:numId w:val="100"/>
        </w:numPr>
        <w:spacing w:after="120" w:line="276" w:lineRule="auto"/>
        <w:rPr>
          <w:rFonts w:cstheme="minorHAnsi"/>
          <w:bCs/>
          <w:sz w:val="24"/>
          <w:szCs w:val="24"/>
        </w:rPr>
      </w:pPr>
      <w:r w:rsidRPr="00FC592F">
        <w:rPr>
          <w:rFonts w:cstheme="minorHAnsi"/>
          <w:bCs/>
          <w:sz w:val="24"/>
          <w:szCs w:val="24"/>
        </w:rPr>
        <w:t>Respondent shall indemnify, defend, and hold harmless FHKC and its employees against any cost, damage, or expense which may be incurred or be caused by any error in Respondent’s preparation of its bid.</w:t>
      </w:r>
    </w:p>
    <w:p w14:paraId="003A0147" w14:textId="77777777" w:rsidR="00034E27" w:rsidRPr="00FC592F" w:rsidRDefault="00034E27" w:rsidP="00034E27">
      <w:pPr>
        <w:numPr>
          <w:ilvl w:val="0"/>
          <w:numId w:val="100"/>
        </w:numPr>
        <w:spacing w:line="276" w:lineRule="auto"/>
        <w:rPr>
          <w:rFonts w:cstheme="minorHAnsi"/>
          <w:sz w:val="24"/>
          <w:szCs w:val="24"/>
        </w:rPr>
      </w:pPr>
      <w:r w:rsidRPr="00FC592F">
        <w:rPr>
          <w:rFonts w:cstheme="minorHAnsi"/>
          <w:bCs/>
          <w:sz w:val="24"/>
          <w:szCs w:val="24"/>
        </w:rPr>
        <w:t>All information provided by, and representations made by, Respondent are material and important and will be relied upon by FHKC in awarding the Contract. Any misstatement shall be treated as fraudulent concealment from FHKC of the true facts relating to submission of the bid. A misrepresentation</w:t>
      </w:r>
      <w:r w:rsidRPr="00FC592F">
        <w:rPr>
          <w:rFonts w:cstheme="minorHAnsi"/>
          <w:sz w:val="24"/>
          <w:szCs w:val="24"/>
        </w:rPr>
        <w:t xml:space="preserve"> shall be punishable under law, including, but not limited to, Chapter 817, Florida Statutes.</w:t>
      </w:r>
    </w:p>
    <w:p w14:paraId="4C4FBF22" w14:textId="77777777" w:rsidR="00034E27" w:rsidRPr="00FC592F" w:rsidRDefault="00034E27" w:rsidP="00034E27">
      <w:pPr>
        <w:spacing w:line="276" w:lineRule="auto"/>
        <w:rPr>
          <w:rFonts w:cstheme="minorHAnsi"/>
          <w:sz w:val="24"/>
          <w:szCs w:val="24"/>
        </w:rPr>
      </w:pPr>
    </w:p>
    <w:p w14:paraId="2A6459FD" w14:textId="77777777" w:rsidR="00034E27" w:rsidRPr="00FC592F" w:rsidRDefault="00034E27" w:rsidP="00034E27">
      <w:pPr>
        <w:numPr>
          <w:ilvl w:val="0"/>
          <w:numId w:val="102"/>
        </w:numPr>
        <w:spacing w:line="276" w:lineRule="auto"/>
        <w:rPr>
          <w:rFonts w:cstheme="minorHAnsi"/>
          <w:bCs/>
          <w:sz w:val="24"/>
          <w:szCs w:val="24"/>
        </w:rPr>
      </w:pPr>
      <w:r w:rsidRPr="00FC592F">
        <w:rPr>
          <w:rFonts w:cstheme="minorHAnsi"/>
          <w:b/>
          <w:bCs/>
          <w:sz w:val="24"/>
          <w:szCs w:val="24"/>
        </w:rPr>
        <w:t>Manufacturer’s Name and Approved Equivalents.</w:t>
      </w:r>
      <w:r w:rsidRPr="00FC592F">
        <w:rPr>
          <w:rFonts w:cstheme="minorHAnsi"/>
          <w:bCs/>
          <w:sz w:val="24"/>
          <w:szCs w:val="24"/>
        </w:rPr>
        <w:t xml:space="preserve"> Unless otherwise specified, any manufacturers’ names, trade names, brand names, information or catalog numbers listed in a specification are descriptive, not restrictive. With FHKC’s prior approval, Vendor may provide any product that meets or exceeds the applicable specifications. Vendor shall demonstrate comparability, including appropriate catalog materials, literature, specifications, test data, etc. FHKC shall determine in its sole discretion whether a product is acceptable as an equivalent.</w:t>
      </w:r>
    </w:p>
    <w:p w14:paraId="66DD1094" w14:textId="77777777" w:rsidR="00034E27" w:rsidRPr="00FC592F" w:rsidRDefault="00034E27" w:rsidP="00034E27">
      <w:pPr>
        <w:spacing w:line="276" w:lineRule="auto"/>
        <w:rPr>
          <w:rFonts w:cstheme="minorHAnsi"/>
          <w:sz w:val="24"/>
          <w:szCs w:val="24"/>
        </w:rPr>
      </w:pPr>
    </w:p>
    <w:p w14:paraId="49D1FD85" w14:textId="77777777" w:rsidR="00034E27" w:rsidRPr="00FC592F" w:rsidRDefault="00034E27" w:rsidP="00034E27">
      <w:pPr>
        <w:numPr>
          <w:ilvl w:val="0"/>
          <w:numId w:val="102"/>
        </w:numPr>
        <w:spacing w:line="276" w:lineRule="auto"/>
        <w:rPr>
          <w:rFonts w:cstheme="minorHAnsi"/>
          <w:sz w:val="24"/>
          <w:szCs w:val="24"/>
        </w:rPr>
      </w:pPr>
      <w:bookmarkStart w:id="193" w:name="_Toc67799550"/>
      <w:r w:rsidRPr="00FC592F">
        <w:rPr>
          <w:rFonts w:cstheme="minorHAnsi"/>
          <w:b/>
          <w:bCs/>
          <w:sz w:val="24"/>
          <w:szCs w:val="24"/>
        </w:rPr>
        <w:t>Performance Qualifications.</w:t>
      </w:r>
      <w:bookmarkEnd w:id="193"/>
      <w:r w:rsidRPr="00FC592F">
        <w:rPr>
          <w:rFonts w:cstheme="minorHAnsi"/>
          <w:sz w:val="24"/>
          <w:szCs w:val="24"/>
        </w:rPr>
        <w:t xml:space="preserve"> FHKC reserves the right to investigate or inspect at any time whether the product, qualifications, or facilities offered by Respondent meet the Contract requirements. Respondent shall at all times during the Contract Term remain Responsive and Responsible. In determining Respondent’s Responsibility as a vendor, FHKC shall consider all information or evidence which is gathered or comes to the attention of FHKC that demonstrates Respondent’s capability to fully satisfy the requirements of the solicitation and the Contract.</w:t>
      </w:r>
    </w:p>
    <w:p w14:paraId="17F7A58B" w14:textId="77777777" w:rsidR="00034E27" w:rsidRPr="00FC592F" w:rsidRDefault="00034E27" w:rsidP="00034E27">
      <w:pPr>
        <w:spacing w:line="276" w:lineRule="auto"/>
        <w:rPr>
          <w:rFonts w:cstheme="minorHAnsi"/>
          <w:sz w:val="24"/>
          <w:szCs w:val="24"/>
        </w:rPr>
      </w:pPr>
    </w:p>
    <w:p w14:paraId="12969140" w14:textId="77777777" w:rsidR="00034E27" w:rsidRPr="00FC592F" w:rsidRDefault="00034E27" w:rsidP="00034E27">
      <w:pPr>
        <w:spacing w:line="276" w:lineRule="auto"/>
        <w:ind w:left="360"/>
        <w:rPr>
          <w:rFonts w:cstheme="minorHAnsi"/>
          <w:sz w:val="24"/>
          <w:szCs w:val="24"/>
        </w:rPr>
      </w:pPr>
      <w:r w:rsidRPr="00FC592F">
        <w:rPr>
          <w:rFonts w:cstheme="minorHAnsi"/>
          <w:sz w:val="24"/>
          <w:szCs w:val="24"/>
        </w:rPr>
        <w:t xml:space="preserve">Respondent must be prepared, if requested by FHKC, to present evidence of experience, </w:t>
      </w:r>
      <w:r w:rsidRPr="00FC592F">
        <w:rPr>
          <w:rFonts w:cstheme="minorHAnsi"/>
          <w:sz w:val="24"/>
          <w:szCs w:val="24"/>
        </w:rPr>
        <w:lastRenderedPageBreak/>
        <w:t>ability, and financial standing, as well as a statement as to plant, machinery, and capacity of the Respondent for the production, distribution, and servicing of the product bid. If FHKC determines that the conditions of the solicitation documents are not complied with, or that the product proposed to be furnished does not meet the specified requirements, or that the qualifications, financial standing, or facilities are not satisfactory, or that performance is untimely, FHKC may reject the proposal or terminate the Contract. Respondent may be disqualified from receiving awards if Respondent, or anyone in Respondent’s employment, has previously failed to perform satisfactorily in connection with public bidding or contracts. This paragraph shall not mean or imply that it is obligatory upon FHKC to make an investigation either before or after award of the Contract, but should FHKC elect to do so, Respondent is not relieved from fulfilling all Contract requirements.</w:t>
      </w:r>
    </w:p>
    <w:p w14:paraId="354F103A" w14:textId="77777777" w:rsidR="00034E27" w:rsidRPr="00FC592F" w:rsidRDefault="00034E27" w:rsidP="00034E27">
      <w:pPr>
        <w:spacing w:line="276" w:lineRule="auto"/>
        <w:rPr>
          <w:rFonts w:cstheme="minorHAnsi"/>
          <w:b/>
          <w:sz w:val="24"/>
          <w:szCs w:val="24"/>
          <w:u w:val="single"/>
        </w:rPr>
      </w:pPr>
    </w:p>
    <w:p w14:paraId="352E61F4" w14:textId="2FB6D468" w:rsidR="00034E27" w:rsidRPr="00FC592F" w:rsidRDefault="00034E27" w:rsidP="00034E27">
      <w:pPr>
        <w:numPr>
          <w:ilvl w:val="0"/>
          <w:numId w:val="102"/>
        </w:numPr>
        <w:spacing w:line="276" w:lineRule="auto"/>
        <w:rPr>
          <w:rFonts w:cstheme="minorHAnsi"/>
          <w:sz w:val="24"/>
          <w:szCs w:val="24"/>
        </w:rPr>
      </w:pPr>
      <w:bookmarkStart w:id="194" w:name="_Toc67799551"/>
      <w:r w:rsidRPr="00FC592F">
        <w:rPr>
          <w:rFonts w:cstheme="minorHAnsi"/>
          <w:b/>
          <w:bCs/>
          <w:sz w:val="24"/>
          <w:szCs w:val="24"/>
        </w:rPr>
        <w:t>Public Opening.</w:t>
      </w:r>
      <w:bookmarkEnd w:id="194"/>
      <w:r w:rsidRPr="00FC592F">
        <w:rPr>
          <w:rFonts w:cstheme="minorHAnsi"/>
          <w:b/>
          <w:bCs/>
          <w:sz w:val="24"/>
          <w:szCs w:val="24"/>
        </w:rPr>
        <w:t xml:space="preserve"> </w:t>
      </w:r>
      <w:r w:rsidRPr="00FC592F">
        <w:rPr>
          <w:rFonts w:cstheme="minorHAnsi"/>
          <w:sz w:val="24"/>
          <w:szCs w:val="24"/>
        </w:rPr>
        <w:t>Proposals shall be opened on the date and at the location indicated on the Calendar of Events and Deadlines. Respondents may, but are not required to, attend. FHKC may choose not to announce prices or release other materials pursuant to section 119.071(1)(b), Florida Statutes. Any person requiring a special accommodation because of a disability should contact the issuing office at least five (5) workdays prior to the solicitation opening. Individuals with hearing or speech impairments should contact FHKC by using the Florida Relay Service at (800) 955-8771 (TDD) or (800) 955-8770 (VOICE).</w:t>
      </w:r>
    </w:p>
    <w:p w14:paraId="4F70A229" w14:textId="77777777" w:rsidR="00034E27" w:rsidRPr="00FC592F" w:rsidRDefault="00034E27" w:rsidP="00034E27">
      <w:pPr>
        <w:spacing w:line="276" w:lineRule="auto"/>
        <w:rPr>
          <w:rFonts w:cstheme="minorHAnsi"/>
          <w:sz w:val="24"/>
          <w:szCs w:val="24"/>
          <w:u w:val="single"/>
        </w:rPr>
      </w:pPr>
    </w:p>
    <w:p w14:paraId="2F09D48A" w14:textId="77777777" w:rsidR="00034E27" w:rsidRPr="00FC592F" w:rsidRDefault="00034E27" w:rsidP="00034E27">
      <w:pPr>
        <w:numPr>
          <w:ilvl w:val="0"/>
          <w:numId w:val="102"/>
        </w:numPr>
        <w:spacing w:line="276" w:lineRule="auto"/>
        <w:rPr>
          <w:rFonts w:cstheme="minorHAnsi"/>
          <w:sz w:val="24"/>
          <w:szCs w:val="24"/>
        </w:rPr>
      </w:pPr>
      <w:bookmarkStart w:id="195" w:name="_Toc67799554"/>
      <w:r w:rsidRPr="00FC592F">
        <w:rPr>
          <w:rFonts w:cstheme="minorHAnsi"/>
          <w:b/>
          <w:bCs/>
          <w:sz w:val="24"/>
          <w:szCs w:val="24"/>
        </w:rPr>
        <w:t>Clarifications/Revisions.</w:t>
      </w:r>
      <w:bookmarkEnd w:id="195"/>
      <w:r w:rsidRPr="00FC592F">
        <w:rPr>
          <w:rFonts w:cstheme="minorHAnsi"/>
          <w:sz w:val="24"/>
          <w:szCs w:val="24"/>
        </w:rPr>
        <w:t xml:space="preserve"> Before award, FHKC reserves the right to seek clarifications or request any information deemed necessary for proper evaluation or review of proposals from any Respondent. Failure to provide requested information may result in rejection of the proposal.</w:t>
      </w:r>
    </w:p>
    <w:p w14:paraId="272B7D36" w14:textId="77777777" w:rsidR="00034E27" w:rsidRPr="00FC592F" w:rsidRDefault="00034E27" w:rsidP="00034E27">
      <w:pPr>
        <w:spacing w:line="276" w:lineRule="auto"/>
        <w:rPr>
          <w:rFonts w:cstheme="minorHAnsi"/>
          <w:sz w:val="24"/>
          <w:szCs w:val="24"/>
        </w:rPr>
      </w:pPr>
      <w:r w:rsidRPr="00FC592F">
        <w:rPr>
          <w:rFonts w:cstheme="minorHAnsi"/>
          <w:b/>
          <w:bCs/>
          <w:sz w:val="24"/>
          <w:szCs w:val="24"/>
        </w:rPr>
        <w:t xml:space="preserve"> </w:t>
      </w:r>
    </w:p>
    <w:p w14:paraId="4A6F5A9B" w14:textId="77777777" w:rsidR="00034E27" w:rsidRPr="00F72404" w:rsidRDefault="00034E27" w:rsidP="00034E27">
      <w:pPr>
        <w:numPr>
          <w:ilvl w:val="0"/>
          <w:numId w:val="102"/>
        </w:numPr>
        <w:spacing w:line="276" w:lineRule="auto"/>
        <w:rPr>
          <w:rFonts w:cstheme="minorHAnsi"/>
          <w:sz w:val="24"/>
          <w:szCs w:val="24"/>
        </w:rPr>
      </w:pPr>
      <w:bookmarkStart w:id="196" w:name="_Toc67799556"/>
      <w:r w:rsidRPr="00FC592F">
        <w:rPr>
          <w:rFonts w:cstheme="minorHAnsi"/>
          <w:b/>
          <w:bCs/>
          <w:sz w:val="24"/>
          <w:szCs w:val="24"/>
        </w:rPr>
        <w:t>Contract Formation.</w:t>
      </w:r>
      <w:bookmarkEnd w:id="196"/>
      <w:r w:rsidRPr="00FC592F">
        <w:rPr>
          <w:rFonts w:cstheme="minorHAnsi"/>
          <w:sz w:val="24"/>
          <w:szCs w:val="24"/>
        </w:rPr>
        <w:t xml:space="preserve"> FHKC shall issue a Notice of Contract Award, if any, to successful Respondent(s); however, no contract shall be formed between Respondent and FHKC until FHKC signs the Contract. FHKC shall not be liable for any costs incurred by a Respondent in preparing or producing its proposal or for any work performed before the Effective Date of Services.</w:t>
      </w:r>
    </w:p>
    <w:p w14:paraId="2CF3CBEB" w14:textId="77777777" w:rsidR="00034E27" w:rsidRPr="00DB4E04" w:rsidRDefault="00034E27" w:rsidP="00034E27">
      <w:pPr>
        <w:spacing w:line="276" w:lineRule="auto"/>
        <w:rPr>
          <w:rFonts w:cstheme="minorHAnsi"/>
          <w:sz w:val="24"/>
          <w:szCs w:val="24"/>
        </w:rPr>
      </w:pPr>
    </w:p>
    <w:p w14:paraId="65C9C474" w14:textId="088276BA" w:rsidR="00584AFB" w:rsidRPr="00034E27" w:rsidRDefault="00584AFB" w:rsidP="00064563">
      <w:pPr>
        <w:spacing w:line="276" w:lineRule="auto"/>
        <w:rPr>
          <w:rFonts w:cstheme="minorHAnsi"/>
          <w:sz w:val="24"/>
          <w:szCs w:val="24"/>
        </w:rPr>
      </w:pPr>
    </w:p>
    <w:p w14:paraId="10117638" w14:textId="08F1021D" w:rsidR="00584AFB" w:rsidRPr="00034E27" w:rsidRDefault="00584AFB" w:rsidP="00064563">
      <w:pPr>
        <w:spacing w:line="276" w:lineRule="auto"/>
        <w:rPr>
          <w:rFonts w:cstheme="minorHAnsi"/>
          <w:sz w:val="24"/>
          <w:szCs w:val="24"/>
        </w:rPr>
      </w:pPr>
    </w:p>
    <w:p w14:paraId="20EAB5C1" w14:textId="77777777" w:rsidR="00584AFB" w:rsidRPr="00034E27" w:rsidRDefault="00584AFB" w:rsidP="00064563">
      <w:pPr>
        <w:spacing w:line="276" w:lineRule="auto"/>
        <w:rPr>
          <w:rFonts w:cstheme="minorHAnsi"/>
          <w:sz w:val="24"/>
          <w:szCs w:val="24"/>
        </w:rPr>
      </w:pPr>
    </w:p>
    <w:p w14:paraId="19B84EA2" w14:textId="77777777" w:rsidR="00337FE7" w:rsidRPr="00034E27" w:rsidRDefault="00337FE7" w:rsidP="00064563">
      <w:pPr>
        <w:spacing w:line="276" w:lineRule="auto"/>
        <w:rPr>
          <w:rFonts w:cstheme="minorHAnsi"/>
          <w:sz w:val="24"/>
          <w:szCs w:val="24"/>
        </w:rPr>
      </w:pPr>
    </w:p>
    <w:p w14:paraId="4EAD6874" w14:textId="77777777" w:rsidR="00337FE7" w:rsidRPr="00F23EC5" w:rsidRDefault="00337FE7" w:rsidP="00064563">
      <w:pPr>
        <w:spacing w:line="276" w:lineRule="auto"/>
        <w:rPr>
          <w:rFonts w:cstheme="minorHAnsi"/>
          <w:b/>
          <w:sz w:val="24"/>
          <w:szCs w:val="24"/>
        </w:rPr>
      </w:pPr>
    </w:p>
    <w:p w14:paraId="4C9C6B13" w14:textId="77777777" w:rsidR="00CC1B7C" w:rsidRPr="00F23EC5" w:rsidRDefault="00CC1B7C" w:rsidP="00064563">
      <w:pPr>
        <w:spacing w:line="276" w:lineRule="auto"/>
        <w:rPr>
          <w:rFonts w:cstheme="minorHAnsi"/>
          <w:b/>
          <w:sz w:val="24"/>
          <w:szCs w:val="24"/>
        </w:rPr>
        <w:sectPr w:rsidR="00CC1B7C" w:rsidRPr="00F23EC5" w:rsidSect="00454D91">
          <w:pgSz w:w="12240" w:h="15840"/>
          <w:pgMar w:top="1440" w:right="1440" w:bottom="1440" w:left="1440" w:header="720" w:footer="576" w:gutter="0"/>
          <w:cols w:space="720"/>
          <w:docGrid w:linePitch="299"/>
        </w:sectPr>
      </w:pPr>
    </w:p>
    <w:p w14:paraId="6D8D0E8B" w14:textId="26F97F7B" w:rsidR="0071713A" w:rsidRPr="00F23EC5" w:rsidRDefault="0071713A" w:rsidP="00064563">
      <w:pPr>
        <w:spacing w:line="276" w:lineRule="auto"/>
        <w:rPr>
          <w:rFonts w:cstheme="minorHAnsi"/>
          <w:b/>
          <w:sz w:val="24"/>
          <w:szCs w:val="24"/>
        </w:rPr>
      </w:pPr>
    </w:p>
    <w:p w14:paraId="63C43085" w14:textId="6223346E" w:rsidR="001D2A43" w:rsidRPr="00F23EC5" w:rsidRDefault="00EF1937" w:rsidP="001E5554">
      <w:pPr>
        <w:pStyle w:val="Heading5"/>
      </w:pPr>
      <w:bookmarkStart w:id="197" w:name="_Toc794717"/>
      <w:bookmarkStart w:id="198" w:name="_Toc19813716"/>
      <w:r w:rsidRPr="00F23EC5">
        <w:t>Appendices</w:t>
      </w:r>
      <w:bookmarkEnd w:id="197"/>
      <w:bookmarkEnd w:id="198"/>
    </w:p>
    <w:p w14:paraId="78865393" w14:textId="77777777" w:rsidR="00EF1937" w:rsidRPr="00F23EC5" w:rsidRDefault="00EF1937" w:rsidP="00064563">
      <w:pPr>
        <w:spacing w:line="276" w:lineRule="auto"/>
        <w:jc w:val="center"/>
        <w:rPr>
          <w:rFonts w:cstheme="minorHAnsi"/>
          <w:b/>
          <w:sz w:val="24"/>
          <w:szCs w:val="24"/>
        </w:rPr>
      </w:pPr>
    </w:p>
    <w:p w14:paraId="544138DE" w14:textId="77777777" w:rsidR="00EC015E" w:rsidRPr="00F23EC5" w:rsidRDefault="00EC015E" w:rsidP="00064563">
      <w:pPr>
        <w:spacing w:line="276" w:lineRule="auto"/>
        <w:rPr>
          <w:rFonts w:cstheme="minorHAnsi"/>
          <w:sz w:val="24"/>
          <w:szCs w:val="24"/>
        </w:rPr>
      </w:pPr>
      <w:r w:rsidRPr="00F23EC5">
        <w:rPr>
          <w:rFonts w:cstheme="minorHAnsi"/>
          <w:sz w:val="24"/>
          <w:szCs w:val="24"/>
        </w:rPr>
        <w:t>Following are the appendices to this ITN:</w:t>
      </w:r>
    </w:p>
    <w:p w14:paraId="652F9043" w14:textId="77777777" w:rsidR="00EC015E" w:rsidRPr="00F23EC5" w:rsidRDefault="00EC015E" w:rsidP="00064563">
      <w:pPr>
        <w:spacing w:line="276" w:lineRule="auto"/>
        <w:rPr>
          <w:rFonts w:cstheme="minorHAnsi"/>
          <w:sz w:val="24"/>
          <w:szCs w:val="24"/>
        </w:rPr>
      </w:pPr>
    </w:p>
    <w:p w14:paraId="6CBE3E97" w14:textId="56E6C878" w:rsidR="00EC015E" w:rsidRPr="00F23EC5" w:rsidRDefault="00EC015E" w:rsidP="008B7520">
      <w:pPr>
        <w:pStyle w:val="ListParagraph"/>
        <w:numPr>
          <w:ilvl w:val="0"/>
          <w:numId w:val="25"/>
        </w:numPr>
        <w:spacing w:line="276" w:lineRule="auto"/>
        <w:rPr>
          <w:rFonts w:cstheme="minorHAnsi"/>
          <w:sz w:val="24"/>
          <w:szCs w:val="24"/>
        </w:rPr>
      </w:pPr>
      <w:r w:rsidRPr="00F23EC5">
        <w:rPr>
          <w:rFonts w:cstheme="minorHAnsi"/>
          <w:sz w:val="24"/>
          <w:szCs w:val="24"/>
        </w:rPr>
        <w:t xml:space="preserve">Appendix A: </w:t>
      </w:r>
      <w:r w:rsidR="0068322F" w:rsidRPr="00F23EC5">
        <w:rPr>
          <w:rFonts w:cstheme="minorHAnsi"/>
          <w:sz w:val="24"/>
          <w:szCs w:val="24"/>
        </w:rPr>
        <w:t xml:space="preserve">FHKC Board Members, FHKC Committee Members, FHKC Staff, and Organizations </w:t>
      </w:r>
      <w:r w:rsidRPr="00F23EC5">
        <w:rPr>
          <w:rFonts w:cstheme="minorHAnsi"/>
          <w:sz w:val="24"/>
          <w:szCs w:val="24"/>
        </w:rPr>
        <w:t>– included in this section</w:t>
      </w:r>
    </w:p>
    <w:p w14:paraId="59742868" w14:textId="77777777" w:rsidR="00EC015E" w:rsidRPr="00F23EC5" w:rsidRDefault="00EC015E" w:rsidP="00064563">
      <w:pPr>
        <w:spacing w:line="276" w:lineRule="auto"/>
        <w:rPr>
          <w:rFonts w:cstheme="minorHAnsi"/>
          <w:sz w:val="24"/>
          <w:szCs w:val="24"/>
        </w:rPr>
      </w:pPr>
    </w:p>
    <w:p w14:paraId="583EF9DE" w14:textId="2D4314C3" w:rsidR="00EC015E" w:rsidRPr="00F23EC5" w:rsidRDefault="00EC015E" w:rsidP="008B7520">
      <w:pPr>
        <w:pStyle w:val="ListParagraph"/>
        <w:widowControl/>
        <w:numPr>
          <w:ilvl w:val="0"/>
          <w:numId w:val="25"/>
        </w:numPr>
        <w:spacing w:line="276" w:lineRule="auto"/>
        <w:rPr>
          <w:rFonts w:eastAsia="Arial Narrow" w:cstheme="minorHAnsi"/>
          <w:sz w:val="24"/>
          <w:szCs w:val="24"/>
        </w:rPr>
      </w:pPr>
      <w:r w:rsidRPr="00F23EC5">
        <w:rPr>
          <w:rFonts w:cstheme="minorHAnsi"/>
          <w:sz w:val="24"/>
          <w:szCs w:val="24"/>
        </w:rPr>
        <w:t xml:space="preserve">Appendix B: </w:t>
      </w:r>
      <w:r w:rsidRPr="00F23EC5">
        <w:rPr>
          <w:rFonts w:eastAsia="Arial Narrow" w:cstheme="minorHAnsi"/>
          <w:sz w:val="24"/>
          <w:szCs w:val="24"/>
        </w:rPr>
        <w:t>FHKC Procurement Protest Procedures</w:t>
      </w:r>
      <w:r w:rsidR="00EF1937" w:rsidRPr="00F23EC5">
        <w:rPr>
          <w:rFonts w:eastAsia="Arial Narrow" w:cstheme="minorHAnsi"/>
          <w:sz w:val="24"/>
          <w:szCs w:val="24"/>
        </w:rPr>
        <w:t xml:space="preserve"> – included in this section</w:t>
      </w:r>
    </w:p>
    <w:p w14:paraId="339B621C" w14:textId="77777777" w:rsidR="00EF75B2" w:rsidRPr="00F23EC5" w:rsidRDefault="00EF75B2" w:rsidP="008463EE">
      <w:pPr>
        <w:pStyle w:val="ListParagraph"/>
        <w:rPr>
          <w:rFonts w:eastAsia="Arial Narrow" w:cstheme="minorHAnsi"/>
          <w:sz w:val="24"/>
          <w:szCs w:val="24"/>
        </w:rPr>
      </w:pPr>
    </w:p>
    <w:p w14:paraId="01805722" w14:textId="1CEF6725" w:rsidR="00EF75B2" w:rsidRPr="00F23EC5" w:rsidRDefault="00EF75B2" w:rsidP="008B7520">
      <w:pPr>
        <w:pStyle w:val="ListParagraph"/>
        <w:widowControl/>
        <w:numPr>
          <w:ilvl w:val="0"/>
          <w:numId w:val="25"/>
        </w:numPr>
        <w:spacing w:line="276" w:lineRule="auto"/>
        <w:rPr>
          <w:rFonts w:eastAsia="Arial Narrow" w:cstheme="minorHAnsi"/>
          <w:sz w:val="24"/>
          <w:szCs w:val="24"/>
        </w:rPr>
      </w:pPr>
      <w:r w:rsidRPr="00F23EC5">
        <w:rPr>
          <w:rFonts w:eastAsia="Arial Narrow" w:cstheme="minorHAnsi"/>
          <w:sz w:val="24"/>
          <w:szCs w:val="24"/>
        </w:rPr>
        <w:t xml:space="preserve">Appendix C: </w:t>
      </w:r>
      <w:r w:rsidR="006A41C9" w:rsidRPr="00F23EC5">
        <w:rPr>
          <w:rFonts w:eastAsia="Arial Narrow" w:cstheme="minorHAnsi"/>
          <w:sz w:val="24"/>
          <w:szCs w:val="24"/>
        </w:rPr>
        <w:t xml:space="preserve">Historical </w:t>
      </w:r>
      <w:r w:rsidRPr="00F23EC5">
        <w:rPr>
          <w:rFonts w:eastAsia="Arial Narrow" w:cstheme="minorHAnsi"/>
          <w:sz w:val="24"/>
          <w:szCs w:val="24"/>
        </w:rPr>
        <w:t>Statistics</w:t>
      </w:r>
      <w:r w:rsidR="0085655D" w:rsidRPr="00F23EC5">
        <w:rPr>
          <w:rFonts w:eastAsia="Arial Narrow" w:cstheme="minorHAnsi"/>
          <w:sz w:val="24"/>
          <w:szCs w:val="24"/>
        </w:rPr>
        <w:t xml:space="preserve"> and Other Information</w:t>
      </w:r>
      <w:r w:rsidRPr="00F23EC5">
        <w:rPr>
          <w:rFonts w:eastAsia="Arial Narrow" w:cstheme="minorHAnsi"/>
          <w:sz w:val="24"/>
          <w:szCs w:val="24"/>
        </w:rPr>
        <w:t xml:space="preserve"> – included in this section</w:t>
      </w:r>
    </w:p>
    <w:p w14:paraId="03049C8F" w14:textId="77777777" w:rsidR="00EC015E" w:rsidRPr="00F23EC5" w:rsidRDefault="00EC015E" w:rsidP="00064563">
      <w:pPr>
        <w:pStyle w:val="ListParagraph"/>
        <w:spacing w:line="276" w:lineRule="auto"/>
        <w:ind w:left="720"/>
        <w:rPr>
          <w:rFonts w:cstheme="minorHAnsi"/>
          <w:sz w:val="24"/>
          <w:szCs w:val="24"/>
        </w:rPr>
      </w:pPr>
    </w:p>
    <w:p w14:paraId="62F6C46F" w14:textId="77777777" w:rsidR="005B6680" w:rsidRPr="00F23EC5" w:rsidRDefault="005B6680" w:rsidP="00064563">
      <w:pPr>
        <w:pStyle w:val="ListParagraph"/>
        <w:spacing w:line="276" w:lineRule="auto"/>
        <w:ind w:left="720"/>
        <w:rPr>
          <w:rFonts w:cstheme="minorHAnsi"/>
          <w:sz w:val="24"/>
          <w:szCs w:val="24"/>
        </w:rPr>
      </w:pPr>
    </w:p>
    <w:p w14:paraId="2FDAAFCB" w14:textId="77777777" w:rsidR="005B6680" w:rsidRPr="00F23EC5" w:rsidRDefault="005B6680" w:rsidP="00064563">
      <w:pPr>
        <w:pStyle w:val="ListParagraph"/>
        <w:spacing w:line="276" w:lineRule="auto"/>
        <w:ind w:left="720"/>
        <w:rPr>
          <w:rFonts w:cstheme="minorHAnsi"/>
          <w:sz w:val="24"/>
          <w:szCs w:val="24"/>
        </w:rPr>
      </w:pPr>
    </w:p>
    <w:p w14:paraId="7396C494" w14:textId="77777777" w:rsidR="005B6680" w:rsidRPr="00F23EC5" w:rsidRDefault="005B6680" w:rsidP="00064563">
      <w:pPr>
        <w:pStyle w:val="ListParagraph"/>
        <w:spacing w:line="276" w:lineRule="auto"/>
        <w:ind w:left="720"/>
        <w:rPr>
          <w:rFonts w:cstheme="minorHAnsi"/>
          <w:sz w:val="24"/>
          <w:szCs w:val="24"/>
        </w:rPr>
      </w:pPr>
    </w:p>
    <w:p w14:paraId="7A0046B1" w14:textId="77777777" w:rsidR="005B6680" w:rsidRPr="00F23EC5" w:rsidRDefault="005B6680" w:rsidP="00064563">
      <w:pPr>
        <w:pStyle w:val="ListParagraph"/>
        <w:spacing w:line="276" w:lineRule="auto"/>
        <w:ind w:left="720"/>
        <w:rPr>
          <w:rFonts w:cstheme="minorHAnsi"/>
          <w:sz w:val="24"/>
          <w:szCs w:val="24"/>
        </w:rPr>
      </w:pPr>
    </w:p>
    <w:p w14:paraId="61F271D1" w14:textId="77777777" w:rsidR="005B6680" w:rsidRPr="00F23EC5" w:rsidRDefault="005B6680" w:rsidP="00064563">
      <w:pPr>
        <w:pStyle w:val="ListParagraph"/>
        <w:spacing w:line="276" w:lineRule="auto"/>
        <w:ind w:left="720"/>
        <w:rPr>
          <w:rFonts w:cstheme="minorHAnsi"/>
          <w:sz w:val="24"/>
          <w:szCs w:val="24"/>
        </w:rPr>
      </w:pPr>
    </w:p>
    <w:p w14:paraId="2D05371E" w14:textId="77777777" w:rsidR="005B6680" w:rsidRPr="00F23EC5" w:rsidRDefault="005B6680" w:rsidP="00064563">
      <w:pPr>
        <w:pStyle w:val="ListParagraph"/>
        <w:spacing w:line="276" w:lineRule="auto"/>
        <w:ind w:left="720"/>
        <w:rPr>
          <w:rFonts w:cstheme="minorHAnsi"/>
          <w:sz w:val="24"/>
          <w:szCs w:val="24"/>
        </w:rPr>
      </w:pPr>
    </w:p>
    <w:p w14:paraId="3C204BB8" w14:textId="77777777" w:rsidR="005B6680" w:rsidRPr="00F23EC5" w:rsidRDefault="005B6680" w:rsidP="00064563">
      <w:pPr>
        <w:pStyle w:val="ListParagraph"/>
        <w:spacing w:line="276" w:lineRule="auto"/>
        <w:ind w:left="720"/>
        <w:rPr>
          <w:rFonts w:cstheme="minorHAnsi"/>
          <w:sz w:val="24"/>
          <w:szCs w:val="24"/>
        </w:rPr>
      </w:pPr>
    </w:p>
    <w:p w14:paraId="3E05B92C" w14:textId="77777777" w:rsidR="005B6680" w:rsidRPr="00F23EC5" w:rsidRDefault="005B6680" w:rsidP="00064563">
      <w:pPr>
        <w:pStyle w:val="ListParagraph"/>
        <w:spacing w:line="276" w:lineRule="auto"/>
        <w:ind w:left="720"/>
        <w:rPr>
          <w:rFonts w:cstheme="minorHAnsi"/>
          <w:sz w:val="24"/>
          <w:szCs w:val="24"/>
        </w:rPr>
      </w:pPr>
    </w:p>
    <w:p w14:paraId="7C9D92F7" w14:textId="77777777" w:rsidR="005B6680" w:rsidRPr="00F23EC5" w:rsidRDefault="005B6680" w:rsidP="00064563">
      <w:pPr>
        <w:pStyle w:val="ListParagraph"/>
        <w:spacing w:line="276" w:lineRule="auto"/>
        <w:ind w:left="720"/>
        <w:rPr>
          <w:rFonts w:cstheme="minorHAnsi"/>
          <w:sz w:val="24"/>
          <w:szCs w:val="24"/>
        </w:rPr>
      </w:pPr>
    </w:p>
    <w:p w14:paraId="441C0098" w14:textId="77777777" w:rsidR="005B6680" w:rsidRPr="00F23EC5" w:rsidRDefault="005B6680" w:rsidP="00064563">
      <w:pPr>
        <w:pStyle w:val="ListParagraph"/>
        <w:spacing w:line="276" w:lineRule="auto"/>
        <w:ind w:left="720"/>
        <w:rPr>
          <w:rFonts w:cstheme="minorHAnsi"/>
          <w:sz w:val="24"/>
          <w:szCs w:val="24"/>
        </w:rPr>
      </w:pPr>
    </w:p>
    <w:p w14:paraId="014FB298" w14:textId="77777777" w:rsidR="00C33ECC" w:rsidRPr="00F23EC5" w:rsidRDefault="00C33ECC" w:rsidP="00064563">
      <w:pPr>
        <w:pStyle w:val="ListParagraph"/>
        <w:spacing w:line="276" w:lineRule="auto"/>
        <w:ind w:left="720"/>
        <w:rPr>
          <w:rFonts w:cstheme="minorHAnsi"/>
          <w:sz w:val="24"/>
          <w:szCs w:val="24"/>
        </w:rPr>
      </w:pPr>
    </w:p>
    <w:p w14:paraId="69832FDB" w14:textId="77777777" w:rsidR="00C33ECC" w:rsidRPr="00F23EC5" w:rsidRDefault="00C33ECC" w:rsidP="00064563">
      <w:pPr>
        <w:pStyle w:val="ListParagraph"/>
        <w:spacing w:line="276" w:lineRule="auto"/>
        <w:ind w:left="720"/>
        <w:rPr>
          <w:rFonts w:cstheme="minorHAnsi"/>
          <w:sz w:val="24"/>
          <w:szCs w:val="24"/>
        </w:rPr>
      </w:pPr>
    </w:p>
    <w:p w14:paraId="09AD73CF" w14:textId="77777777" w:rsidR="005B6680" w:rsidRPr="00F23EC5" w:rsidRDefault="005B6680" w:rsidP="00064563">
      <w:pPr>
        <w:pStyle w:val="ListParagraph"/>
        <w:spacing w:line="276" w:lineRule="auto"/>
        <w:ind w:left="720"/>
        <w:rPr>
          <w:rFonts w:cstheme="minorHAnsi"/>
          <w:sz w:val="24"/>
          <w:szCs w:val="24"/>
        </w:rPr>
      </w:pPr>
    </w:p>
    <w:p w14:paraId="5E407D80" w14:textId="77777777" w:rsidR="005B6680" w:rsidRPr="00F23EC5" w:rsidRDefault="005B6680" w:rsidP="00064563">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6B1B8545" w14:textId="77777777" w:rsidR="005B6680" w:rsidRPr="00F23EC5" w:rsidRDefault="005B6680" w:rsidP="00064563">
      <w:pPr>
        <w:pStyle w:val="ListParagraph"/>
        <w:spacing w:line="276" w:lineRule="auto"/>
        <w:ind w:left="720"/>
        <w:rPr>
          <w:rFonts w:cstheme="minorHAnsi"/>
          <w:sz w:val="24"/>
          <w:szCs w:val="24"/>
        </w:rPr>
      </w:pPr>
    </w:p>
    <w:p w14:paraId="19D485E1" w14:textId="77777777" w:rsidR="00EC015E" w:rsidRPr="00F23EC5" w:rsidRDefault="00EC015E" w:rsidP="00064563">
      <w:pPr>
        <w:spacing w:line="276" w:lineRule="auto"/>
        <w:jc w:val="center"/>
        <w:rPr>
          <w:rFonts w:cstheme="minorHAnsi"/>
          <w:b/>
          <w:sz w:val="24"/>
          <w:szCs w:val="24"/>
        </w:rPr>
      </w:pPr>
    </w:p>
    <w:p w14:paraId="0920CC1A" w14:textId="77777777" w:rsidR="00EC015E" w:rsidRPr="00F23EC5" w:rsidRDefault="00EC015E" w:rsidP="00064563">
      <w:pPr>
        <w:spacing w:line="276" w:lineRule="auto"/>
        <w:jc w:val="center"/>
        <w:rPr>
          <w:rFonts w:cstheme="minorHAnsi"/>
          <w:b/>
          <w:sz w:val="24"/>
          <w:szCs w:val="24"/>
        </w:rPr>
      </w:pPr>
    </w:p>
    <w:p w14:paraId="4A42C03C" w14:textId="77777777" w:rsidR="00EC015E" w:rsidRPr="00F23EC5" w:rsidRDefault="00EC015E" w:rsidP="00064563">
      <w:pPr>
        <w:spacing w:line="276" w:lineRule="auto"/>
        <w:jc w:val="center"/>
        <w:rPr>
          <w:rFonts w:cstheme="minorHAnsi"/>
          <w:b/>
          <w:sz w:val="24"/>
          <w:szCs w:val="24"/>
        </w:rPr>
      </w:pPr>
    </w:p>
    <w:p w14:paraId="7DD59FE0" w14:textId="77777777" w:rsidR="00EC015E" w:rsidRPr="00F23EC5" w:rsidRDefault="00EC015E" w:rsidP="00064563">
      <w:pPr>
        <w:spacing w:line="276" w:lineRule="auto"/>
        <w:jc w:val="center"/>
        <w:rPr>
          <w:rFonts w:cstheme="minorHAnsi"/>
          <w:b/>
          <w:sz w:val="24"/>
          <w:szCs w:val="24"/>
        </w:rPr>
      </w:pPr>
    </w:p>
    <w:p w14:paraId="07634BAA" w14:textId="77777777" w:rsidR="00EC015E" w:rsidRPr="00F23EC5" w:rsidRDefault="00EC015E" w:rsidP="00064563">
      <w:pPr>
        <w:spacing w:line="276" w:lineRule="auto"/>
        <w:jc w:val="center"/>
        <w:rPr>
          <w:rFonts w:cstheme="minorHAnsi"/>
          <w:b/>
          <w:sz w:val="24"/>
          <w:szCs w:val="24"/>
        </w:rPr>
        <w:sectPr w:rsidR="00EC015E" w:rsidRPr="00F23EC5" w:rsidSect="00CC1B7C">
          <w:headerReference w:type="default" r:id="rId50"/>
          <w:headerReference w:type="first" r:id="rId51"/>
          <w:pgSz w:w="12240" w:h="15840"/>
          <w:pgMar w:top="1440" w:right="1440" w:bottom="1440" w:left="1440" w:header="720" w:footer="576" w:gutter="0"/>
          <w:cols w:space="720"/>
          <w:docGrid w:linePitch="299"/>
        </w:sectPr>
      </w:pPr>
    </w:p>
    <w:p w14:paraId="7D3BBAD4" w14:textId="77777777" w:rsidR="0073255A" w:rsidRPr="00F23EC5" w:rsidRDefault="0073255A" w:rsidP="00691C39">
      <w:pPr>
        <w:rPr>
          <w:rFonts w:eastAsia="Calibri" w:cstheme="minorHAnsi"/>
          <w:b/>
          <w:bCs/>
          <w:sz w:val="24"/>
          <w:szCs w:val="24"/>
          <w:u w:val="single"/>
        </w:rPr>
      </w:pPr>
      <w:bookmarkStart w:id="199" w:name="_Hlk19861159"/>
      <w:r w:rsidRPr="00F23EC5">
        <w:rPr>
          <w:rFonts w:eastAsia="Calibri" w:cstheme="minorHAnsi"/>
          <w:b/>
          <w:bCs/>
          <w:sz w:val="24"/>
          <w:szCs w:val="24"/>
          <w:u w:val="single"/>
        </w:rPr>
        <w:lastRenderedPageBreak/>
        <w:t>Board of Directors</w:t>
      </w:r>
    </w:p>
    <w:p w14:paraId="777B50B2" w14:textId="77777777" w:rsidR="0073255A" w:rsidRPr="00F23EC5" w:rsidRDefault="0073255A" w:rsidP="0073255A">
      <w:pPr>
        <w:rPr>
          <w:rFonts w:eastAsia="Calibri" w:cstheme="minorHAnsi"/>
          <w:b/>
          <w:bCs/>
          <w:sz w:val="24"/>
          <w:szCs w:val="24"/>
        </w:rPr>
      </w:pPr>
      <w:r w:rsidRPr="00F23EC5">
        <w:rPr>
          <w:rFonts w:eastAsia="Calibri" w:cstheme="minorHAnsi"/>
          <w:b/>
          <w:bCs/>
          <w:sz w:val="24"/>
          <w:szCs w:val="24"/>
        </w:rPr>
        <w:t>Officers</w:t>
      </w:r>
    </w:p>
    <w:p w14:paraId="50D3BC44" w14:textId="77777777" w:rsidR="0073255A" w:rsidRPr="00F23EC5" w:rsidRDefault="0073255A" w:rsidP="008B7520">
      <w:pPr>
        <w:widowControl/>
        <w:numPr>
          <w:ilvl w:val="0"/>
          <w:numId w:val="14"/>
        </w:numPr>
        <w:spacing w:line="259" w:lineRule="auto"/>
        <w:rPr>
          <w:rFonts w:eastAsia="Calibri" w:cstheme="minorHAnsi"/>
          <w:sz w:val="24"/>
          <w:szCs w:val="24"/>
        </w:rPr>
      </w:pPr>
      <w:r w:rsidRPr="00F23EC5">
        <w:rPr>
          <w:rFonts w:eastAsia="Calibri" w:cstheme="minorHAnsi"/>
          <w:sz w:val="24"/>
          <w:szCs w:val="24"/>
        </w:rPr>
        <w:t>Stephanie Haridopolos, M.D.: Chief Financial Officer Designee, Chair</w:t>
      </w:r>
    </w:p>
    <w:p w14:paraId="65EA636E" w14:textId="77777777" w:rsidR="0073255A" w:rsidRPr="00F23EC5" w:rsidRDefault="0073255A" w:rsidP="008B7520">
      <w:pPr>
        <w:widowControl/>
        <w:numPr>
          <w:ilvl w:val="0"/>
          <w:numId w:val="14"/>
        </w:numPr>
        <w:spacing w:line="259" w:lineRule="auto"/>
        <w:rPr>
          <w:rFonts w:eastAsia="Calibri" w:cstheme="minorHAnsi"/>
          <w:sz w:val="24"/>
          <w:szCs w:val="24"/>
        </w:rPr>
      </w:pPr>
      <w:r w:rsidRPr="00F23EC5">
        <w:rPr>
          <w:rFonts w:eastAsia="Calibri" w:cstheme="minorHAnsi"/>
          <w:sz w:val="24"/>
          <w:szCs w:val="24"/>
        </w:rPr>
        <w:t>Peter Claussen, D.D.S.: Florida Dental Association, Vice-Chair</w:t>
      </w:r>
    </w:p>
    <w:p w14:paraId="6BF54DEC" w14:textId="77777777" w:rsidR="0073255A" w:rsidRPr="00F23EC5" w:rsidRDefault="0073255A" w:rsidP="008B7520">
      <w:pPr>
        <w:widowControl/>
        <w:numPr>
          <w:ilvl w:val="0"/>
          <w:numId w:val="14"/>
        </w:numPr>
        <w:spacing w:after="160" w:line="259" w:lineRule="auto"/>
        <w:rPr>
          <w:rFonts w:eastAsia="Calibri" w:cstheme="minorHAnsi"/>
          <w:sz w:val="24"/>
          <w:szCs w:val="24"/>
        </w:rPr>
      </w:pPr>
      <w:bookmarkStart w:id="200" w:name="_Hlk14852672"/>
      <w:r w:rsidRPr="00F23EC5">
        <w:rPr>
          <w:rFonts w:eastAsia="Calibri" w:cstheme="minorHAnsi"/>
          <w:sz w:val="24"/>
          <w:szCs w:val="24"/>
        </w:rPr>
        <w:t>Philip Boyce: Florida Hospital Association</w:t>
      </w:r>
      <w:bookmarkEnd w:id="200"/>
      <w:r w:rsidRPr="00F23EC5">
        <w:rPr>
          <w:rFonts w:eastAsia="Calibri" w:cstheme="minorHAnsi"/>
          <w:sz w:val="24"/>
          <w:szCs w:val="24"/>
        </w:rPr>
        <w:t>, Secretary/Treasurer</w:t>
      </w:r>
    </w:p>
    <w:p w14:paraId="3CBB4435" w14:textId="77777777" w:rsidR="0073255A" w:rsidRPr="00F23EC5" w:rsidRDefault="0073255A" w:rsidP="0073255A">
      <w:pPr>
        <w:rPr>
          <w:rFonts w:eastAsia="Calibri" w:cstheme="minorHAnsi"/>
          <w:b/>
          <w:bCs/>
          <w:sz w:val="24"/>
          <w:szCs w:val="24"/>
        </w:rPr>
      </w:pPr>
      <w:r w:rsidRPr="00F23EC5">
        <w:rPr>
          <w:rFonts w:eastAsia="Calibri" w:cstheme="minorHAnsi"/>
          <w:b/>
          <w:bCs/>
          <w:sz w:val="24"/>
          <w:szCs w:val="24"/>
        </w:rPr>
        <w:t>Members</w:t>
      </w:r>
    </w:p>
    <w:p w14:paraId="77346743" w14:textId="77777777" w:rsidR="0073255A" w:rsidRPr="00F23EC5" w:rsidRDefault="0073255A" w:rsidP="008B7520">
      <w:pPr>
        <w:widowControl/>
        <w:numPr>
          <w:ilvl w:val="0"/>
          <w:numId w:val="15"/>
        </w:numPr>
        <w:spacing w:line="259" w:lineRule="auto"/>
        <w:rPr>
          <w:rFonts w:eastAsia="Calibri" w:cstheme="minorHAnsi"/>
          <w:sz w:val="24"/>
          <w:szCs w:val="24"/>
        </w:rPr>
      </w:pPr>
      <w:r w:rsidRPr="00F23EC5">
        <w:rPr>
          <w:rFonts w:eastAsia="Calibri" w:cstheme="minorHAnsi"/>
          <w:sz w:val="24"/>
          <w:szCs w:val="24"/>
        </w:rPr>
        <w:t xml:space="preserve">Jose Armas, M.D.: Child Health Policy Expert Representative, </w:t>
      </w:r>
      <w:r w:rsidRPr="00F23EC5">
        <w:rPr>
          <w:rFonts w:cstheme="minorHAnsi"/>
          <w:sz w:val="24"/>
          <w:szCs w:val="24"/>
        </w:rPr>
        <w:t>MCCI Medical Group</w:t>
      </w:r>
    </w:p>
    <w:p w14:paraId="306A7684" w14:textId="77777777" w:rsidR="0073255A" w:rsidRPr="00F23EC5" w:rsidRDefault="0073255A" w:rsidP="008B7520">
      <w:pPr>
        <w:widowControl/>
        <w:numPr>
          <w:ilvl w:val="0"/>
          <w:numId w:val="15"/>
        </w:numPr>
        <w:spacing w:line="259" w:lineRule="auto"/>
        <w:rPr>
          <w:rFonts w:eastAsia="Calibri" w:cstheme="minorHAnsi"/>
          <w:sz w:val="24"/>
          <w:szCs w:val="24"/>
        </w:rPr>
      </w:pPr>
      <w:r w:rsidRPr="00F23EC5">
        <w:rPr>
          <w:rFonts w:eastAsia="Calibri" w:cstheme="minorHAnsi"/>
          <w:sz w:val="24"/>
          <w:szCs w:val="24"/>
        </w:rPr>
        <w:t>Jeffrey Brosco, M.D., Ph.D.: Florida Department of Health</w:t>
      </w:r>
    </w:p>
    <w:p w14:paraId="7F51857C" w14:textId="77777777" w:rsidR="0073255A" w:rsidRPr="00F23EC5" w:rsidRDefault="0073255A" w:rsidP="008B7520">
      <w:pPr>
        <w:widowControl/>
        <w:numPr>
          <w:ilvl w:val="0"/>
          <w:numId w:val="15"/>
        </w:numPr>
        <w:spacing w:line="259" w:lineRule="auto"/>
        <w:rPr>
          <w:rFonts w:eastAsia="Calibri" w:cstheme="minorHAnsi"/>
          <w:sz w:val="24"/>
          <w:szCs w:val="24"/>
        </w:rPr>
      </w:pPr>
      <w:r w:rsidRPr="00F23EC5">
        <w:rPr>
          <w:rFonts w:eastAsia="Calibri" w:cstheme="minorHAnsi"/>
          <w:sz w:val="24"/>
          <w:szCs w:val="24"/>
        </w:rPr>
        <w:t xml:space="preserve">Dave Eggers: Commissioner, Florida Associations of Counties </w:t>
      </w:r>
    </w:p>
    <w:p w14:paraId="757AD696" w14:textId="1966F9F3" w:rsidR="0073255A" w:rsidRPr="00F23EC5" w:rsidRDefault="0073255A" w:rsidP="008B7520">
      <w:pPr>
        <w:widowControl/>
        <w:numPr>
          <w:ilvl w:val="0"/>
          <w:numId w:val="15"/>
        </w:numPr>
        <w:spacing w:line="259" w:lineRule="auto"/>
        <w:rPr>
          <w:rFonts w:eastAsia="Calibri" w:cstheme="minorHAnsi"/>
          <w:sz w:val="24"/>
          <w:szCs w:val="24"/>
        </w:rPr>
      </w:pPr>
      <w:r w:rsidRPr="00F23EC5">
        <w:rPr>
          <w:rFonts w:eastAsia="Calibri" w:cstheme="minorHAnsi"/>
          <w:sz w:val="24"/>
          <w:szCs w:val="24"/>
        </w:rPr>
        <w:t xml:space="preserve">Taylor Hatch: Assistant Secretary, </w:t>
      </w:r>
      <w:r w:rsidRPr="00F23EC5">
        <w:rPr>
          <w:rFonts w:cstheme="minorHAnsi"/>
          <w:sz w:val="24"/>
          <w:szCs w:val="24"/>
        </w:rPr>
        <w:t>Office of Economic Self-Sufficiency</w:t>
      </w:r>
      <w:r w:rsidRPr="00F23EC5">
        <w:rPr>
          <w:rFonts w:eastAsia="Calibri" w:cstheme="minorHAnsi"/>
          <w:sz w:val="24"/>
          <w:szCs w:val="24"/>
        </w:rPr>
        <w:t>, Department of Children and Families</w:t>
      </w:r>
    </w:p>
    <w:p w14:paraId="0487321B" w14:textId="1ADF203D" w:rsidR="0073255A" w:rsidRPr="00F23EC5" w:rsidRDefault="00406CF6" w:rsidP="008B7520">
      <w:pPr>
        <w:widowControl/>
        <w:numPr>
          <w:ilvl w:val="0"/>
          <w:numId w:val="15"/>
        </w:numPr>
        <w:spacing w:line="259" w:lineRule="auto"/>
        <w:rPr>
          <w:rFonts w:eastAsia="Calibri" w:cstheme="minorHAnsi"/>
          <w:sz w:val="24"/>
          <w:szCs w:val="24"/>
        </w:rPr>
      </w:pPr>
      <w:r w:rsidRPr="00F23EC5">
        <w:rPr>
          <w:rFonts w:eastAsia="Calibri" w:cstheme="minorHAnsi"/>
          <w:sz w:val="24"/>
          <w:szCs w:val="24"/>
        </w:rPr>
        <w:t>TBD:</w:t>
      </w:r>
      <w:r w:rsidR="0073255A" w:rsidRPr="00F23EC5">
        <w:rPr>
          <w:rFonts w:eastAsia="Calibri" w:cstheme="minorHAnsi"/>
          <w:sz w:val="24"/>
          <w:szCs w:val="24"/>
        </w:rPr>
        <w:t xml:space="preserve"> </w:t>
      </w:r>
      <w:r w:rsidR="009F4530">
        <w:rPr>
          <w:rFonts w:eastAsia="Calibri" w:cstheme="minorHAnsi"/>
          <w:sz w:val="24"/>
          <w:szCs w:val="24"/>
        </w:rPr>
        <w:t xml:space="preserve">Medicaid Program Representative, </w:t>
      </w:r>
      <w:r w:rsidR="0073255A" w:rsidRPr="00F23EC5">
        <w:rPr>
          <w:rFonts w:eastAsia="Calibri" w:cstheme="minorHAnsi"/>
          <w:sz w:val="24"/>
          <w:szCs w:val="24"/>
        </w:rPr>
        <w:t>Agency for Health Care Administration</w:t>
      </w:r>
    </w:p>
    <w:p w14:paraId="5199E1CA" w14:textId="77777777" w:rsidR="0073255A" w:rsidRPr="00F23EC5" w:rsidRDefault="0073255A" w:rsidP="008B7520">
      <w:pPr>
        <w:widowControl/>
        <w:numPr>
          <w:ilvl w:val="0"/>
          <w:numId w:val="15"/>
        </w:numPr>
        <w:spacing w:line="259" w:lineRule="auto"/>
        <w:rPr>
          <w:rFonts w:eastAsia="Calibri" w:cstheme="minorHAnsi"/>
          <w:sz w:val="24"/>
          <w:szCs w:val="24"/>
        </w:rPr>
      </w:pPr>
      <w:r w:rsidRPr="00F23EC5">
        <w:rPr>
          <w:rFonts w:eastAsia="Calibri" w:cstheme="minorHAnsi"/>
          <w:sz w:val="24"/>
          <w:szCs w:val="24"/>
        </w:rPr>
        <w:t xml:space="preserve">Mary Mayhew: Secretary, Agency for Health Care Administration </w:t>
      </w:r>
    </w:p>
    <w:p w14:paraId="1777F420" w14:textId="2E9CFA83" w:rsidR="0073255A" w:rsidRPr="00F23EC5" w:rsidRDefault="0073255A" w:rsidP="008B7520">
      <w:pPr>
        <w:widowControl/>
        <w:numPr>
          <w:ilvl w:val="0"/>
          <w:numId w:val="15"/>
        </w:numPr>
        <w:spacing w:line="259" w:lineRule="auto"/>
        <w:rPr>
          <w:rFonts w:eastAsia="Calibri" w:cstheme="minorHAnsi"/>
          <w:sz w:val="24"/>
          <w:szCs w:val="24"/>
        </w:rPr>
      </w:pPr>
      <w:r w:rsidRPr="00F23EC5">
        <w:rPr>
          <w:rFonts w:eastAsia="Calibri" w:cstheme="minorHAnsi"/>
          <w:sz w:val="24"/>
          <w:szCs w:val="24"/>
        </w:rPr>
        <w:t xml:space="preserve">Amra Resic, </w:t>
      </w:r>
      <w:bookmarkStart w:id="201" w:name="_Hlk14854188"/>
      <w:r w:rsidRPr="00F23EC5">
        <w:rPr>
          <w:rFonts w:eastAsia="Calibri" w:cstheme="minorHAnsi"/>
          <w:sz w:val="24"/>
          <w:szCs w:val="24"/>
        </w:rPr>
        <w:t>M.D., FAAFP</w:t>
      </w:r>
      <w:bookmarkEnd w:id="201"/>
      <w:r w:rsidRPr="00F23EC5">
        <w:rPr>
          <w:rFonts w:eastAsia="Calibri" w:cstheme="minorHAnsi"/>
          <w:sz w:val="24"/>
          <w:szCs w:val="24"/>
        </w:rPr>
        <w:t xml:space="preserve">: </w:t>
      </w:r>
      <w:r w:rsidRPr="00F23EC5">
        <w:rPr>
          <w:rFonts w:cstheme="minorHAnsi"/>
          <w:sz w:val="24"/>
          <w:szCs w:val="24"/>
        </w:rPr>
        <w:t>Family Physician, BayCare Medical Group</w:t>
      </w:r>
    </w:p>
    <w:p w14:paraId="6FDD3F1F" w14:textId="77777777" w:rsidR="0073255A" w:rsidRPr="00F23EC5" w:rsidRDefault="0073255A" w:rsidP="008B7520">
      <w:pPr>
        <w:widowControl/>
        <w:numPr>
          <w:ilvl w:val="0"/>
          <w:numId w:val="15"/>
        </w:numPr>
        <w:spacing w:line="259" w:lineRule="auto"/>
        <w:rPr>
          <w:rFonts w:eastAsia="Calibri" w:cstheme="minorHAnsi"/>
          <w:sz w:val="24"/>
          <w:szCs w:val="24"/>
        </w:rPr>
      </w:pPr>
      <w:r w:rsidRPr="00F23EC5">
        <w:rPr>
          <w:rFonts w:eastAsia="Calibri" w:cstheme="minorHAnsi"/>
          <w:sz w:val="24"/>
          <w:szCs w:val="24"/>
        </w:rPr>
        <w:t>Mansooreh Salari, M.D.: Children’s Medical Services, Department of Health</w:t>
      </w:r>
    </w:p>
    <w:p w14:paraId="15CB7DC1" w14:textId="77777777" w:rsidR="0073255A" w:rsidRPr="00F23EC5" w:rsidRDefault="0073255A" w:rsidP="008B7520">
      <w:pPr>
        <w:widowControl/>
        <w:numPr>
          <w:ilvl w:val="0"/>
          <w:numId w:val="15"/>
        </w:numPr>
        <w:spacing w:line="259" w:lineRule="auto"/>
        <w:rPr>
          <w:rFonts w:eastAsia="Calibri" w:cstheme="minorHAnsi"/>
          <w:sz w:val="24"/>
          <w:szCs w:val="24"/>
        </w:rPr>
      </w:pPr>
      <w:r w:rsidRPr="00F23EC5">
        <w:rPr>
          <w:rFonts w:eastAsia="Calibri" w:cstheme="minorHAnsi"/>
          <w:sz w:val="24"/>
          <w:szCs w:val="24"/>
        </w:rPr>
        <w:t>Tommy Schechtman, M.D.: Florida Pediatric Society</w:t>
      </w:r>
    </w:p>
    <w:p w14:paraId="3AA40166" w14:textId="77777777" w:rsidR="0073255A" w:rsidRPr="00F23EC5" w:rsidRDefault="0073255A" w:rsidP="008B7520">
      <w:pPr>
        <w:widowControl/>
        <w:numPr>
          <w:ilvl w:val="0"/>
          <w:numId w:val="15"/>
        </w:numPr>
        <w:spacing w:after="160" w:line="259" w:lineRule="auto"/>
        <w:rPr>
          <w:rFonts w:eastAsia="Calibri" w:cstheme="minorHAnsi"/>
          <w:sz w:val="24"/>
          <w:szCs w:val="24"/>
        </w:rPr>
      </w:pPr>
      <w:r w:rsidRPr="00F23EC5">
        <w:rPr>
          <w:rFonts w:eastAsia="Calibri" w:cstheme="minorHAnsi"/>
          <w:sz w:val="24"/>
          <w:szCs w:val="24"/>
        </w:rPr>
        <w:t xml:space="preserve">Penny Taylor: </w:t>
      </w:r>
      <w:bookmarkStart w:id="202" w:name="_Hlk14853018"/>
      <w:r w:rsidRPr="00F23EC5">
        <w:rPr>
          <w:rFonts w:eastAsia="Calibri" w:cstheme="minorHAnsi"/>
          <w:sz w:val="24"/>
          <w:szCs w:val="24"/>
        </w:rPr>
        <w:t>Florida Department of Education, Office of School Health Programs</w:t>
      </w:r>
      <w:bookmarkEnd w:id="202"/>
    </w:p>
    <w:p w14:paraId="40D666F1" w14:textId="77777777" w:rsidR="0073255A" w:rsidRPr="00F23EC5" w:rsidRDefault="0073255A" w:rsidP="0073255A">
      <w:pPr>
        <w:rPr>
          <w:rFonts w:eastAsia="Calibri" w:cstheme="minorHAnsi"/>
          <w:b/>
          <w:bCs/>
          <w:sz w:val="24"/>
          <w:szCs w:val="24"/>
        </w:rPr>
      </w:pPr>
      <w:r w:rsidRPr="00F23EC5">
        <w:rPr>
          <w:rFonts w:eastAsia="Calibri" w:cstheme="minorHAnsi"/>
          <w:b/>
          <w:bCs/>
          <w:sz w:val="24"/>
          <w:szCs w:val="24"/>
        </w:rPr>
        <w:t>Ad Hoc Members</w:t>
      </w:r>
    </w:p>
    <w:p w14:paraId="7C3810ED" w14:textId="77777777" w:rsidR="0073255A" w:rsidRPr="00F23EC5" w:rsidRDefault="0073255A" w:rsidP="008B7520">
      <w:pPr>
        <w:widowControl/>
        <w:numPr>
          <w:ilvl w:val="0"/>
          <w:numId w:val="16"/>
        </w:numPr>
        <w:spacing w:line="259" w:lineRule="auto"/>
        <w:rPr>
          <w:rFonts w:eastAsia="Calibri" w:cstheme="minorHAnsi"/>
          <w:sz w:val="24"/>
          <w:szCs w:val="24"/>
        </w:rPr>
      </w:pPr>
      <w:r w:rsidRPr="00F23EC5">
        <w:rPr>
          <w:rFonts w:eastAsia="Calibri" w:cstheme="minorHAnsi"/>
          <w:sz w:val="24"/>
          <w:szCs w:val="24"/>
        </w:rPr>
        <w:t xml:space="preserve">Steve Freedman, Ph.D.: </w:t>
      </w:r>
      <w:r w:rsidRPr="00F23EC5">
        <w:rPr>
          <w:rFonts w:cstheme="minorHAnsi"/>
          <w:sz w:val="24"/>
          <w:szCs w:val="24"/>
        </w:rPr>
        <w:t>University of South Florida Health</w:t>
      </w:r>
    </w:p>
    <w:p w14:paraId="0DEE4B16" w14:textId="77777777" w:rsidR="0073255A" w:rsidRPr="00F23EC5" w:rsidRDefault="0073255A" w:rsidP="008B7520">
      <w:pPr>
        <w:widowControl/>
        <w:numPr>
          <w:ilvl w:val="0"/>
          <w:numId w:val="16"/>
        </w:numPr>
        <w:spacing w:line="259" w:lineRule="auto"/>
        <w:rPr>
          <w:rFonts w:eastAsia="Calibri" w:cstheme="minorHAnsi"/>
          <w:sz w:val="24"/>
          <w:szCs w:val="24"/>
        </w:rPr>
      </w:pPr>
      <w:r w:rsidRPr="00F23EC5">
        <w:rPr>
          <w:rFonts w:eastAsia="Calibri" w:cstheme="minorHAnsi"/>
          <w:sz w:val="24"/>
          <w:szCs w:val="24"/>
        </w:rPr>
        <w:t xml:space="preserve">Paul Whitfield, </w:t>
      </w:r>
      <w:r w:rsidRPr="00F23EC5">
        <w:rPr>
          <w:rFonts w:cstheme="minorHAnsi"/>
          <w:sz w:val="24"/>
          <w:szCs w:val="24"/>
        </w:rPr>
        <w:t>Director of Accounting &amp; Auditing, Department of Financial Services</w:t>
      </w:r>
    </w:p>
    <w:p w14:paraId="09C34F8E" w14:textId="77777777" w:rsidR="0073255A" w:rsidRPr="00F23EC5" w:rsidRDefault="0073255A" w:rsidP="0073255A">
      <w:pPr>
        <w:rPr>
          <w:rFonts w:cstheme="minorHAnsi"/>
          <w:b/>
          <w:sz w:val="24"/>
          <w:szCs w:val="24"/>
        </w:rPr>
      </w:pPr>
    </w:p>
    <w:p w14:paraId="24CFB5C8" w14:textId="77777777" w:rsidR="0073255A" w:rsidRPr="00F23EC5" w:rsidRDefault="0073255A" w:rsidP="00691C39">
      <w:pPr>
        <w:rPr>
          <w:rFonts w:cstheme="minorHAnsi"/>
          <w:b/>
          <w:sz w:val="24"/>
          <w:szCs w:val="24"/>
          <w:u w:val="single"/>
        </w:rPr>
      </w:pPr>
      <w:r w:rsidRPr="00F23EC5">
        <w:rPr>
          <w:rFonts w:cstheme="minorHAnsi"/>
          <w:b/>
          <w:sz w:val="24"/>
          <w:szCs w:val="24"/>
          <w:u w:val="single"/>
        </w:rPr>
        <w:t>Committees</w:t>
      </w:r>
    </w:p>
    <w:p w14:paraId="3F1A7BB5" w14:textId="77777777" w:rsidR="00395BD8" w:rsidRPr="00F23EC5" w:rsidRDefault="00395BD8" w:rsidP="00395BD8">
      <w:pPr>
        <w:contextualSpacing/>
        <w:rPr>
          <w:rFonts w:cstheme="minorHAnsi"/>
          <w:b/>
          <w:sz w:val="24"/>
          <w:szCs w:val="24"/>
        </w:rPr>
      </w:pPr>
      <w:r w:rsidRPr="00F23EC5">
        <w:rPr>
          <w:rFonts w:cstheme="minorHAnsi"/>
          <w:b/>
          <w:sz w:val="24"/>
          <w:szCs w:val="24"/>
        </w:rPr>
        <w:t>Community Outreach and Marketing Committee</w:t>
      </w:r>
    </w:p>
    <w:p w14:paraId="76089482" w14:textId="77777777" w:rsidR="00395BD8" w:rsidRPr="00F23EC5" w:rsidRDefault="00395BD8" w:rsidP="008B7520">
      <w:pPr>
        <w:pStyle w:val="ListParagraph"/>
        <w:widowControl/>
        <w:numPr>
          <w:ilvl w:val="0"/>
          <w:numId w:val="75"/>
        </w:numPr>
        <w:spacing w:after="200" w:line="276" w:lineRule="auto"/>
        <w:contextualSpacing/>
        <w:rPr>
          <w:rFonts w:cstheme="minorHAnsi"/>
          <w:sz w:val="24"/>
          <w:szCs w:val="24"/>
        </w:rPr>
      </w:pPr>
      <w:r w:rsidRPr="00F23EC5">
        <w:rPr>
          <w:rFonts w:cstheme="minorHAnsi"/>
          <w:sz w:val="24"/>
          <w:szCs w:val="24"/>
        </w:rPr>
        <w:t>Dr. Stephanie Haridopolos, M.D.: Board Certified Family Practitioner, Chair</w:t>
      </w:r>
    </w:p>
    <w:p w14:paraId="4236438D" w14:textId="77777777" w:rsidR="00395BD8" w:rsidRPr="00F23EC5" w:rsidRDefault="00395BD8" w:rsidP="008B7520">
      <w:pPr>
        <w:pStyle w:val="ListParagraph"/>
        <w:widowControl/>
        <w:numPr>
          <w:ilvl w:val="0"/>
          <w:numId w:val="75"/>
        </w:numPr>
        <w:spacing w:after="200" w:line="276" w:lineRule="auto"/>
        <w:contextualSpacing/>
        <w:rPr>
          <w:rFonts w:cstheme="minorHAnsi"/>
          <w:sz w:val="24"/>
          <w:szCs w:val="24"/>
        </w:rPr>
      </w:pPr>
      <w:r w:rsidRPr="00F23EC5">
        <w:rPr>
          <w:rFonts w:cstheme="minorHAnsi"/>
          <w:sz w:val="24"/>
          <w:szCs w:val="24"/>
        </w:rPr>
        <w:t xml:space="preserve">Penny Taylor – </w:t>
      </w:r>
      <w:r w:rsidRPr="00F23EC5">
        <w:rPr>
          <w:rFonts w:eastAsia="Calibri" w:cstheme="minorHAnsi"/>
          <w:sz w:val="24"/>
          <w:szCs w:val="24"/>
        </w:rPr>
        <w:t>Florida Department of Education, Office of School Health Programs, Vice Chair</w:t>
      </w:r>
    </w:p>
    <w:p w14:paraId="36CA49AC" w14:textId="77777777" w:rsidR="00395BD8" w:rsidRPr="00F23EC5" w:rsidRDefault="00395BD8" w:rsidP="008B7520">
      <w:pPr>
        <w:pStyle w:val="ListParagraph"/>
        <w:widowControl/>
        <w:numPr>
          <w:ilvl w:val="0"/>
          <w:numId w:val="75"/>
        </w:numPr>
        <w:spacing w:after="200" w:line="276" w:lineRule="auto"/>
        <w:contextualSpacing/>
        <w:rPr>
          <w:rFonts w:cstheme="minorHAnsi"/>
          <w:sz w:val="24"/>
          <w:szCs w:val="24"/>
        </w:rPr>
      </w:pPr>
      <w:r w:rsidRPr="00F23EC5">
        <w:rPr>
          <w:rFonts w:cstheme="minorHAnsi"/>
          <w:sz w:val="24"/>
          <w:szCs w:val="24"/>
        </w:rPr>
        <w:t xml:space="preserve">Taylor Hatch – Assistant Secretary, Office of Economic Self-Sufficiency, Florida Department of Children and Families </w:t>
      </w:r>
    </w:p>
    <w:p w14:paraId="09790FF9" w14:textId="77777777" w:rsidR="00395BD8" w:rsidRPr="00F23EC5" w:rsidRDefault="00395BD8" w:rsidP="008B7520">
      <w:pPr>
        <w:pStyle w:val="ListParagraph"/>
        <w:widowControl/>
        <w:numPr>
          <w:ilvl w:val="0"/>
          <w:numId w:val="75"/>
        </w:numPr>
        <w:spacing w:after="200" w:line="276" w:lineRule="auto"/>
        <w:contextualSpacing/>
        <w:rPr>
          <w:rFonts w:cstheme="minorHAnsi"/>
          <w:sz w:val="24"/>
          <w:szCs w:val="24"/>
        </w:rPr>
      </w:pPr>
      <w:r w:rsidRPr="00F23EC5">
        <w:rPr>
          <w:rFonts w:cstheme="minorHAnsi"/>
          <w:sz w:val="24"/>
          <w:szCs w:val="24"/>
        </w:rPr>
        <w:t xml:space="preserve">Pat Smith – Community Relations Director, Florida Department of Children and Families </w:t>
      </w:r>
    </w:p>
    <w:p w14:paraId="046677B0" w14:textId="77777777" w:rsidR="00395BD8" w:rsidRPr="00F23EC5" w:rsidRDefault="00395BD8" w:rsidP="008B7520">
      <w:pPr>
        <w:pStyle w:val="ListParagraph"/>
        <w:widowControl/>
        <w:numPr>
          <w:ilvl w:val="0"/>
          <w:numId w:val="75"/>
        </w:numPr>
        <w:spacing w:after="200" w:line="276" w:lineRule="auto"/>
        <w:contextualSpacing/>
        <w:rPr>
          <w:rFonts w:cstheme="minorHAnsi"/>
          <w:sz w:val="24"/>
          <w:szCs w:val="24"/>
        </w:rPr>
      </w:pPr>
      <w:r w:rsidRPr="00F23EC5">
        <w:rPr>
          <w:rFonts w:cstheme="minorHAnsi"/>
          <w:sz w:val="24"/>
          <w:szCs w:val="24"/>
        </w:rPr>
        <w:t>Amra Resic</w:t>
      </w:r>
      <w:r w:rsidRPr="00F23EC5">
        <w:rPr>
          <w:rFonts w:eastAsia="Calibri" w:cstheme="minorHAnsi"/>
          <w:sz w:val="24"/>
          <w:szCs w:val="24"/>
        </w:rPr>
        <w:t xml:space="preserve"> M.D., FAAFP: </w:t>
      </w:r>
      <w:r w:rsidRPr="00F23EC5">
        <w:rPr>
          <w:rFonts w:cstheme="minorHAnsi"/>
          <w:sz w:val="24"/>
          <w:szCs w:val="24"/>
        </w:rPr>
        <w:t>Family Physician, BayCare Medical Group</w:t>
      </w:r>
    </w:p>
    <w:p w14:paraId="6A0A3F33" w14:textId="3FD4C3D7" w:rsidR="00395BD8" w:rsidRPr="00F23EC5" w:rsidRDefault="00395BD8" w:rsidP="008B7520">
      <w:pPr>
        <w:pStyle w:val="ListParagraph"/>
        <w:widowControl/>
        <w:numPr>
          <w:ilvl w:val="0"/>
          <w:numId w:val="75"/>
        </w:numPr>
        <w:spacing w:after="200" w:line="276" w:lineRule="auto"/>
        <w:contextualSpacing/>
        <w:rPr>
          <w:rFonts w:cstheme="minorHAnsi"/>
          <w:sz w:val="24"/>
          <w:szCs w:val="24"/>
        </w:rPr>
      </w:pPr>
      <w:r w:rsidRPr="00F23EC5">
        <w:rPr>
          <w:rFonts w:cstheme="minorHAnsi"/>
          <w:sz w:val="24"/>
          <w:szCs w:val="24"/>
        </w:rPr>
        <w:t>Mallory McManus</w:t>
      </w:r>
      <w:r w:rsidR="000C6A84">
        <w:rPr>
          <w:rFonts w:cstheme="minorHAnsi"/>
          <w:sz w:val="24"/>
          <w:szCs w:val="24"/>
        </w:rPr>
        <w:t>, nonvoting member</w:t>
      </w:r>
      <w:r w:rsidRPr="00F23EC5">
        <w:rPr>
          <w:rFonts w:cstheme="minorHAnsi"/>
          <w:sz w:val="24"/>
          <w:szCs w:val="24"/>
        </w:rPr>
        <w:t>: Communications Director, Florida Agency for Health Care Administration</w:t>
      </w:r>
    </w:p>
    <w:p w14:paraId="2627846F" w14:textId="6B3A8E62" w:rsidR="00395BD8" w:rsidRPr="00F23EC5" w:rsidRDefault="00395BD8" w:rsidP="008B7520">
      <w:pPr>
        <w:pStyle w:val="ListParagraph"/>
        <w:widowControl/>
        <w:numPr>
          <w:ilvl w:val="0"/>
          <w:numId w:val="75"/>
        </w:numPr>
        <w:spacing w:after="200" w:line="276" w:lineRule="auto"/>
        <w:contextualSpacing/>
        <w:rPr>
          <w:rFonts w:cstheme="minorHAnsi"/>
          <w:sz w:val="24"/>
          <w:szCs w:val="24"/>
        </w:rPr>
      </w:pPr>
      <w:r w:rsidRPr="00F23EC5">
        <w:rPr>
          <w:rFonts w:cstheme="minorHAnsi"/>
          <w:sz w:val="24"/>
          <w:szCs w:val="24"/>
        </w:rPr>
        <w:t>Melanie Hall</w:t>
      </w:r>
      <w:r w:rsidR="000C6A84">
        <w:rPr>
          <w:rFonts w:cstheme="minorHAnsi"/>
          <w:sz w:val="24"/>
          <w:szCs w:val="24"/>
        </w:rPr>
        <w:t>, nonvoting member</w:t>
      </w:r>
      <w:r w:rsidRPr="00F23EC5">
        <w:rPr>
          <w:rFonts w:cstheme="minorHAnsi"/>
          <w:sz w:val="24"/>
          <w:szCs w:val="24"/>
        </w:rPr>
        <w:t>: Executive Director, Family Healthcare Foundations</w:t>
      </w:r>
    </w:p>
    <w:p w14:paraId="5510684B" w14:textId="10F0EDC3" w:rsidR="00395BD8" w:rsidRPr="00F23EC5" w:rsidRDefault="00395BD8" w:rsidP="008B7520">
      <w:pPr>
        <w:pStyle w:val="ListParagraph"/>
        <w:widowControl/>
        <w:numPr>
          <w:ilvl w:val="0"/>
          <w:numId w:val="75"/>
        </w:numPr>
        <w:spacing w:after="200" w:line="276" w:lineRule="auto"/>
        <w:contextualSpacing/>
        <w:rPr>
          <w:rFonts w:cstheme="minorHAnsi"/>
          <w:sz w:val="24"/>
          <w:szCs w:val="24"/>
        </w:rPr>
      </w:pPr>
      <w:r w:rsidRPr="00F23EC5">
        <w:rPr>
          <w:rFonts w:cstheme="minorHAnsi"/>
          <w:sz w:val="24"/>
          <w:szCs w:val="24"/>
        </w:rPr>
        <w:t>Jordan Jacobs</w:t>
      </w:r>
      <w:r w:rsidR="000C6A84">
        <w:rPr>
          <w:rFonts w:cstheme="minorHAnsi"/>
          <w:sz w:val="24"/>
          <w:szCs w:val="24"/>
        </w:rPr>
        <w:t>, nonvoting member</w:t>
      </w:r>
      <w:r w:rsidRPr="00F23EC5">
        <w:rPr>
          <w:rFonts w:cstheme="minorHAnsi"/>
          <w:sz w:val="24"/>
          <w:szCs w:val="24"/>
        </w:rPr>
        <w:t>: Senior Vice President, Moore</w:t>
      </w:r>
    </w:p>
    <w:p w14:paraId="0948AEB3" w14:textId="0B62D9F8" w:rsidR="00395BD8" w:rsidRPr="00395BD8" w:rsidRDefault="00395BD8" w:rsidP="008B7520">
      <w:pPr>
        <w:pStyle w:val="ListParagraph"/>
        <w:widowControl/>
        <w:numPr>
          <w:ilvl w:val="0"/>
          <w:numId w:val="75"/>
        </w:numPr>
        <w:spacing w:after="200" w:line="276" w:lineRule="auto"/>
        <w:contextualSpacing/>
        <w:rPr>
          <w:rFonts w:cstheme="minorHAnsi"/>
          <w:b/>
          <w:sz w:val="24"/>
          <w:szCs w:val="24"/>
        </w:rPr>
      </w:pPr>
      <w:r w:rsidRPr="00395BD8">
        <w:rPr>
          <w:rFonts w:cstheme="minorHAnsi"/>
          <w:sz w:val="24"/>
          <w:szCs w:val="24"/>
        </w:rPr>
        <w:t>Jodi Ray</w:t>
      </w:r>
      <w:r w:rsidR="000C6A84">
        <w:rPr>
          <w:rFonts w:cstheme="minorHAnsi"/>
          <w:sz w:val="24"/>
          <w:szCs w:val="24"/>
        </w:rPr>
        <w:t>, nonvoting member</w:t>
      </w:r>
      <w:r w:rsidRPr="00395BD8">
        <w:rPr>
          <w:rFonts w:cstheme="minorHAnsi"/>
          <w:sz w:val="24"/>
          <w:szCs w:val="24"/>
        </w:rPr>
        <w:t>: Director, Florida Covering Kids &amp; Families, University of South Florida</w:t>
      </w:r>
    </w:p>
    <w:p w14:paraId="4992BF18" w14:textId="559F909E" w:rsidR="00395BD8" w:rsidRPr="00395BD8" w:rsidRDefault="00395BD8" w:rsidP="008B7520">
      <w:pPr>
        <w:pStyle w:val="ListParagraph"/>
        <w:widowControl/>
        <w:numPr>
          <w:ilvl w:val="0"/>
          <w:numId w:val="75"/>
        </w:numPr>
        <w:spacing w:after="200" w:line="276" w:lineRule="auto"/>
        <w:contextualSpacing/>
        <w:rPr>
          <w:rFonts w:cstheme="minorHAnsi"/>
          <w:b/>
          <w:sz w:val="24"/>
          <w:szCs w:val="24"/>
        </w:rPr>
      </w:pPr>
      <w:r w:rsidRPr="00395BD8">
        <w:rPr>
          <w:rFonts w:cstheme="minorHAnsi"/>
          <w:sz w:val="24"/>
          <w:szCs w:val="24"/>
        </w:rPr>
        <w:t>Angela Wiggins</w:t>
      </w:r>
      <w:r w:rsidR="000C6A84">
        <w:rPr>
          <w:rFonts w:cstheme="minorHAnsi"/>
          <w:sz w:val="24"/>
          <w:szCs w:val="24"/>
        </w:rPr>
        <w:t>, nonvoting member</w:t>
      </w:r>
      <w:r w:rsidRPr="00395BD8">
        <w:rPr>
          <w:rFonts w:cstheme="minorHAnsi"/>
          <w:sz w:val="24"/>
          <w:szCs w:val="24"/>
        </w:rPr>
        <w:t>: CHIP Program Analyst, Florida Agency for Health Care Administration</w:t>
      </w:r>
    </w:p>
    <w:p w14:paraId="4F7D802A" w14:textId="77777777" w:rsidR="0073255A" w:rsidRPr="00F23EC5" w:rsidRDefault="0073255A" w:rsidP="0073255A">
      <w:pPr>
        <w:rPr>
          <w:rFonts w:cstheme="minorHAnsi"/>
          <w:b/>
          <w:sz w:val="24"/>
          <w:szCs w:val="24"/>
        </w:rPr>
      </w:pPr>
      <w:r w:rsidRPr="00F23EC5">
        <w:rPr>
          <w:rFonts w:cstheme="minorHAnsi"/>
          <w:b/>
          <w:sz w:val="24"/>
          <w:szCs w:val="24"/>
        </w:rPr>
        <w:lastRenderedPageBreak/>
        <w:t>Finance and Contracting Committee Members</w:t>
      </w:r>
    </w:p>
    <w:p w14:paraId="1CAAA22D" w14:textId="77777777" w:rsidR="0073255A" w:rsidRPr="00F23EC5" w:rsidRDefault="0073255A" w:rsidP="008B7520">
      <w:pPr>
        <w:pStyle w:val="ListParagraph"/>
        <w:widowControl/>
        <w:numPr>
          <w:ilvl w:val="0"/>
          <w:numId w:val="73"/>
        </w:numPr>
        <w:spacing w:after="160" w:line="259" w:lineRule="auto"/>
        <w:contextualSpacing/>
        <w:rPr>
          <w:rFonts w:cstheme="minorHAnsi"/>
          <w:b/>
          <w:sz w:val="24"/>
          <w:szCs w:val="24"/>
        </w:rPr>
      </w:pPr>
      <w:r w:rsidRPr="00F23EC5">
        <w:rPr>
          <w:rFonts w:eastAsia="Calibri" w:cstheme="minorHAnsi"/>
          <w:sz w:val="24"/>
          <w:szCs w:val="24"/>
        </w:rPr>
        <w:t>Philip Boyce: Florida Hospital Association, Chair</w:t>
      </w:r>
    </w:p>
    <w:p w14:paraId="7578C52D" w14:textId="77777777" w:rsidR="0073255A" w:rsidRPr="00F23EC5" w:rsidRDefault="0073255A" w:rsidP="008B7520">
      <w:pPr>
        <w:pStyle w:val="ListParagraph"/>
        <w:widowControl/>
        <w:numPr>
          <w:ilvl w:val="0"/>
          <w:numId w:val="73"/>
        </w:numPr>
        <w:spacing w:line="276" w:lineRule="auto"/>
        <w:contextualSpacing/>
        <w:rPr>
          <w:rFonts w:cstheme="minorHAnsi"/>
          <w:sz w:val="24"/>
          <w:szCs w:val="24"/>
        </w:rPr>
      </w:pPr>
      <w:r w:rsidRPr="00F23EC5">
        <w:rPr>
          <w:rFonts w:cstheme="minorHAnsi"/>
          <w:sz w:val="24"/>
          <w:szCs w:val="24"/>
        </w:rPr>
        <w:t>Ray Berry: Chief Executive Officer, Health Business Solutions</w:t>
      </w:r>
    </w:p>
    <w:p w14:paraId="534BE65E" w14:textId="77777777" w:rsidR="00720CB5" w:rsidRPr="00F23EC5" w:rsidRDefault="00720CB5" w:rsidP="008B7520">
      <w:pPr>
        <w:widowControl/>
        <w:numPr>
          <w:ilvl w:val="0"/>
          <w:numId w:val="73"/>
        </w:numPr>
        <w:spacing w:line="259" w:lineRule="auto"/>
        <w:rPr>
          <w:rFonts w:eastAsia="Calibri" w:cstheme="minorHAnsi"/>
          <w:sz w:val="24"/>
          <w:szCs w:val="24"/>
        </w:rPr>
      </w:pPr>
      <w:r w:rsidRPr="00F23EC5">
        <w:rPr>
          <w:rFonts w:eastAsia="Calibri" w:cstheme="minorHAnsi"/>
          <w:sz w:val="24"/>
          <w:szCs w:val="24"/>
        </w:rPr>
        <w:t xml:space="preserve">Dave Eggers: Commissioner, Florida Associations of Counties </w:t>
      </w:r>
    </w:p>
    <w:p w14:paraId="76588311" w14:textId="510ED9A2" w:rsidR="007E3985" w:rsidRPr="00F23EC5" w:rsidRDefault="007E3985" w:rsidP="008B7520">
      <w:pPr>
        <w:widowControl/>
        <w:numPr>
          <w:ilvl w:val="0"/>
          <w:numId w:val="73"/>
        </w:numPr>
        <w:spacing w:line="259" w:lineRule="auto"/>
        <w:rPr>
          <w:rFonts w:eastAsia="Calibri" w:cstheme="minorHAnsi"/>
          <w:sz w:val="24"/>
          <w:szCs w:val="24"/>
        </w:rPr>
      </w:pPr>
      <w:r w:rsidRPr="00F23EC5">
        <w:rPr>
          <w:rFonts w:eastAsia="Calibri" w:cstheme="minorHAnsi"/>
          <w:sz w:val="24"/>
          <w:szCs w:val="24"/>
        </w:rPr>
        <w:t xml:space="preserve">Shevaun Harris: </w:t>
      </w:r>
      <w:r w:rsidR="00DD04CD" w:rsidRPr="00F23EC5">
        <w:rPr>
          <w:rFonts w:eastAsia="Calibri" w:cstheme="minorHAnsi"/>
          <w:sz w:val="24"/>
          <w:szCs w:val="24"/>
        </w:rPr>
        <w:t>Assistant Deputy Secretary Medicaid Policy &amp; Quality</w:t>
      </w:r>
      <w:r w:rsidR="002E7B41" w:rsidRPr="00F23EC5">
        <w:rPr>
          <w:rFonts w:eastAsia="Calibri" w:cstheme="minorHAnsi"/>
          <w:sz w:val="24"/>
          <w:szCs w:val="24"/>
        </w:rPr>
        <w:t>, Agency for Health Care Administration</w:t>
      </w:r>
    </w:p>
    <w:p w14:paraId="353157B8" w14:textId="643C3F62" w:rsidR="0073255A" w:rsidRPr="00F23EC5" w:rsidRDefault="0073255A" w:rsidP="008B7520">
      <w:pPr>
        <w:pStyle w:val="ListParagraph"/>
        <w:widowControl/>
        <w:numPr>
          <w:ilvl w:val="0"/>
          <w:numId w:val="73"/>
        </w:numPr>
        <w:spacing w:after="200" w:line="276" w:lineRule="auto"/>
        <w:contextualSpacing/>
        <w:rPr>
          <w:rFonts w:cstheme="minorHAnsi"/>
          <w:sz w:val="24"/>
          <w:szCs w:val="24"/>
        </w:rPr>
      </w:pPr>
      <w:r w:rsidRPr="00F23EC5">
        <w:rPr>
          <w:rFonts w:cstheme="minorHAnsi"/>
          <w:sz w:val="24"/>
          <w:szCs w:val="24"/>
        </w:rPr>
        <w:t>Roz Ingram: Director of State Purchasing, Department of Management Services</w:t>
      </w:r>
    </w:p>
    <w:p w14:paraId="40FEF7CC" w14:textId="77777777" w:rsidR="0073255A" w:rsidRPr="00F23EC5" w:rsidRDefault="0073255A" w:rsidP="008B7520">
      <w:pPr>
        <w:pStyle w:val="ListParagraph"/>
        <w:widowControl/>
        <w:numPr>
          <w:ilvl w:val="0"/>
          <w:numId w:val="73"/>
        </w:numPr>
        <w:spacing w:after="200" w:line="276" w:lineRule="auto"/>
        <w:contextualSpacing/>
        <w:rPr>
          <w:rFonts w:cstheme="minorHAnsi"/>
          <w:sz w:val="24"/>
          <w:szCs w:val="24"/>
        </w:rPr>
      </w:pPr>
      <w:r w:rsidRPr="00F23EC5">
        <w:rPr>
          <w:rFonts w:cstheme="minorHAnsi"/>
          <w:sz w:val="24"/>
          <w:szCs w:val="24"/>
        </w:rPr>
        <w:t>Celeste Pullen: Associate Director, Finance &amp; Administration, Florida State University</w:t>
      </w:r>
    </w:p>
    <w:p w14:paraId="107531AB" w14:textId="77777777" w:rsidR="0073255A" w:rsidRPr="00F23EC5" w:rsidRDefault="0073255A" w:rsidP="008B7520">
      <w:pPr>
        <w:pStyle w:val="ListParagraph"/>
        <w:widowControl/>
        <w:numPr>
          <w:ilvl w:val="0"/>
          <w:numId w:val="73"/>
        </w:numPr>
        <w:spacing w:line="276" w:lineRule="auto"/>
        <w:contextualSpacing/>
        <w:rPr>
          <w:rFonts w:cstheme="minorHAnsi"/>
          <w:sz w:val="24"/>
          <w:szCs w:val="24"/>
        </w:rPr>
      </w:pPr>
      <w:r w:rsidRPr="00F23EC5">
        <w:rPr>
          <w:rFonts w:cstheme="minorHAnsi"/>
          <w:sz w:val="24"/>
          <w:szCs w:val="24"/>
        </w:rPr>
        <w:t xml:space="preserve">Paul Whitfield: </w:t>
      </w:r>
      <w:bookmarkStart w:id="203" w:name="_Hlk14854046"/>
      <w:r w:rsidRPr="00F23EC5">
        <w:rPr>
          <w:rFonts w:cstheme="minorHAnsi"/>
          <w:sz w:val="24"/>
          <w:szCs w:val="24"/>
        </w:rPr>
        <w:t>Director of Accounting &amp; Auditing, Department of Financial Services</w:t>
      </w:r>
      <w:bookmarkEnd w:id="203"/>
    </w:p>
    <w:p w14:paraId="57308820" w14:textId="12DEC6FC" w:rsidR="00EE7AC3" w:rsidRDefault="00EE7AC3" w:rsidP="0029767C">
      <w:pPr>
        <w:rPr>
          <w:rFonts w:cstheme="minorHAnsi"/>
          <w:b/>
          <w:sz w:val="24"/>
          <w:szCs w:val="24"/>
        </w:rPr>
      </w:pPr>
    </w:p>
    <w:p w14:paraId="699671F7" w14:textId="01DEB0C8" w:rsidR="0029767C" w:rsidRPr="00F23EC5" w:rsidRDefault="0029767C" w:rsidP="0029767C">
      <w:pPr>
        <w:rPr>
          <w:rFonts w:cstheme="minorHAnsi"/>
          <w:b/>
          <w:sz w:val="24"/>
          <w:szCs w:val="24"/>
        </w:rPr>
      </w:pPr>
      <w:r w:rsidRPr="00F23EC5">
        <w:rPr>
          <w:rFonts w:cstheme="minorHAnsi"/>
          <w:b/>
          <w:sz w:val="24"/>
          <w:szCs w:val="24"/>
        </w:rPr>
        <w:t>Operational Efficiency &amp; Quality Committee Members</w:t>
      </w:r>
    </w:p>
    <w:p w14:paraId="4B9F0C23" w14:textId="5314BD79" w:rsidR="0029767C" w:rsidRPr="00F23EC5" w:rsidRDefault="0029767C" w:rsidP="00D11D8F">
      <w:pPr>
        <w:pStyle w:val="ListParagraph"/>
        <w:widowControl/>
        <w:numPr>
          <w:ilvl w:val="0"/>
          <w:numId w:val="74"/>
        </w:numPr>
        <w:spacing w:after="200" w:line="276" w:lineRule="auto"/>
        <w:contextualSpacing/>
        <w:rPr>
          <w:rFonts w:cstheme="minorHAnsi"/>
          <w:sz w:val="24"/>
          <w:szCs w:val="24"/>
        </w:rPr>
      </w:pPr>
      <w:r w:rsidRPr="00F23EC5">
        <w:rPr>
          <w:rFonts w:cstheme="minorHAnsi"/>
          <w:sz w:val="24"/>
          <w:szCs w:val="24"/>
        </w:rPr>
        <w:t xml:space="preserve">Jeffrey Brosco, </w:t>
      </w:r>
      <w:r w:rsidRPr="00F23EC5">
        <w:rPr>
          <w:rFonts w:eastAsia="Calibri" w:cstheme="minorHAnsi"/>
          <w:sz w:val="24"/>
          <w:szCs w:val="24"/>
        </w:rPr>
        <w:t>M.D., Ph.D.: Florida Department of Health</w:t>
      </w:r>
      <w:r w:rsidR="00473671" w:rsidRPr="00F23EC5">
        <w:rPr>
          <w:rFonts w:eastAsia="Calibri" w:cstheme="minorHAnsi"/>
          <w:sz w:val="24"/>
          <w:szCs w:val="24"/>
        </w:rPr>
        <w:t>, Chair</w:t>
      </w:r>
    </w:p>
    <w:p w14:paraId="2FA17AC6" w14:textId="77777777" w:rsidR="0029767C" w:rsidRPr="00F23EC5" w:rsidRDefault="0029767C" w:rsidP="00D11D8F">
      <w:pPr>
        <w:pStyle w:val="ListParagraph"/>
        <w:widowControl/>
        <w:numPr>
          <w:ilvl w:val="0"/>
          <w:numId w:val="74"/>
        </w:numPr>
        <w:spacing w:after="200" w:line="276" w:lineRule="auto"/>
        <w:contextualSpacing/>
        <w:rPr>
          <w:rFonts w:cstheme="minorHAnsi"/>
          <w:sz w:val="24"/>
          <w:szCs w:val="24"/>
        </w:rPr>
      </w:pPr>
      <w:r w:rsidRPr="00F23EC5">
        <w:rPr>
          <w:rFonts w:cstheme="minorHAnsi"/>
          <w:sz w:val="24"/>
          <w:szCs w:val="24"/>
        </w:rPr>
        <w:t>Peter Claussen, D.D.S.: Florida Dental Association, Vice Chair</w:t>
      </w:r>
    </w:p>
    <w:p w14:paraId="60EFD286" w14:textId="77777777" w:rsidR="0029767C" w:rsidRPr="00F23EC5" w:rsidRDefault="0029767C" w:rsidP="00D11D8F">
      <w:pPr>
        <w:pStyle w:val="ListParagraph"/>
        <w:widowControl/>
        <w:numPr>
          <w:ilvl w:val="0"/>
          <w:numId w:val="74"/>
        </w:numPr>
        <w:spacing w:after="200" w:line="276" w:lineRule="auto"/>
        <w:contextualSpacing/>
        <w:rPr>
          <w:rFonts w:cstheme="minorHAnsi"/>
          <w:sz w:val="24"/>
          <w:szCs w:val="24"/>
        </w:rPr>
      </w:pPr>
      <w:r w:rsidRPr="00F23EC5">
        <w:rPr>
          <w:rFonts w:cstheme="minorHAnsi"/>
          <w:sz w:val="24"/>
          <w:szCs w:val="24"/>
        </w:rPr>
        <w:t xml:space="preserve">Jose Armas: </w:t>
      </w:r>
      <w:r w:rsidRPr="00F23EC5">
        <w:rPr>
          <w:rFonts w:eastAsia="Calibri" w:cstheme="minorHAnsi"/>
          <w:sz w:val="24"/>
          <w:szCs w:val="24"/>
        </w:rPr>
        <w:t>Child Health Policy Expert Representative,</w:t>
      </w:r>
      <w:r w:rsidRPr="00F23EC5">
        <w:rPr>
          <w:rFonts w:cstheme="minorHAnsi"/>
          <w:sz w:val="24"/>
          <w:szCs w:val="24"/>
        </w:rPr>
        <w:t xml:space="preserve"> MCCI Medical Group</w:t>
      </w:r>
    </w:p>
    <w:p w14:paraId="6B6C3B4A" w14:textId="77777777" w:rsidR="0029767C" w:rsidRPr="00F23EC5" w:rsidRDefault="0029767C" w:rsidP="00D11D8F">
      <w:pPr>
        <w:pStyle w:val="ListParagraph"/>
        <w:widowControl/>
        <w:numPr>
          <w:ilvl w:val="0"/>
          <w:numId w:val="74"/>
        </w:numPr>
        <w:spacing w:after="200" w:line="276" w:lineRule="auto"/>
        <w:contextualSpacing/>
        <w:rPr>
          <w:rFonts w:cstheme="minorHAnsi"/>
          <w:sz w:val="24"/>
          <w:szCs w:val="24"/>
        </w:rPr>
      </w:pPr>
      <w:r w:rsidRPr="00F23EC5">
        <w:rPr>
          <w:rFonts w:cstheme="minorHAnsi"/>
          <w:sz w:val="24"/>
          <w:szCs w:val="24"/>
        </w:rPr>
        <w:t>Michael Aubin: Hospital President, Wolfson Children’s Hospital</w:t>
      </w:r>
    </w:p>
    <w:p w14:paraId="322B7334" w14:textId="77777777" w:rsidR="0029767C" w:rsidRPr="00F23EC5" w:rsidRDefault="0029767C" w:rsidP="00D11D8F">
      <w:pPr>
        <w:pStyle w:val="ListParagraph"/>
        <w:widowControl/>
        <w:numPr>
          <w:ilvl w:val="0"/>
          <w:numId w:val="74"/>
        </w:numPr>
        <w:spacing w:after="200" w:line="276" w:lineRule="auto"/>
        <w:contextualSpacing/>
        <w:rPr>
          <w:rFonts w:cstheme="minorHAnsi"/>
          <w:sz w:val="24"/>
          <w:szCs w:val="24"/>
        </w:rPr>
      </w:pPr>
      <w:r w:rsidRPr="00F23EC5">
        <w:rPr>
          <w:rFonts w:cstheme="minorHAnsi"/>
          <w:sz w:val="24"/>
          <w:szCs w:val="24"/>
        </w:rPr>
        <w:t>Steve Freedman, Ph.D.: University of South Florida Health</w:t>
      </w:r>
    </w:p>
    <w:p w14:paraId="47EF6C54" w14:textId="30D7AC0B" w:rsidR="0029767C" w:rsidRPr="00F23EC5" w:rsidRDefault="0029767C" w:rsidP="00D11D8F">
      <w:pPr>
        <w:pStyle w:val="ListParagraph"/>
        <w:widowControl/>
        <w:numPr>
          <w:ilvl w:val="0"/>
          <w:numId w:val="74"/>
        </w:numPr>
        <w:spacing w:after="200" w:line="276" w:lineRule="auto"/>
        <w:contextualSpacing/>
        <w:rPr>
          <w:sz w:val="24"/>
          <w:szCs w:val="24"/>
        </w:rPr>
      </w:pPr>
      <w:r w:rsidRPr="00F23EC5">
        <w:rPr>
          <w:sz w:val="24"/>
          <w:szCs w:val="24"/>
        </w:rPr>
        <w:t>William Martinez: Director of Data Analytics &amp; Technology, Department of Children &amp; Families</w:t>
      </w:r>
    </w:p>
    <w:p w14:paraId="471BB592" w14:textId="2E2BDB70" w:rsidR="0029767C" w:rsidRPr="00F23EC5" w:rsidRDefault="0029767C" w:rsidP="00D11D8F">
      <w:pPr>
        <w:pStyle w:val="ListParagraph"/>
        <w:widowControl/>
        <w:numPr>
          <w:ilvl w:val="0"/>
          <w:numId w:val="74"/>
        </w:numPr>
        <w:spacing w:line="276" w:lineRule="auto"/>
        <w:contextualSpacing/>
        <w:rPr>
          <w:rFonts w:cstheme="minorHAnsi"/>
          <w:b/>
          <w:sz w:val="24"/>
          <w:szCs w:val="24"/>
        </w:rPr>
      </w:pPr>
      <w:r w:rsidRPr="00F23EC5">
        <w:rPr>
          <w:rFonts w:cstheme="minorHAnsi"/>
          <w:sz w:val="24"/>
          <w:szCs w:val="24"/>
        </w:rPr>
        <w:t>Mansooreh Salari</w:t>
      </w:r>
      <w:r w:rsidRPr="00F23EC5">
        <w:rPr>
          <w:rFonts w:cstheme="minorHAnsi"/>
          <w:b/>
          <w:sz w:val="24"/>
          <w:szCs w:val="24"/>
        </w:rPr>
        <w:t xml:space="preserve">, </w:t>
      </w:r>
      <w:r w:rsidRPr="00F23EC5">
        <w:rPr>
          <w:rFonts w:cstheme="minorHAnsi"/>
          <w:sz w:val="24"/>
          <w:szCs w:val="24"/>
        </w:rPr>
        <w:t>M.D.:</w:t>
      </w:r>
      <w:r w:rsidRPr="00F23EC5">
        <w:rPr>
          <w:rFonts w:cstheme="minorHAnsi"/>
          <w:b/>
          <w:sz w:val="24"/>
          <w:szCs w:val="24"/>
        </w:rPr>
        <w:t xml:space="preserve"> </w:t>
      </w:r>
      <w:r w:rsidRPr="00F23EC5">
        <w:rPr>
          <w:rFonts w:cstheme="minorHAnsi"/>
          <w:sz w:val="24"/>
          <w:szCs w:val="24"/>
        </w:rPr>
        <w:t>Children’s Medical Services, Department of Health</w:t>
      </w:r>
    </w:p>
    <w:p w14:paraId="020216E2" w14:textId="1E61ACCE" w:rsidR="005F58AD" w:rsidRDefault="005F58AD" w:rsidP="00D11D8F">
      <w:pPr>
        <w:widowControl/>
        <w:numPr>
          <w:ilvl w:val="0"/>
          <w:numId w:val="74"/>
        </w:numPr>
        <w:spacing w:line="259" w:lineRule="auto"/>
        <w:rPr>
          <w:rFonts w:eastAsia="Calibri" w:cstheme="minorHAnsi"/>
          <w:sz w:val="24"/>
          <w:szCs w:val="24"/>
        </w:rPr>
      </w:pPr>
      <w:r w:rsidRPr="00F23EC5">
        <w:rPr>
          <w:rFonts w:eastAsia="Calibri" w:cstheme="minorHAnsi"/>
          <w:sz w:val="24"/>
          <w:szCs w:val="24"/>
        </w:rPr>
        <w:t>Tommy Schechtman, M.D.: Florida Pediatric Society</w:t>
      </w:r>
    </w:p>
    <w:p w14:paraId="242F1642" w14:textId="51889532" w:rsidR="00B31EBB" w:rsidRPr="000C6A84" w:rsidRDefault="00B31EBB" w:rsidP="00D11D8F">
      <w:pPr>
        <w:widowControl/>
        <w:numPr>
          <w:ilvl w:val="0"/>
          <w:numId w:val="74"/>
        </w:numPr>
        <w:spacing w:line="259" w:lineRule="auto"/>
        <w:rPr>
          <w:rFonts w:eastAsia="Calibri" w:cstheme="minorHAnsi"/>
          <w:sz w:val="24"/>
          <w:szCs w:val="24"/>
        </w:rPr>
      </w:pPr>
      <w:r w:rsidRPr="000C6A84">
        <w:rPr>
          <w:rFonts w:eastAsia="Calibri" w:cstheme="minorHAnsi"/>
          <w:sz w:val="24"/>
          <w:szCs w:val="24"/>
        </w:rPr>
        <w:t>Rachel LaCroix</w:t>
      </w:r>
      <w:r w:rsidR="000C6A84">
        <w:rPr>
          <w:rFonts w:cstheme="minorHAnsi"/>
          <w:sz w:val="24"/>
          <w:szCs w:val="24"/>
        </w:rPr>
        <w:t>, nonvoting member</w:t>
      </w:r>
      <w:r w:rsidR="00624147">
        <w:rPr>
          <w:rFonts w:cstheme="minorHAnsi"/>
          <w:sz w:val="24"/>
          <w:szCs w:val="24"/>
        </w:rPr>
        <w:t xml:space="preserve">: </w:t>
      </w:r>
      <w:r w:rsidR="00624147">
        <w:rPr>
          <w:rFonts w:eastAsia="Times New Roman"/>
          <w:sz w:val="24"/>
          <w:szCs w:val="24"/>
        </w:rPr>
        <w:t>AHC Administrator, Agency for Health Care Administration</w:t>
      </w:r>
      <w:r w:rsidRPr="000C6A84">
        <w:rPr>
          <w:rFonts w:eastAsia="Calibri" w:cstheme="minorHAnsi"/>
          <w:sz w:val="24"/>
          <w:szCs w:val="24"/>
        </w:rPr>
        <w:t xml:space="preserve"> </w:t>
      </w:r>
    </w:p>
    <w:bookmarkEnd w:id="199"/>
    <w:p w14:paraId="01E45349" w14:textId="24A9D784" w:rsidR="00395BD8" w:rsidRDefault="00395BD8" w:rsidP="00064563">
      <w:pPr>
        <w:widowControl/>
        <w:spacing w:line="276" w:lineRule="auto"/>
        <w:rPr>
          <w:rFonts w:cstheme="minorHAnsi"/>
          <w:b/>
          <w:sz w:val="24"/>
          <w:szCs w:val="24"/>
        </w:rPr>
      </w:pPr>
    </w:p>
    <w:p w14:paraId="5D38AA89" w14:textId="77777777" w:rsidR="00EE7AC3" w:rsidRPr="00691C39" w:rsidRDefault="00EE7AC3" w:rsidP="00EE7AC3">
      <w:pPr>
        <w:widowControl/>
        <w:spacing w:line="276" w:lineRule="auto"/>
        <w:rPr>
          <w:rFonts w:cstheme="minorHAnsi"/>
          <w:sz w:val="24"/>
          <w:szCs w:val="24"/>
          <w:u w:val="single"/>
        </w:rPr>
      </w:pPr>
      <w:r w:rsidRPr="00691C39">
        <w:rPr>
          <w:rFonts w:cstheme="minorHAnsi"/>
          <w:b/>
          <w:sz w:val="24"/>
          <w:szCs w:val="24"/>
          <w:u w:val="single"/>
        </w:rPr>
        <w:t>Organizations</w:t>
      </w:r>
    </w:p>
    <w:p w14:paraId="61F32A33" w14:textId="77777777" w:rsidR="00EE7AC3" w:rsidRPr="00F23EC5" w:rsidRDefault="00EE7AC3" w:rsidP="00EE7AC3">
      <w:pPr>
        <w:widowControl/>
        <w:spacing w:line="276" w:lineRule="auto"/>
        <w:rPr>
          <w:rFonts w:cstheme="minorHAnsi"/>
          <w:b/>
          <w:sz w:val="24"/>
          <w:szCs w:val="24"/>
        </w:rPr>
      </w:pPr>
      <w:r w:rsidRPr="00F23EC5">
        <w:rPr>
          <w:rFonts w:cstheme="minorHAnsi"/>
          <w:sz w:val="24"/>
          <w:szCs w:val="24"/>
        </w:rPr>
        <w:t>FHKC has engaged the services of KPMG to provide consulting services throughout all stages of this procurement.</w:t>
      </w:r>
      <w:r w:rsidRPr="00F23EC5">
        <w:rPr>
          <w:rFonts w:cstheme="minorHAnsi"/>
          <w:b/>
          <w:sz w:val="24"/>
          <w:szCs w:val="24"/>
        </w:rPr>
        <w:t xml:space="preserve"> </w:t>
      </w:r>
    </w:p>
    <w:p w14:paraId="1F60D960" w14:textId="2DCC3573" w:rsidR="00DE740F" w:rsidRDefault="00DE740F" w:rsidP="00064563">
      <w:pPr>
        <w:widowControl/>
        <w:spacing w:line="276" w:lineRule="auto"/>
        <w:rPr>
          <w:rFonts w:cstheme="minorHAnsi"/>
          <w:b/>
          <w:sz w:val="24"/>
          <w:szCs w:val="24"/>
        </w:rPr>
      </w:pPr>
    </w:p>
    <w:p w14:paraId="0E2B57AB" w14:textId="21670E38" w:rsidR="00DE740F" w:rsidRDefault="00DE740F" w:rsidP="00064563">
      <w:pPr>
        <w:widowControl/>
        <w:spacing w:line="276" w:lineRule="auto"/>
        <w:rPr>
          <w:rFonts w:cstheme="minorHAnsi"/>
          <w:b/>
          <w:sz w:val="24"/>
          <w:szCs w:val="24"/>
        </w:rPr>
      </w:pPr>
    </w:p>
    <w:p w14:paraId="09994EB7" w14:textId="5BCB8BE0" w:rsidR="00DE740F" w:rsidRDefault="00DE740F" w:rsidP="00064563">
      <w:pPr>
        <w:widowControl/>
        <w:spacing w:line="276" w:lineRule="auto"/>
        <w:rPr>
          <w:rFonts w:cstheme="minorHAnsi"/>
          <w:b/>
          <w:sz w:val="24"/>
          <w:szCs w:val="24"/>
        </w:rPr>
      </w:pPr>
    </w:p>
    <w:p w14:paraId="2AC1F1A2" w14:textId="65E688B3" w:rsidR="00DE740F" w:rsidRDefault="00DE740F" w:rsidP="00064563">
      <w:pPr>
        <w:widowControl/>
        <w:spacing w:line="276" w:lineRule="auto"/>
        <w:rPr>
          <w:rFonts w:cstheme="minorHAnsi"/>
          <w:b/>
          <w:sz w:val="24"/>
          <w:szCs w:val="24"/>
        </w:rPr>
      </w:pPr>
    </w:p>
    <w:p w14:paraId="58171551" w14:textId="033382AD" w:rsidR="00DE740F" w:rsidRDefault="00DE740F" w:rsidP="00064563">
      <w:pPr>
        <w:widowControl/>
        <w:spacing w:line="276" w:lineRule="auto"/>
        <w:rPr>
          <w:rFonts w:cstheme="minorHAnsi"/>
          <w:b/>
          <w:sz w:val="24"/>
          <w:szCs w:val="24"/>
        </w:rPr>
      </w:pPr>
    </w:p>
    <w:p w14:paraId="54200CD0" w14:textId="77777777" w:rsidR="00DE740F" w:rsidRPr="00F23EC5" w:rsidRDefault="00DE740F" w:rsidP="00DE740F">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6A28DB38" w14:textId="77777777" w:rsidR="00DE740F" w:rsidRDefault="00DE740F" w:rsidP="00064563">
      <w:pPr>
        <w:widowControl/>
        <w:spacing w:line="276" w:lineRule="auto"/>
        <w:rPr>
          <w:rFonts w:cstheme="minorHAnsi"/>
          <w:b/>
          <w:sz w:val="24"/>
          <w:szCs w:val="24"/>
        </w:rPr>
      </w:pPr>
    </w:p>
    <w:p w14:paraId="7EF89811" w14:textId="72E6B65F" w:rsidR="00DE740F" w:rsidRDefault="00DE740F">
      <w:pPr>
        <w:rPr>
          <w:rFonts w:cstheme="minorHAnsi"/>
          <w:b/>
          <w:sz w:val="24"/>
          <w:szCs w:val="24"/>
        </w:rPr>
      </w:pPr>
      <w:r>
        <w:rPr>
          <w:rFonts w:cstheme="minorHAnsi"/>
          <w:b/>
          <w:sz w:val="24"/>
          <w:szCs w:val="24"/>
        </w:rPr>
        <w:br w:type="page"/>
      </w:r>
    </w:p>
    <w:p w14:paraId="43F0A530" w14:textId="687F8405" w:rsidR="007A7B2F" w:rsidRPr="00691C39" w:rsidRDefault="007A7B2F" w:rsidP="00064563">
      <w:pPr>
        <w:widowControl/>
        <w:spacing w:line="276" w:lineRule="auto"/>
        <w:rPr>
          <w:rFonts w:cstheme="minorHAnsi"/>
          <w:b/>
          <w:sz w:val="24"/>
          <w:szCs w:val="24"/>
          <w:u w:val="single"/>
        </w:rPr>
      </w:pPr>
      <w:r w:rsidRPr="00691C39">
        <w:rPr>
          <w:rFonts w:cstheme="minorHAnsi"/>
          <w:b/>
          <w:sz w:val="24"/>
          <w:szCs w:val="24"/>
          <w:u w:val="single"/>
        </w:rPr>
        <w:lastRenderedPageBreak/>
        <w:t>FHKC Staff</w:t>
      </w:r>
    </w:p>
    <w:p w14:paraId="07D7FF0C" w14:textId="16C6E233" w:rsidR="00DD0087" w:rsidRPr="00F23EC5" w:rsidRDefault="00DD0087" w:rsidP="00DD0087">
      <w:pPr>
        <w:widowControl/>
        <w:spacing w:line="276" w:lineRule="auto"/>
        <w:rPr>
          <w:rFonts w:cstheme="minorHAnsi"/>
          <w:sz w:val="24"/>
          <w:szCs w:val="24"/>
        </w:rPr>
      </w:pPr>
      <w:r w:rsidRPr="00F23EC5">
        <w:rPr>
          <w:rFonts w:cstheme="minorHAnsi"/>
          <w:sz w:val="24"/>
          <w:szCs w:val="24"/>
        </w:rPr>
        <w:t>Jeff Dykes, Interim Chief Executive Officer and Chief Financial Officer</w:t>
      </w:r>
    </w:p>
    <w:p w14:paraId="620ADFF6" w14:textId="559EA710" w:rsidR="007A7B2F" w:rsidRPr="00F23EC5" w:rsidRDefault="007A7B2F" w:rsidP="00064563">
      <w:pPr>
        <w:widowControl/>
        <w:spacing w:line="276" w:lineRule="auto"/>
        <w:rPr>
          <w:rFonts w:cstheme="minorHAnsi"/>
          <w:sz w:val="24"/>
          <w:szCs w:val="24"/>
        </w:rPr>
      </w:pPr>
      <w:r w:rsidRPr="00F23EC5">
        <w:rPr>
          <w:rFonts w:cstheme="minorHAnsi"/>
          <w:sz w:val="24"/>
          <w:szCs w:val="24"/>
        </w:rPr>
        <w:t>Gavin Burgess, Chief Legal Officer</w:t>
      </w:r>
    </w:p>
    <w:p w14:paraId="2670EB38" w14:textId="77777777" w:rsidR="0031700E" w:rsidRPr="00F23EC5" w:rsidRDefault="0031700E" w:rsidP="00091268">
      <w:pPr>
        <w:widowControl/>
        <w:spacing w:line="276" w:lineRule="auto"/>
        <w:rPr>
          <w:rFonts w:cstheme="minorHAnsi"/>
          <w:sz w:val="24"/>
          <w:szCs w:val="24"/>
        </w:rPr>
      </w:pPr>
      <w:r w:rsidRPr="00F23EC5">
        <w:rPr>
          <w:rFonts w:cstheme="minorHAnsi"/>
          <w:sz w:val="24"/>
          <w:szCs w:val="24"/>
        </w:rPr>
        <w:t>Ashley Carr, Chief Marketing Officer</w:t>
      </w:r>
      <w:r w:rsidRPr="00F23EC5">
        <w:rPr>
          <w:rFonts w:cstheme="minorHAnsi"/>
          <w:sz w:val="24"/>
          <w:szCs w:val="24"/>
        </w:rPr>
        <w:tab/>
      </w:r>
    </w:p>
    <w:p w14:paraId="108AE002" w14:textId="77777777" w:rsidR="0073157B" w:rsidRPr="00F23EC5" w:rsidRDefault="0073157B" w:rsidP="0073157B">
      <w:pPr>
        <w:widowControl/>
        <w:spacing w:line="276" w:lineRule="auto"/>
        <w:rPr>
          <w:rFonts w:cstheme="minorHAnsi"/>
          <w:sz w:val="24"/>
          <w:szCs w:val="24"/>
        </w:rPr>
      </w:pPr>
      <w:r w:rsidRPr="00F23EC5">
        <w:rPr>
          <w:rFonts w:cstheme="minorHAnsi"/>
          <w:sz w:val="24"/>
          <w:szCs w:val="24"/>
        </w:rPr>
        <w:t>Austin Noll, Chief Operating Officer</w:t>
      </w:r>
    </w:p>
    <w:p w14:paraId="76BD0D0F" w14:textId="193350DD" w:rsidR="0031700E" w:rsidRDefault="0031700E" w:rsidP="00986FAF">
      <w:pPr>
        <w:widowControl/>
        <w:spacing w:line="276" w:lineRule="auto"/>
        <w:rPr>
          <w:rFonts w:cstheme="minorHAnsi"/>
          <w:sz w:val="24"/>
          <w:szCs w:val="24"/>
        </w:rPr>
      </w:pPr>
      <w:r>
        <w:rPr>
          <w:rFonts w:cstheme="minorHAnsi"/>
          <w:sz w:val="24"/>
          <w:szCs w:val="24"/>
        </w:rPr>
        <w:t>Marsha Baine</w:t>
      </w:r>
      <w:r w:rsidR="00E51ADB">
        <w:rPr>
          <w:rFonts w:cstheme="minorHAnsi"/>
          <w:sz w:val="24"/>
          <w:szCs w:val="24"/>
        </w:rPr>
        <w:t>,</w:t>
      </w:r>
      <w:r w:rsidR="00471481">
        <w:rPr>
          <w:rFonts w:cstheme="minorHAnsi"/>
          <w:sz w:val="24"/>
          <w:szCs w:val="24"/>
        </w:rPr>
        <w:t xml:space="preserve"> </w:t>
      </w:r>
      <w:r w:rsidR="002A25AA">
        <w:rPr>
          <w:rFonts w:cstheme="minorHAnsi"/>
          <w:sz w:val="24"/>
          <w:szCs w:val="24"/>
        </w:rPr>
        <w:t>Internal Auditor</w:t>
      </w:r>
    </w:p>
    <w:p w14:paraId="695C5437" w14:textId="2104337A" w:rsidR="00E51ADB" w:rsidRDefault="00E51ADB" w:rsidP="00986FAF">
      <w:pPr>
        <w:widowControl/>
        <w:spacing w:line="276" w:lineRule="auto"/>
        <w:rPr>
          <w:rFonts w:cstheme="minorHAnsi"/>
          <w:sz w:val="24"/>
          <w:szCs w:val="24"/>
        </w:rPr>
      </w:pPr>
      <w:r>
        <w:rPr>
          <w:rFonts w:cstheme="minorHAnsi"/>
          <w:sz w:val="24"/>
          <w:szCs w:val="24"/>
        </w:rPr>
        <w:t xml:space="preserve">Amy Bogner, </w:t>
      </w:r>
      <w:r w:rsidR="00EA288F">
        <w:rPr>
          <w:rFonts w:cstheme="minorHAnsi"/>
          <w:sz w:val="24"/>
          <w:szCs w:val="24"/>
        </w:rPr>
        <w:t>Public Affairs Advisor</w:t>
      </w:r>
    </w:p>
    <w:p w14:paraId="277322E8" w14:textId="0FF8E861" w:rsidR="00E51ADB" w:rsidRDefault="00E51ADB" w:rsidP="00986FAF">
      <w:pPr>
        <w:widowControl/>
        <w:spacing w:line="276" w:lineRule="auto"/>
        <w:rPr>
          <w:rFonts w:cstheme="minorHAnsi"/>
          <w:sz w:val="24"/>
          <w:szCs w:val="24"/>
        </w:rPr>
      </w:pPr>
      <w:r>
        <w:rPr>
          <w:rFonts w:cstheme="minorHAnsi"/>
          <w:sz w:val="24"/>
          <w:szCs w:val="24"/>
        </w:rPr>
        <w:t xml:space="preserve">Bonnie Deering, </w:t>
      </w:r>
      <w:r w:rsidR="002A25AA">
        <w:rPr>
          <w:rFonts w:cstheme="minorHAnsi"/>
          <w:sz w:val="24"/>
          <w:szCs w:val="24"/>
        </w:rPr>
        <w:t>Director of Internal Audit</w:t>
      </w:r>
    </w:p>
    <w:p w14:paraId="711DCCFD" w14:textId="19CD330E" w:rsidR="00BB180D" w:rsidRDefault="00BB180D" w:rsidP="00986FAF">
      <w:pPr>
        <w:widowControl/>
        <w:spacing w:line="276" w:lineRule="auto"/>
        <w:rPr>
          <w:rFonts w:cstheme="minorHAnsi"/>
          <w:sz w:val="24"/>
          <w:szCs w:val="24"/>
        </w:rPr>
      </w:pPr>
      <w:r>
        <w:rPr>
          <w:rFonts w:cstheme="minorHAnsi"/>
          <w:sz w:val="24"/>
          <w:szCs w:val="24"/>
        </w:rPr>
        <w:t xml:space="preserve">Katie Fuller, </w:t>
      </w:r>
      <w:r w:rsidR="00245D35">
        <w:rPr>
          <w:rFonts w:cstheme="minorHAnsi"/>
          <w:sz w:val="24"/>
          <w:szCs w:val="24"/>
        </w:rPr>
        <w:t>Plan Manager</w:t>
      </w:r>
    </w:p>
    <w:p w14:paraId="08AD5D0F" w14:textId="615E1378" w:rsidR="00986FAF" w:rsidRPr="00F23EC5" w:rsidRDefault="00986FAF" w:rsidP="00986FAF">
      <w:pPr>
        <w:widowControl/>
        <w:spacing w:line="276" w:lineRule="auto"/>
        <w:rPr>
          <w:rFonts w:cstheme="minorHAnsi"/>
          <w:sz w:val="24"/>
          <w:szCs w:val="24"/>
        </w:rPr>
      </w:pPr>
      <w:r w:rsidRPr="00F23EC5">
        <w:rPr>
          <w:rFonts w:cstheme="minorHAnsi"/>
          <w:sz w:val="24"/>
          <w:szCs w:val="24"/>
        </w:rPr>
        <w:t>Suzetta Furlong, Director of Plan and TPA Management</w:t>
      </w:r>
    </w:p>
    <w:p w14:paraId="5DB37FAE" w14:textId="2787E170" w:rsidR="00986FAF" w:rsidRPr="00F23EC5" w:rsidRDefault="00986FAF" w:rsidP="00986FAF">
      <w:pPr>
        <w:widowControl/>
        <w:spacing w:line="276" w:lineRule="auto"/>
        <w:rPr>
          <w:rFonts w:cstheme="minorHAnsi"/>
          <w:sz w:val="24"/>
          <w:szCs w:val="24"/>
        </w:rPr>
      </w:pPr>
      <w:r w:rsidRPr="00F23EC5">
        <w:rPr>
          <w:rFonts w:cstheme="minorHAnsi"/>
          <w:sz w:val="24"/>
          <w:szCs w:val="24"/>
        </w:rPr>
        <w:t xml:space="preserve">Sharon Gosha, </w:t>
      </w:r>
      <w:r w:rsidR="00E37387" w:rsidRPr="00F23EC5">
        <w:rPr>
          <w:rFonts w:cstheme="minorHAnsi"/>
          <w:sz w:val="24"/>
          <w:szCs w:val="24"/>
        </w:rPr>
        <w:t>TPA Call Center Manager</w:t>
      </w:r>
    </w:p>
    <w:p w14:paraId="7378127C" w14:textId="3493458A" w:rsidR="00BB180D" w:rsidRDefault="00BB180D" w:rsidP="00986FAF">
      <w:pPr>
        <w:widowControl/>
        <w:spacing w:line="276" w:lineRule="auto"/>
        <w:rPr>
          <w:rFonts w:cstheme="minorHAnsi"/>
          <w:sz w:val="24"/>
          <w:szCs w:val="24"/>
        </w:rPr>
      </w:pPr>
      <w:r w:rsidRPr="00DE740F">
        <w:rPr>
          <w:rFonts w:cstheme="minorHAnsi"/>
          <w:sz w:val="24"/>
          <w:szCs w:val="24"/>
        </w:rPr>
        <w:t>Jena Grignon,</w:t>
      </w:r>
      <w:r w:rsidR="002E1A53" w:rsidRPr="00DE740F">
        <w:rPr>
          <w:rFonts w:cstheme="minorHAnsi"/>
          <w:sz w:val="24"/>
          <w:szCs w:val="24"/>
        </w:rPr>
        <w:t xml:space="preserve"> Community Engagement Advisor</w:t>
      </w:r>
      <w:r w:rsidR="002A25AA">
        <w:rPr>
          <w:rFonts w:cstheme="minorHAnsi"/>
          <w:sz w:val="24"/>
          <w:szCs w:val="24"/>
        </w:rPr>
        <w:t xml:space="preserve"> </w:t>
      </w:r>
    </w:p>
    <w:p w14:paraId="79FB4325" w14:textId="2711DDD6" w:rsidR="00986FAF" w:rsidRPr="00F23EC5" w:rsidRDefault="00986FAF" w:rsidP="00986FAF">
      <w:pPr>
        <w:widowControl/>
        <w:spacing w:line="276" w:lineRule="auto"/>
        <w:rPr>
          <w:rFonts w:cstheme="minorHAnsi"/>
          <w:sz w:val="24"/>
          <w:szCs w:val="24"/>
        </w:rPr>
      </w:pPr>
      <w:r w:rsidRPr="00F23EC5">
        <w:rPr>
          <w:rFonts w:cstheme="minorHAnsi"/>
          <w:sz w:val="24"/>
          <w:szCs w:val="24"/>
        </w:rPr>
        <w:t>Ginger Harris, Director of Accounting</w:t>
      </w:r>
    </w:p>
    <w:p w14:paraId="0AB7CE1C" w14:textId="17B2385D" w:rsidR="00986FAF" w:rsidRPr="00F23EC5" w:rsidRDefault="00986FAF" w:rsidP="00986FAF">
      <w:pPr>
        <w:widowControl/>
        <w:spacing w:line="276" w:lineRule="auto"/>
        <w:rPr>
          <w:rFonts w:cstheme="minorHAnsi"/>
          <w:sz w:val="24"/>
          <w:szCs w:val="24"/>
        </w:rPr>
      </w:pPr>
      <w:r w:rsidRPr="00F23EC5">
        <w:rPr>
          <w:rFonts w:cstheme="minorHAnsi"/>
          <w:sz w:val="24"/>
          <w:szCs w:val="24"/>
        </w:rPr>
        <w:t xml:space="preserve">Andrea Hill, </w:t>
      </w:r>
      <w:r w:rsidR="00AD010A" w:rsidRPr="00F23EC5">
        <w:rPr>
          <w:rFonts w:cstheme="minorHAnsi"/>
          <w:sz w:val="24"/>
          <w:szCs w:val="24"/>
        </w:rPr>
        <w:t>Accountant</w:t>
      </w:r>
    </w:p>
    <w:p w14:paraId="7964A629" w14:textId="7CC20D88" w:rsidR="005C56B0" w:rsidRDefault="005C56B0" w:rsidP="00986FAF">
      <w:pPr>
        <w:widowControl/>
        <w:spacing w:line="276" w:lineRule="auto"/>
        <w:rPr>
          <w:rFonts w:cstheme="minorHAnsi"/>
          <w:sz w:val="24"/>
          <w:szCs w:val="24"/>
        </w:rPr>
      </w:pPr>
      <w:r>
        <w:rPr>
          <w:rFonts w:cstheme="minorHAnsi"/>
          <w:sz w:val="24"/>
          <w:szCs w:val="24"/>
        </w:rPr>
        <w:t>Maiya Hinton,</w:t>
      </w:r>
      <w:r w:rsidR="00E501C4">
        <w:rPr>
          <w:rFonts w:cstheme="minorHAnsi"/>
          <w:sz w:val="24"/>
          <w:szCs w:val="24"/>
        </w:rPr>
        <w:t xml:space="preserve"> </w:t>
      </w:r>
      <w:r w:rsidR="00F67729">
        <w:rPr>
          <w:rFonts w:cstheme="minorHAnsi"/>
          <w:sz w:val="24"/>
          <w:szCs w:val="24"/>
        </w:rPr>
        <w:t>OPS TPA Analyst</w:t>
      </w:r>
    </w:p>
    <w:p w14:paraId="32CAFA49" w14:textId="54B7811F" w:rsidR="005C56B0" w:rsidRDefault="005C56B0" w:rsidP="00986FAF">
      <w:pPr>
        <w:widowControl/>
        <w:spacing w:line="276" w:lineRule="auto"/>
        <w:rPr>
          <w:rFonts w:cstheme="minorHAnsi"/>
          <w:sz w:val="24"/>
          <w:szCs w:val="24"/>
        </w:rPr>
      </w:pPr>
      <w:r>
        <w:rPr>
          <w:rFonts w:cstheme="minorHAnsi"/>
          <w:sz w:val="24"/>
          <w:szCs w:val="24"/>
        </w:rPr>
        <w:t>Ariana Howell,</w:t>
      </w:r>
      <w:r w:rsidR="00F67729">
        <w:rPr>
          <w:rFonts w:cstheme="minorHAnsi"/>
          <w:sz w:val="24"/>
          <w:szCs w:val="24"/>
        </w:rPr>
        <w:t xml:space="preserve"> </w:t>
      </w:r>
      <w:r w:rsidR="00325751">
        <w:rPr>
          <w:rFonts w:cstheme="minorHAnsi"/>
          <w:sz w:val="24"/>
          <w:szCs w:val="24"/>
        </w:rPr>
        <w:t xml:space="preserve">OPS </w:t>
      </w:r>
      <w:r w:rsidR="00F67729">
        <w:rPr>
          <w:rFonts w:cstheme="minorHAnsi"/>
          <w:sz w:val="24"/>
          <w:szCs w:val="24"/>
        </w:rPr>
        <w:t>Front Desk</w:t>
      </w:r>
    </w:p>
    <w:p w14:paraId="13979B58" w14:textId="77777777" w:rsidR="005C56B0" w:rsidRDefault="005C56B0" w:rsidP="00986FAF">
      <w:pPr>
        <w:widowControl/>
        <w:spacing w:line="276" w:lineRule="auto"/>
        <w:rPr>
          <w:rFonts w:cstheme="minorHAnsi"/>
          <w:sz w:val="24"/>
          <w:szCs w:val="24"/>
        </w:rPr>
      </w:pPr>
      <w:r>
        <w:rPr>
          <w:rFonts w:cstheme="minorHAnsi"/>
          <w:sz w:val="24"/>
          <w:szCs w:val="24"/>
        </w:rPr>
        <w:t>Claire Johnson, Plan Manager</w:t>
      </w:r>
    </w:p>
    <w:p w14:paraId="6F562DF0" w14:textId="77777777" w:rsidR="00822E61" w:rsidRDefault="00822E61" w:rsidP="00986FAF">
      <w:pPr>
        <w:widowControl/>
        <w:spacing w:line="276" w:lineRule="auto"/>
        <w:rPr>
          <w:rFonts w:cstheme="minorHAnsi"/>
          <w:sz w:val="24"/>
          <w:szCs w:val="24"/>
        </w:rPr>
      </w:pPr>
      <w:r>
        <w:rPr>
          <w:rFonts w:cstheme="minorHAnsi"/>
          <w:sz w:val="24"/>
          <w:szCs w:val="24"/>
        </w:rPr>
        <w:t>Laura Kreps, Director of Administration</w:t>
      </w:r>
    </w:p>
    <w:p w14:paraId="6A14C7A8" w14:textId="4446863C" w:rsidR="00822E61" w:rsidRDefault="00822E61" w:rsidP="00986FAF">
      <w:pPr>
        <w:widowControl/>
        <w:spacing w:line="276" w:lineRule="auto"/>
        <w:rPr>
          <w:rFonts w:cstheme="minorHAnsi"/>
          <w:sz w:val="24"/>
          <w:szCs w:val="24"/>
        </w:rPr>
      </w:pPr>
      <w:r w:rsidRPr="00DE740F">
        <w:rPr>
          <w:rFonts w:cstheme="minorHAnsi"/>
          <w:sz w:val="24"/>
          <w:szCs w:val="24"/>
        </w:rPr>
        <w:t>Gabi Lara,</w:t>
      </w:r>
      <w:r w:rsidR="00F67729" w:rsidRPr="00DE740F">
        <w:rPr>
          <w:rFonts w:cstheme="minorHAnsi"/>
          <w:sz w:val="24"/>
          <w:szCs w:val="24"/>
        </w:rPr>
        <w:t xml:space="preserve"> </w:t>
      </w:r>
      <w:r w:rsidR="00DE740F" w:rsidRPr="00DE740F">
        <w:rPr>
          <w:rFonts w:cstheme="minorHAnsi"/>
          <w:sz w:val="24"/>
          <w:szCs w:val="24"/>
        </w:rPr>
        <w:t>Outreach Specialist</w:t>
      </w:r>
    </w:p>
    <w:p w14:paraId="361C9BA1" w14:textId="77777777" w:rsidR="00396341" w:rsidRDefault="00396341" w:rsidP="00986FAF">
      <w:pPr>
        <w:widowControl/>
        <w:spacing w:line="276" w:lineRule="auto"/>
        <w:rPr>
          <w:rFonts w:cstheme="minorHAnsi"/>
          <w:sz w:val="24"/>
          <w:szCs w:val="24"/>
        </w:rPr>
      </w:pPr>
      <w:r>
        <w:rPr>
          <w:rFonts w:cstheme="minorHAnsi"/>
          <w:sz w:val="24"/>
          <w:szCs w:val="24"/>
        </w:rPr>
        <w:t>Lindsay Lichti, Deputy Direction of Plan and Quality Management</w:t>
      </w:r>
    </w:p>
    <w:p w14:paraId="31D3095F" w14:textId="4DDF2ADD" w:rsidR="002C03D9" w:rsidRDefault="007D7442" w:rsidP="00986FAF">
      <w:pPr>
        <w:widowControl/>
        <w:spacing w:line="276" w:lineRule="auto"/>
        <w:rPr>
          <w:rFonts w:cstheme="minorHAnsi"/>
          <w:sz w:val="24"/>
          <w:szCs w:val="24"/>
        </w:rPr>
      </w:pPr>
      <w:r>
        <w:rPr>
          <w:rFonts w:cstheme="minorHAnsi"/>
          <w:sz w:val="24"/>
          <w:szCs w:val="24"/>
        </w:rPr>
        <w:t>Romy Marques</w:t>
      </w:r>
      <w:r w:rsidR="002C03D9">
        <w:rPr>
          <w:rFonts w:cstheme="minorHAnsi"/>
          <w:sz w:val="24"/>
          <w:szCs w:val="24"/>
        </w:rPr>
        <w:t>,</w:t>
      </w:r>
      <w:r w:rsidR="006B6935">
        <w:rPr>
          <w:rFonts w:cstheme="minorHAnsi"/>
          <w:sz w:val="24"/>
          <w:szCs w:val="24"/>
        </w:rPr>
        <w:t xml:space="preserve"> Quality Manager</w:t>
      </w:r>
    </w:p>
    <w:p w14:paraId="4649FF78" w14:textId="69ACBAD7" w:rsidR="002C03D9" w:rsidRDefault="002C03D9" w:rsidP="00986FAF">
      <w:pPr>
        <w:widowControl/>
        <w:spacing w:line="276" w:lineRule="auto"/>
        <w:rPr>
          <w:rFonts w:cstheme="minorHAnsi"/>
          <w:sz w:val="24"/>
          <w:szCs w:val="24"/>
        </w:rPr>
      </w:pPr>
      <w:r>
        <w:rPr>
          <w:rFonts w:cstheme="minorHAnsi"/>
          <w:sz w:val="24"/>
          <w:szCs w:val="24"/>
        </w:rPr>
        <w:t>Cesar Marquez,</w:t>
      </w:r>
      <w:r w:rsidR="006B6935">
        <w:rPr>
          <w:rFonts w:cstheme="minorHAnsi"/>
          <w:sz w:val="24"/>
          <w:szCs w:val="24"/>
        </w:rPr>
        <w:t xml:space="preserve"> </w:t>
      </w:r>
      <w:r w:rsidR="003C51D8">
        <w:rPr>
          <w:rFonts w:cstheme="minorHAnsi"/>
          <w:sz w:val="24"/>
          <w:szCs w:val="24"/>
        </w:rPr>
        <w:t>Business Intelligence Manager</w:t>
      </w:r>
    </w:p>
    <w:p w14:paraId="0E9E329D" w14:textId="180300FF" w:rsidR="00986FAF" w:rsidRPr="00F23EC5" w:rsidRDefault="00986FAF" w:rsidP="00986FAF">
      <w:pPr>
        <w:widowControl/>
        <w:spacing w:line="276" w:lineRule="auto"/>
        <w:rPr>
          <w:rFonts w:cstheme="minorHAnsi"/>
          <w:sz w:val="24"/>
          <w:szCs w:val="24"/>
        </w:rPr>
      </w:pPr>
      <w:r w:rsidRPr="00F23EC5">
        <w:rPr>
          <w:rFonts w:cstheme="minorHAnsi"/>
          <w:sz w:val="24"/>
          <w:szCs w:val="24"/>
        </w:rPr>
        <w:t>Dan McDaniel, Deputy Director of TPA Management</w:t>
      </w:r>
    </w:p>
    <w:p w14:paraId="4D6DD12F" w14:textId="55753E99" w:rsidR="00F5728C" w:rsidRDefault="00F5728C" w:rsidP="00986FAF">
      <w:pPr>
        <w:widowControl/>
        <w:spacing w:line="276" w:lineRule="auto"/>
        <w:rPr>
          <w:rFonts w:cstheme="minorHAnsi"/>
          <w:sz w:val="24"/>
          <w:szCs w:val="24"/>
        </w:rPr>
      </w:pPr>
      <w:r>
        <w:rPr>
          <w:rFonts w:cstheme="minorHAnsi"/>
          <w:sz w:val="24"/>
          <w:szCs w:val="24"/>
        </w:rPr>
        <w:t xml:space="preserve">Jack McDermott, Director of </w:t>
      </w:r>
      <w:r w:rsidR="00D027CF">
        <w:rPr>
          <w:rFonts w:cstheme="minorHAnsi"/>
          <w:sz w:val="24"/>
          <w:szCs w:val="24"/>
        </w:rPr>
        <w:t>Corporate</w:t>
      </w:r>
      <w:r>
        <w:rPr>
          <w:rFonts w:cstheme="minorHAnsi"/>
          <w:sz w:val="24"/>
          <w:szCs w:val="24"/>
        </w:rPr>
        <w:t xml:space="preserve"> Initiatives</w:t>
      </w:r>
    </w:p>
    <w:p w14:paraId="414A5588" w14:textId="7D07D273" w:rsidR="00426A8B" w:rsidRDefault="00426A8B" w:rsidP="00986FAF">
      <w:pPr>
        <w:widowControl/>
        <w:spacing w:line="276" w:lineRule="auto"/>
        <w:rPr>
          <w:rFonts w:cstheme="minorHAnsi"/>
          <w:sz w:val="24"/>
          <w:szCs w:val="24"/>
        </w:rPr>
      </w:pPr>
      <w:r>
        <w:rPr>
          <w:rFonts w:cstheme="minorHAnsi"/>
          <w:sz w:val="24"/>
          <w:szCs w:val="24"/>
        </w:rPr>
        <w:t>Heather Napolitano,</w:t>
      </w:r>
      <w:r w:rsidR="004B2E50">
        <w:rPr>
          <w:rFonts w:cstheme="minorHAnsi"/>
          <w:sz w:val="24"/>
          <w:szCs w:val="24"/>
        </w:rPr>
        <w:t xml:space="preserve"> </w:t>
      </w:r>
      <w:r w:rsidR="004B2E50" w:rsidRPr="004B2E50">
        <w:rPr>
          <w:rFonts w:cstheme="minorHAnsi"/>
          <w:sz w:val="24"/>
          <w:szCs w:val="24"/>
        </w:rPr>
        <w:t>Event Coordinator and Executive Office Liaison</w:t>
      </w:r>
    </w:p>
    <w:p w14:paraId="4848D66D" w14:textId="77777777" w:rsidR="00B00D98" w:rsidRPr="003C51D8" w:rsidRDefault="00426A8B" w:rsidP="00091268">
      <w:pPr>
        <w:widowControl/>
        <w:spacing w:line="276" w:lineRule="auto"/>
        <w:rPr>
          <w:rFonts w:cstheme="minorHAnsi"/>
          <w:sz w:val="24"/>
          <w:szCs w:val="24"/>
        </w:rPr>
      </w:pPr>
      <w:r>
        <w:rPr>
          <w:rFonts w:cstheme="minorHAnsi"/>
          <w:sz w:val="24"/>
          <w:szCs w:val="24"/>
        </w:rPr>
        <w:t>Tiffany Nelsen,</w:t>
      </w:r>
      <w:r w:rsidR="00B00D98">
        <w:rPr>
          <w:rFonts w:cstheme="minorHAnsi"/>
          <w:sz w:val="24"/>
          <w:szCs w:val="24"/>
        </w:rPr>
        <w:t xml:space="preserve"> </w:t>
      </w:r>
      <w:r w:rsidR="00B00D98" w:rsidRPr="003C51D8">
        <w:rPr>
          <w:rFonts w:cstheme="minorHAnsi"/>
          <w:sz w:val="24"/>
          <w:szCs w:val="24"/>
        </w:rPr>
        <w:t>Operations Support Manager</w:t>
      </w:r>
    </w:p>
    <w:p w14:paraId="4F587FAE" w14:textId="3B0517C6" w:rsidR="00986FAF" w:rsidRDefault="00986FAF" w:rsidP="00986FAF">
      <w:pPr>
        <w:widowControl/>
        <w:spacing w:line="276" w:lineRule="auto"/>
        <w:rPr>
          <w:rFonts w:cstheme="minorHAnsi"/>
          <w:sz w:val="24"/>
          <w:szCs w:val="24"/>
        </w:rPr>
      </w:pPr>
      <w:r w:rsidRPr="00F23EC5">
        <w:rPr>
          <w:rFonts w:cstheme="minorHAnsi"/>
          <w:sz w:val="24"/>
          <w:szCs w:val="24"/>
        </w:rPr>
        <w:t>Steven Smith</w:t>
      </w:r>
      <w:r w:rsidR="0032183D" w:rsidRPr="00F23EC5">
        <w:rPr>
          <w:rFonts w:cstheme="minorHAnsi"/>
          <w:sz w:val="24"/>
          <w:szCs w:val="24"/>
        </w:rPr>
        <w:t>,</w:t>
      </w:r>
      <w:r w:rsidR="000B2D8C" w:rsidRPr="00F23EC5">
        <w:rPr>
          <w:rFonts w:cstheme="minorHAnsi"/>
          <w:sz w:val="24"/>
          <w:szCs w:val="24"/>
        </w:rPr>
        <w:t xml:space="preserve"> </w:t>
      </w:r>
      <w:r w:rsidR="00513E8B" w:rsidRPr="00F23EC5">
        <w:rPr>
          <w:rFonts w:cstheme="minorHAnsi"/>
          <w:sz w:val="24"/>
          <w:szCs w:val="24"/>
        </w:rPr>
        <w:t>Senior IT Consultant</w:t>
      </w:r>
    </w:p>
    <w:p w14:paraId="68FE2EB7" w14:textId="6C6A5783" w:rsidR="005E3EE8" w:rsidRPr="00F23EC5" w:rsidRDefault="005E3EE8" w:rsidP="00986FAF">
      <w:pPr>
        <w:widowControl/>
        <w:spacing w:line="276" w:lineRule="auto"/>
        <w:rPr>
          <w:rFonts w:cstheme="minorHAnsi"/>
          <w:sz w:val="24"/>
          <w:szCs w:val="24"/>
        </w:rPr>
      </w:pPr>
      <w:r>
        <w:rPr>
          <w:rFonts w:cstheme="minorHAnsi"/>
          <w:sz w:val="24"/>
          <w:szCs w:val="24"/>
        </w:rPr>
        <w:t>Alex Villota, TPA Analyst</w:t>
      </w:r>
    </w:p>
    <w:p w14:paraId="31A69F8B" w14:textId="4E03C784" w:rsidR="00B41606" w:rsidRPr="00091268" w:rsidRDefault="00B41606" w:rsidP="00064563">
      <w:pPr>
        <w:widowControl/>
        <w:spacing w:line="276" w:lineRule="auto"/>
        <w:rPr>
          <w:rFonts w:cstheme="minorHAnsi"/>
          <w:sz w:val="24"/>
          <w:szCs w:val="24"/>
        </w:rPr>
      </w:pPr>
    </w:p>
    <w:p w14:paraId="77CE4860" w14:textId="77777777" w:rsidR="00B256AD" w:rsidRPr="00F23EC5" w:rsidRDefault="00B256AD" w:rsidP="00BF37C8">
      <w:pPr>
        <w:widowControl/>
        <w:spacing w:line="276" w:lineRule="auto"/>
        <w:rPr>
          <w:rFonts w:cstheme="minorHAnsi"/>
          <w:b/>
          <w:sz w:val="24"/>
          <w:szCs w:val="24"/>
        </w:rPr>
      </w:pPr>
    </w:p>
    <w:p w14:paraId="1A2E58C2" w14:textId="77777777" w:rsidR="00B256AD" w:rsidRPr="00F23EC5" w:rsidRDefault="00B256AD" w:rsidP="00BF37C8">
      <w:pPr>
        <w:widowControl/>
        <w:spacing w:line="276" w:lineRule="auto"/>
        <w:rPr>
          <w:rFonts w:cstheme="minorHAnsi"/>
          <w:b/>
          <w:sz w:val="24"/>
          <w:szCs w:val="24"/>
        </w:rPr>
      </w:pPr>
    </w:p>
    <w:p w14:paraId="26A5D186" w14:textId="77777777" w:rsidR="00B256AD" w:rsidRPr="00F23EC5" w:rsidRDefault="00B256AD" w:rsidP="00BF37C8">
      <w:pPr>
        <w:widowControl/>
        <w:spacing w:line="276" w:lineRule="auto"/>
        <w:rPr>
          <w:rFonts w:cstheme="minorHAnsi"/>
          <w:b/>
          <w:sz w:val="24"/>
          <w:szCs w:val="24"/>
        </w:rPr>
      </w:pPr>
    </w:p>
    <w:p w14:paraId="6A6A2A27" w14:textId="77777777" w:rsidR="00B256AD" w:rsidRPr="00F23EC5" w:rsidRDefault="00B256AD" w:rsidP="00B256AD">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05E016C7" w14:textId="77777777" w:rsidR="00B256AD" w:rsidRPr="00F23EC5" w:rsidRDefault="00B256AD" w:rsidP="00B256AD">
      <w:pPr>
        <w:pStyle w:val="BodyText"/>
        <w:spacing w:before="0"/>
        <w:rPr>
          <w:rFonts w:asciiTheme="minorHAnsi" w:hAnsiTheme="minorHAnsi" w:cstheme="minorHAnsi"/>
          <w:sz w:val="24"/>
          <w:szCs w:val="24"/>
        </w:rPr>
      </w:pPr>
    </w:p>
    <w:p w14:paraId="683073B4" w14:textId="77777777" w:rsidR="00B256AD" w:rsidRPr="00F23EC5" w:rsidRDefault="00B256AD" w:rsidP="00BF37C8">
      <w:pPr>
        <w:widowControl/>
        <w:spacing w:line="276" w:lineRule="auto"/>
        <w:rPr>
          <w:rFonts w:cstheme="minorHAnsi"/>
          <w:b/>
          <w:sz w:val="24"/>
          <w:szCs w:val="24"/>
        </w:rPr>
      </w:pPr>
    </w:p>
    <w:p w14:paraId="128F1901" w14:textId="5B8714A9" w:rsidR="002D6503" w:rsidRPr="00F23EC5" w:rsidRDefault="00571118" w:rsidP="00BF37C8">
      <w:pPr>
        <w:widowControl/>
        <w:spacing w:line="276" w:lineRule="auto"/>
        <w:rPr>
          <w:rFonts w:eastAsia="Arial Narrow" w:cstheme="minorHAnsi"/>
          <w:sz w:val="24"/>
          <w:szCs w:val="24"/>
        </w:rPr>
        <w:sectPr w:rsidR="002D6503" w:rsidRPr="00F23EC5" w:rsidSect="00EC015E">
          <w:headerReference w:type="default" r:id="rId52"/>
          <w:headerReference w:type="first" r:id="rId53"/>
          <w:pgSz w:w="12240" w:h="15840"/>
          <w:pgMar w:top="1440" w:right="1440" w:bottom="1440" w:left="1440" w:header="720" w:footer="576" w:gutter="0"/>
          <w:cols w:space="720"/>
          <w:docGrid w:linePitch="299"/>
        </w:sectPr>
      </w:pPr>
      <w:r w:rsidRPr="00F23EC5">
        <w:rPr>
          <w:rFonts w:eastAsia="Arial Narrow" w:cstheme="minorHAnsi"/>
          <w:sz w:val="24"/>
          <w:szCs w:val="24"/>
        </w:rPr>
        <w:tab/>
      </w:r>
    </w:p>
    <w:p w14:paraId="3C3D8B2C" w14:textId="3A80847D" w:rsidR="00330106" w:rsidRPr="00F23EC5" w:rsidRDefault="00330106" w:rsidP="00D11D8F">
      <w:pPr>
        <w:pStyle w:val="ListParagraph"/>
        <w:widowControl/>
        <w:numPr>
          <w:ilvl w:val="0"/>
          <w:numId w:val="13"/>
        </w:numPr>
        <w:spacing w:line="276" w:lineRule="auto"/>
        <w:rPr>
          <w:rFonts w:eastAsia="Arial Narrow" w:cstheme="minorHAnsi"/>
          <w:b/>
          <w:bCs/>
          <w:sz w:val="24"/>
          <w:szCs w:val="24"/>
        </w:rPr>
      </w:pPr>
      <w:r w:rsidRPr="00F23EC5">
        <w:rPr>
          <w:rFonts w:eastAsia="Arial Narrow" w:cstheme="minorHAnsi"/>
          <w:b/>
          <w:bCs/>
          <w:sz w:val="24"/>
          <w:szCs w:val="24"/>
        </w:rPr>
        <w:lastRenderedPageBreak/>
        <w:t>STANDARDS FOR PROTEST</w:t>
      </w:r>
    </w:p>
    <w:p w14:paraId="117384F4" w14:textId="77777777" w:rsidR="009E053D" w:rsidRPr="00F23EC5" w:rsidRDefault="009E053D" w:rsidP="00064563">
      <w:pPr>
        <w:widowControl/>
        <w:spacing w:line="276" w:lineRule="auto"/>
        <w:rPr>
          <w:rFonts w:eastAsia="Arial Narrow" w:cstheme="minorHAnsi"/>
          <w:b/>
          <w:bCs/>
          <w:sz w:val="24"/>
          <w:szCs w:val="24"/>
        </w:rPr>
      </w:pPr>
    </w:p>
    <w:p w14:paraId="2010EAD5" w14:textId="535347DF" w:rsidR="00330106" w:rsidRPr="00F23EC5" w:rsidRDefault="00053C1D" w:rsidP="004A19BB">
      <w:pPr>
        <w:pStyle w:val="ListParagraph"/>
        <w:widowControl/>
        <w:numPr>
          <w:ilvl w:val="0"/>
          <w:numId w:val="47"/>
        </w:numPr>
        <w:spacing w:after="120" w:line="276" w:lineRule="auto"/>
        <w:rPr>
          <w:rFonts w:eastAsia="Arial Narrow" w:cstheme="minorHAnsi"/>
          <w:sz w:val="24"/>
          <w:szCs w:val="24"/>
        </w:rPr>
      </w:pPr>
      <w:r w:rsidRPr="00F23EC5">
        <w:rPr>
          <w:rFonts w:eastAsia="Arial Narrow" w:cstheme="minorHAnsi"/>
          <w:sz w:val="24"/>
          <w:szCs w:val="24"/>
        </w:rPr>
        <w:t xml:space="preserve">A </w:t>
      </w:r>
      <w:r w:rsidR="00330106" w:rsidRPr="00F23EC5">
        <w:rPr>
          <w:rFonts w:eastAsia="Arial Narrow" w:cstheme="minorHAnsi"/>
          <w:sz w:val="24"/>
          <w:szCs w:val="24"/>
        </w:rPr>
        <w:t xml:space="preserve">submission </w:t>
      </w:r>
      <w:r w:rsidR="00324EFD" w:rsidRPr="00F23EC5">
        <w:rPr>
          <w:rFonts w:eastAsia="Arial Narrow" w:cstheme="minorHAnsi"/>
          <w:sz w:val="24"/>
          <w:szCs w:val="24"/>
        </w:rPr>
        <w:t>that amend</w:t>
      </w:r>
      <w:r w:rsidRPr="00F23EC5">
        <w:rPr>
          <w:rFonts w:eastAsia="Arial Narrow" w:cstheme="minorHAnsi"/>
          <w:sz w:val="24"/>
          <w:szCs w:val="24"/>
        </w:rPr>
        <w:t>s</w:t>
      </w:r>
      <w:r w:rsidR="00324EFD" w:rsidRPr="00F23EC5">
        <w:rPr>
          <w:rFonts w:eastAsia="Arial Narrow" w:cstheme="minorHAnsi"/>
          <w:sz w:val="24"/>
          <w:szCs w:val="24"/>
        </w:rPr>
        <w:t xml:space="preserve"> or supplement</w:t>
      </w:r>
      <w:r w:rsidRPr="00F23EC5">
        <w:rPr>
          <w:rFonts w:eastAsia="Arial Narrow" w:cstheme="minorHAnsi"/>
          <w:sz w:val="24"/>
          <w:szCs w:val="24"/>
        </w:rPr>
        <w:t>s</w:t>
      </w:r>
      <w:r w:rsidR="00324EFD" w:rsidRPr="00F23EC5">
        <w:rPr>
          <w:rFonts w:eastAsia="Arial Narrow" w:cstheme="minorHAnsi"/>
          <w:sz w:val="24"/>
          <w:szCs w:val="24"/>
        </w:rPr>
        <w:t xml:space="preserve"> </w:t>
      </w:r>
      <w:r w:rsidR="0053641D" w:rsidRPr="00F23EC5">
        <w:rPr>
          <w:rFonts w:eastAsia="Arial Narrow" w:cstheme="minorHAnsi"/>
          <w:sz w:val="24"/>
          <w:szCs w:val="24"/>
        </w:rPr>
        <w:t xml:space="preserve">a Respondent’s </w:t>
      </w:r>
      <w:r w:rsidR="00324EFD" w:rsidRPr="00F23EC5">
        <w:rPr>
          <w:rFonts w:eastAsia="Arial Narrow" w:cstheme="minorHAnsi"/>
          <w:sz w:val="24"/>
          <w:szCs w:val="24"/>
        </w:rPr>
        <w:t xml:space="preserve">proposal </w:t>
      </w:r>
      <w:r w:rsidR="00330106" w:rsidRPr="00F23EC5">
        <w:rPr>
          <w:rFonts w:eastAsia="Arial Narrow" w:cstheme="minorHAnsi"/>
          <w:sz w:val="24"/>
          <w:szCs w:val="24"/>
        </w:rPr>
        <w:t xml:space="preserve">after FHKC announces its </w:t>
      </w:r>
      <w:r w:rsidR="00365573" w:rsidRPr="00F23EC5">
        <w:rPr>
          <w:rFonts w:cstheme="minorHAnsi"/>
          <w:sz w:val="24"/>
          <w:szCs w:val="24"/>
        </w:rPr>
        <w:t>Notice of Contract Award</w:t>
      </w:r>
      <w:r w:rsidR="0053641D" w:rsidRPr="00F23EC5">
        <w:rPr>
          <w:rFonts w:cstheme="minorHAnsi"/>
          <w:sz w:val="24"/>
          <w:szCs w:val="24"/>
        </w:rPr>
        <w:t>,</w:t>
      </w:r>
      <w:r w:rsidR="005431EB" w:rsidRPr="00F23EC5">
        <w:rPr>
          <w:rFonts w:eastAsia="Arial Narrow" w:cstheme="minorHAnsi"/>
          <w:sz w:val="24"/>
          <w:szCs w:val="24"/>
        </w:rPr>
        <w:t xml:space="preserve"> intent to </w:t>
      </w:r>
      <w:r w:rsidR="00330106" w:rsidRPr="00F23EC5">
        <w:rPr>
          <w:rFonts w:eastAsia="Arial Narrow" w:cstheme="minorHAnsi"/>
          <w:sz w:val="24"/>
          <w:szCs w:val="24"/>
        </w:rPr>
        <w:t xml:space="preserve">reject all </w:t>
      </w:r>
      <w:r w:rsidR="00D674C9" w:rsidRPr="00F23EC5">
        <w:rPr>
          <w:rFonts w:eastAsia="Arial Narrow" w:cstheme="minorHAnsi"/>
          <w:sz w:val="24"/>
          <w:szCs w:val="24"/>
        </w:rPr>
        <w:t>proposals</w:t>
      </w:r>
      <w:r w:rsidR="0053641D" w:rsidRPr="00F23EC5">
        <w:rPr>
          <w:rFonts w:eastAsia="Arial Narrow" w:cstheme="minorHAnsi"/>
          <w:sz w:val="24"/>
          <w:szCs w:val="24"/>
        </w:rPr>
        <w:t>,</w:t>
      </w:r>
      <w:r w:rsidR="00330106" w:rsidRPr="00F23EC5">
        <w:rPr>
          <w:rFonts w:eastAsia="Arial Narrow" w:cstheme="minorHAnsi"/>
          <w:sz w:val="24"/>
          <w:szCs w:val="24"/>
        </w:rPr>
        <w:t xml:space="preserve"> or withdraw the solicitation will </w:t>
      </w:r>
      <w:r w:rsidR="0053641D" w:rsidRPr="00F23EC5">
        <w:rPr>
          <w:rFonts w:eastAsia="Arial Narrow" w:cstheme="minorHAnsi"/>
          <w:sz w:val="24"/>
          <w:szCs w:val="24"/>
        </w:rPr>
        <w:t xml:space="preserve">not </w:t>
      </w:r>
      <w:r w:rsidR="00330106" w:rsidRPr="00F23EC5">
        <w:rPr>
          <w:rFonts w:eastAsia="Arial Narrow" w:cstheme="minorHAnsi"/>
          <w:sz w:val="24"/>
          <w:szCs w:val="24"/>
        </w:rPr>
        <w:t>be considered by</w:t>
      </w:r>
      <w:r w:rsidR="00807AF5" w:rsidRPr="00F23EC5">
        <w:rPr>
          <w:rFonts w:eastAsia="Arial Narrow" w:cstheme="minorHAnsi"/>
          <w:sz w:val="24"/>
          <w:szCs w:val="24"/>
        </w:rPr>
        <w:t xml:space="preserve"> </w:t>
      </w:r>
      <w:r w:rsidR="00330106" w:rsidRPr="00F23EC5">
        <w:rPr>
          <w:rFonts w:eastAsia="Arial Narrow" w:cstheme="minorHAnsi"/>
          <w:sz w:val="24"/>
          <w:szCs w:val="24"/>
        </w:rPr>
        <w:t>FHKC in a protest.</w:t>
      </w:r>
    </w:p>
    <w:p w14:paraId="566B7154" w14:textId="623A1B5D" w:rsidR="004501E0" w:rsidRPr="00F23EC5" w:rsidRDefault="00330106" w:rsidP="004A19BB">
      <w:pPr>
        <w:pStyle w:val="ListParagraph"/>
        <w:widowControl/>
        <w:numPr>
          <w:ilvl w:val="0"/>
          <w:numId w:val="47"/>
        </w:numPr>
        <w:spacing w:after="120" w:line="276" w:lineRule="auto"/>
        <w:rPr>
          <w:rFonts w:eastAsia="Arial Narrow" w:cstheme="minorHAnsi"/>
          <w:sz w:val="24"/>
          <w:szCs w:val="24"/>
        </w:rPr>
      </w:pPr>
      <w:r w:rsidRPr="00F23EC5">
        <w:rPr>
          <w:rFonts w:eastAsia="Arial Narrow" w:cstheme="minorHAnsi"/>
          <w:sz w:val="24"/>
          <w:szCs w:val="24"/>
        </w:rPr>
        <w:t xml:space="preserve">The </w:t>
      </w:r>
      <w:r w:rsidR="0009395F" w:rsidRPr="00F23EC5">
        <w:rPr>
          <w:rFonts w:eastAsia="Arial Narrow" w:cstheme="minorHAnsi"/>
          <w:sz w:val="24"/>
          <w:szCs w:val="24"/>
        </w:rPr>
        <w:t xml:space="preserve">protesting party has the </w:t>
      </w:r>
      <w:r w:rsidRPr="00F23EC5">
        <w:rPr>
          <w:rFonts w:eastAsia="Arial Narrow" w:cstheme="minorHAnsi"/>
          <w:sz w:val="24"/>
          <w:szCs w:val="24"/>
        </w:rPr>
        <w:t xml:space="preserve">burden </w:t>
      </w:r>
      <w:r w:rsidR="00F714E8" w:rsidRPr="00F23EC5">
        <w:rPr>
          <w:rFonts w:eastAsia="Arial Narrow" w:cstheme="minorHAnsi"/>
          <w:sz w:val="24"/>
          <w:szCs w:val="24"/>
        </w:rPr>
        <w:t>of proof</w:t>
      </w:r>
      <w:r w:rsidR="0009395F" w:rsidRPr="00F23EC5">
        <w:rPr>
          <w:rFonts w:eastAsia="Arial Narrow" w:cstheme="minorHAnsi"/>
          <w:sz w:val="24"/>
          <w:szCs w:val="24"/>
        </w:rPr>
        <w:t xml:space="preserve"> </w:t>
      </w:r>
      <w:r w:rsidR="004501E0" w:rsidRPr="00F23EC5">
        <w:rPr>
          <w:rFonts w:eastAsia="Arial Narrow" w:cstheme="minorHAnsi"/>
          <w:sz w:val="24"/>
          <w:szCs w:val="24"/>
        </w:rPr>
        <w:t xml:space="preserve">based on </w:t>
      </w:r>
      <w:r w:rsidR="0009395F" w:rsidRPr="00F23EC5">
        <w:rPr>
          <w:rFonts w:eastAsia="Arial Narrow" w:cstheme="minorHAnsi"/>
          <w:sz w:val="24"/>
          <w:szCs w:val="24"/>
        </w:rPr>
        <w:t xml:space="preserve">the </w:t>
      </w:r>
      <w:r w:rsidR="00F7347D" w:rsidRPr="00F23EC5">
        <w:rPr>
          <w:rFonts w:eastAsia="Arial Narrow" w:cstheme="minorHAnsi"/>
          <w:sz w:val="24"/>
          <w:szCs w:val="24"/>
        </w:rPr>
        <w:t>preponderance of the evidence</w:t>
      </w:r>
      <w:r w:rsidR="003D3600" w:rsidRPr="00F23EC5">
        <w:rPr>
          <w:rFonts w:eastAsia="Arial Narrow" w:cstheme="minorHAnsi"/>
          <w:sz w:val="24"/>
          <w:szCs w:val="24"/>
        </w:rPr>
        <w:t xml:space="preserve"> </w:t>
      </w:r>
      <w:r w:rsidR="00F714E8" w:rsidRPr="00F23EC5">
        <w:rPr>
          <w:rFonts w:eastAsia="Arial Narrow" w:cstheme="minorHAnsi"/>
          <w:sz w:val="24"/>
          <w:szCs w:val="24"/>
        </w:rPr>
        <w:t xml:space="preserve">standard. </w:t>
      </w:r>
    </w:p>
    <w:p w14:paraId="5B59524A" w14:textId="2D5C10D6" w:rsidR="00330106" w:rsidRPr="00F23EC5" w:rsidRDefault="00F714E8" w:rsidP="004A19BB">
      <w:pPr>
        <w:pStyle w:val="ListParagraph"/>
        <w:widowControl/>
        <w:numPr>
          <w:ilvl w:val="0"/>
          <w:numId w:val="47"/>
        </w:numPr>
        <w:spacing w:after="120" w:line="276" w:lineRule="auto"/>
        <w:rPr>
          <w:rFonts w:eastAsia="Arial Narrow" w:cstheme="minorHAnsi"/>
          <w:sz w:val="24"/>
          <w:szCs w:val="24"/>
        </w:rPr>
      </w:pPr>
      <w:r w:rsidRPr="00F23EC5">
        <w:rPr>
          <w:rFonts w:eastAsia="Arial Narrow" w:cstheme="minorHAnsi"/>
          <w:sz w:val="24"/>
          <w:szCs w:val="24"/>
        </w:rPr>
        <w:t xml:space="preserve">The protesting party must prove </w:t>
      </w:r>
      <w:r w:rsidR="00836735" w:rsidRPr="00F23EC5">
        <w:rPr>
          <w:rFonts w:eastAsia="Arial Narrow" w:cstheme="minorHAnsi"/>
          <w:sz w:val="24"/>
          <w:szCs w:val="24"/>
        </w:rPr>
        <w:t xml:space="preserve">the </w:t>
      </w:r>
      <w:r w:rsidR="00541F26" w:rsidRPr="00F23EC5">
        <w:rPr>
          <w:rFonts w:eastAsia="Arial Narrow" w:cstheme="minorHAnsi"/>
          <w:sz w:val="24"/>
          <w:szCs w:val="24"/>
        </w:rPr>
        <w:t>FHKC Intended Decision</w:t>
      </w:r>
      <w:r w:rsidR="003D3600" w:rsidRPr="00F23EC5">
        <w:rPr>
          <w:rFonts w:eastAsia="Arial Narrow" w:cstheme="minorHAnsi"/>
          <w:sz w:val="24"/>
          <w:szCs w:val="24"/>
        </w:rPr>
        <w:t xml:space="preserve"> was illegal, arbitrary, dishonest, or fraudulent</w:t>
      </w:r>
      <w:r w:rsidR="0089109C" w:rsidRPr="00F23EC5">
        <w:rPr>
          <w:rFonts w:eastAsia="Arial Narrow" w:cstheme="minorHAnsi"/>
          <w:sz w:val="24"/>
          <w:szCs w:val="24"/>
        </w:rPr>
        <w:t xml:space="preserve">. Additionally, the protesting party </w:t>
      </w:r>
      <w:r w:rsidR="000B2655" w:rsidRPr="00F23EC5">
        <w:rPr>
          <w:rFonts w:eastAsia="Arial Narrow" w:cstheme="minorHAnsi"/>
          <w:sz w:val="24"/>
          <w:szCs w:val="24"/>
        </w:rPr>
        <w:t xml:space="preserve">must </w:t>
      </w:r>
      <w:r w:rsidR="0089109C" w:rsidRPr="00F23EC5">
        <w:rPr>
          <w:rFonts w:eastAsia="Arial Narrow" w:cstheme="minorHAnsi"/>
          <w:sz w:val="24"/>
          <w:szCs w:val="24"/>
        </w:rPr>
        <w:t>prove</w:t>
      </w:r>
      <w:r w:rsidR="003B4F47" w:rsidRPr="00F23EC5">
        <w:rPr>
          <w:rFonts w:eastAsia="Arial Narrow" w:cstheme="minorHAnsi"/>
          <w:sz w:val="24"/>
          <w:szCs w:val="24"/>
        </w:rPr>
        <w:t>:</w:t>
      </w:r>
    </w:p>
    <w:p w14:paraId="575CCD70" w14:textId="1B9CD017" w:rsidR="00EA0B29" w:rsidRPr="004A19BB" w:rsidRDefault="00FF1BBD" w:rsidP="00350325">
      <w:pPr>
        <w:pStyle w:val="ListParagraph"/>
        <w:widowControl/>
        <w:numPr>
          <w:ilvl w:val="1"/>
          <w:numId w:val="47"/>
        </w:numPr>
        <w:spacing w:after="120" w:line="276" w:lineRule="auto"/>
        <w:rPr>
          <w:rFonts w:eastAsia="Arial Narrow" w:cstheme="minorHAnsi"/>
          <w:sz w:val="24"/>
          <w:szCs w:val="24"/>
        </w:rPr>
      </w:pPr>
      <w:r w:rsidRPr="004A19BB">
        <w:rPr>
          <w:rFonts w:eastAsia="Arial Narrow" w:cstheme="minorHAnsi"/>
          <w:sz w:val="24"/>
          <w:szCs w:val="24"/>
        </w:rPr>
        <w:t xml:space="preserve">In the event of </w:t>
      </w:r>
      <w:r w:rsidR="00A86402" w:rsidRPr="004A19BB">
        <w:rPr>
          <w:rFonts w:eastAsia="Arial Narrow" w:cstheme="minorHAnsi"/>
          <w:sz w:val="24"/>
          <w:szCs w:val="24"/>
        </w:rPr>
        <w:t xml:space="preserve">a protest to </w:t>
      </w:r>
      <w:r w:rsidR="00153A60" w:rsidRPr="004A19BB">
        <w:rPr>
          <w:rFonts w:eastAsia="Arial Narrow" w:cstheme="minorHAnsi"/>
          <w:sz w:val="24"/>
          <w:szCs w:val="24"/>
        </w:rPr>
        <w:t xml:space="preserve">an </w:t>
      </w:r>
      <w:r w:rsidR="00541F26" w:rsidRPr="004A19BB">
        <w:rPr>
          <w:rFonts w:eastAsia="Arial Narrow" w:cstheme="minorHAnsi"/>
          <w:sz w:val="24"/>
          <w:szCs w:val="24"/>
        </w:rPr>
        <w:t>FHKC Intended Decision</w:t>
      </w:r>
      <w:r w:rsidR="00A86402" w:rsidRPr="004A19BB">
        <w:rPr>
          <w:rFonts w:eastAsia="Arial Narrow" w:cstheme="minorHAnsi"/>
          <w:sz w:val="24"/>
          <w:szCs w:val="24"/>
        </w:rPr>
        <w:t xml:space="preserve"> </w:t>
      </w:r>
      <w:r w:rsidR="00BA737A" w:rsidRPr="004A19BB">
        <w:rPr>
          <w:rFonts w:eastAsia="Arial Narrow" w:cstheme="minorHAnsi"/>
          <w:sz w:val="24"/>
          <w:szCs w:val="24"/>
        </w:rPr>
        <w:t xml:space="preserve">to </w:t>
      </w:r>
      <w:r w:rsidR="00EA0B29" w:rsidRPr="004A19BB">
        <w:rPr>
          <w:rFonts w:eastAsia="Arial Narrow" w:cstheme="minorHAnsi"/>
          <w:sz w:val="24"/>
          <w:szCs w:val="24"/>
        </w:rPr>
        <w:t xml:space="preserve">issue </w:t>
      </w:r>
      <w:r w:rsidR="00103486" w:rsidRPr="004A19BB">
        <w:rPr>
          <w:rFonts w:eastAsia="Arial Narrow" w:cstheme="minorHAnsi"/>
          <w:sz w:val="24"/>
          <w:szCs w:val="24"/>
        </w:rPr>
        <w:t xml:space="preserve">procurement </w:t>
      </w:r>
      <w:r w:rsidR="00BA737A" w:rsidRPr="004A19BB">
        <w:rPr>
          <w:rFonts w:eastAsia="Arial Narrow" w:cstheme="minorHAnsi"/>
          <w:sz w:val="24"/>
          <w:szCs w:val="24"/>
        </w:rPr>
        <w:t>specifications</w:t>
      </w:r>
      <w:r w:rsidR="00F723C4" w:rsidRPr="004A19BB">
        <w:rPr>
          <w:rFonts w:eastAsia="Arial Narrow" w:cstheme="minorHAnsi"/>
          <w:sz w:val="24"/>
          <w:szCs w:val="24"/>
        </w:rPr>
        <w:t>, addenda</w:t>
      </w:r>
      <w:r w:rsidR="000B4C31" w:rsidRPr="004A19BB">
        <w:rPr>
          <w:rFonts w:eastAsia="Arial Narrow" w:cstheme="minorHAnsi"/>
          <w:sz w:val="24"/>
          <w:szCs w:val="24"/>
        </w:rPr>
        <w:t>,</w:t>
      </w:r>
      <w:r w:rsidR="00BA737A" w:rsidRPr="004A19BB">
        <w:rPr>
          <w:rFonts w:eastAsia="Arial Narrow" w:cstheme="minorHAnsi"/>
          <w:sz w:val="24"/>
          <w:szCs w:val="24"/>
        </w:rPr>
        <w:t xml:space="preserve"> or any other procurement document</w:t>
      </w:r>
      <w:r w:rsidR="000B4C31" w:rsidRPr="004A19BB">
        <w:rPr>
          <w:rFonts w:eastAsia="Arial Narrow" w:cstheme="minorHAnsi"/>
          <w:sz w:val="24"/>
          <w:szCs w:val="24"/>
        </w:rPr>
        <w:t>,</w:t>
      </w:r>
      <w:r w:rsidR="00BA737A" w:rsidRPr="004A19BB">
        <w:rPr>
          <w:rFonts w:eastAsia="Arial Narrow" w:cstheme="minorHAnsi"/>
          <w:sz w:val="24"/>
          <w:szCs w:val="24"/>
        </w:rPr>
        <w:t xml:space="preserve"> </w:t>
      </w:r>
      <w:r w:rsidR="0048744F" w:rsidRPr="004A19BB">
        <w:rPr>
          <w:rFonts w:eastAsia="Arial Narrow" w:cstheme="minorHAnsi"/>
          <w:sz w:val="24"/>
          <w:szCs w:val="24"/>
        </w:rPr>
        <w:t xml:space="preserve">that </w:t>
      </w:r>
      <w:r w:rsidR="00153A60" w:rsidRPr="004A19BB">
        <w:rPr>
          <w:rFonts w:eastAsia="Arial Narrow" w:cstheme="minorHAnsi"/>
          <w:sz w:val="24"/>
          <w:szCs w:val="24"/>
        </w:rPr>
        <w:t xml:space="preserve">the </w:t>
      </w:r>
      <w:r w:rsidR="00541F26" w:rsidRPr="004A19BB">
        <w:rPr>
          <w:rFonts w:eastAsia="Arial Narrow" w:cstheme="minorHAnsi"/>
          <w:sz w:val="24"/>
          <w:szCs w:val="24"/>
        </w:rPr>
        <w:t>FHKC Intended Decision</w:t>
      </w:r>
      <w:r w:rsidR="008F0847" w:rsidRPr="004A19BB" w:rsidDel="008F0847">
        <w:rPr>
          <w:rFonts w:eastAsia="Arial Narrow" w:cstheme="minorHAnsi"/>
          <w:sz w:val="24"/>
          <w:szCs w:val="24"/>
        </w:rPr>
        <w:t xml:space="preserve"> </w:t>
      </w:r>
      <w:r w:rsidR="00330106" w:rsidRPr="004A19BB">
        <w:rPr>
          <w:rFonts w:eastAsia="Arial Narrow" w:cstheme="minorHAnsi"/>
          <w:sz w:val="24"/>
          <w:szCs w:val="24"/>
        </w:rPr>
        <w:t xml:space="preserve">is contrary to </w:t>
      </w:r>
      <w:r w:rsidR="008B1B41" w:rsidRPr="004A19BB">
        <w:rPr>
          <w:rFonts w:eastAsia="Arial Narrow" w:cstheme="minorHAnsi"/>
          <w:sz w:val="24"/>
          <w:szCs w:val="24"/>
        </w:rPr>
        <w:t>FHKC’s</w:t>
      </w:r>
      <w:r w:rsidR="008B1B41" w:rsidRPr="004A19BB" w:rsidDel="008B1B41">
        <w:rPr>
          <w:rFonts w:eastAsia="Arial Narrow" w:cstheme="minorHAnsi"/>
          <w:sz w:val="24"/>
          <w:szCs w:val="24"/>
        </w:rPr>
        <w:t xml:space="preserve"> </w:t>
      </w:r>
      <w:r w:rsidR="00330106" w:rsidRPr="004A19BB">
        <w:rPr>
          <w:rFonts w:eastAsia="Arial Narrow" w:cstheme="minorHAnsi"/>
          <w:sz w:val="24"/>
          <w:szCs w:val="24"/>
        </w:rPr>
        <w:t>governing statutes</w:t>
      </w:r>
      <w:r w:rsidR="00EA27DD" w:rsidRPr="004A19BB">
        <w:rPr>
          <w:rFonts w:eastAsia="Arial Narrow" w:cstheme="minorHAnsi"/>
          <w:sz w:val="24"/>
          <w:szCs w:val="24"/>
        </w:rPr>
        <w:t>,</w:t>
      </w:r>
      <w:r w:rsidR="00330106" w:rsidRPr="004A19BB">
        <w:rPr>
          <w:rFonts w:eastAsia="Arial Narrow" w:cstheme="minorHAnsi"/>
          <w:sz w:val="24"/>
          <w:szCs w:val="24"/>
        </w:rPr>
        <w:t xml:space="preserve"> rules</w:t>
      </w:r>
      <w:r w:rsidR="00EA27DD" w:rsidRPr="004A19BB">
        <w:rPr>
          <w:rFonts w:eastAsia="Arial Narrow" w:cstheme="minorHAnsi"/>
          <w:sz w:val="24"/>
          <w:szCs w:val="24"/>
        </w:rPr>
        <w:t>, or regulations</w:t>
      </w:r>
      <w:r w:rsidR="00D11968" w:rsidRPr="004A19BB">
        <w:rPr>
          <w:rFonts w:eastAsia="Arial Narrow" w:cstheme="minorHAnsi"/>
          <w:sz w:val="24"/>
          <w:szCs w:val="24"/>
        </w:rPr>
        <w:t>; or</w:t>
      </w:r>
      <w:r w:rsidR="00330106" w:rsidRPr="004A19BB">
        <w:rPr>
          <w:rFonts w:eastAsia="Arial Narrow" w:cstheme="minorHAnsi"/>
          <w:sz w:val="24"/>
          <w:szCs w:val="24"/>
        </w:rPr>
        <w:t xml:space="preserve"> </w:t>
      </w:r>
      <w:r w:rsidR="00A115F9" w:rsidRPr="004A19BB">
        <w:rPr>
          <w:rFonts w:eastAsia="Arial Narrow" w:cstheme="minorHAnsi"/>
          <w:sz w:val="24"/>
          <w:szCs w:val="24"/>
        </w:rPr>
        <w:t xml:space="preserve"> </w:t>
      </w:r>
      <w:r w:rsidR="009C60B2" w:rsidRPr="004A19BB">
        <w:rPr>
          <w:rFonts w:eastAsia="Arial Narrow" w:cstheme="minorHAnsi"/>
          <w:sz w:val="24"/>
          <w:szCs w:val="24"/>
        </w:rPr>
        <w:t xml:space="preserve"> </w:t>
      </w:r>
    </w:p>
    <w:p w14:paraId="3B53AC6E" w14:textId="7A4BAE14" w:rsidR="00B37243" w:rsidRPr="00F23EC5" w:rsidRDefault="00594E86" w:rsidP="00D11D8F">
      <w:pPr>
        <w:pStyle w:val="ListParagraph"/>
        <w:widowControl/>
        <w:numPr>
          <w:ilvl w:val="1"/>
          <w:numId w:val="47"/>
        </w:numPr>
        <w:spacing w:line="276" w:lineRule="auto"/>
        <w:rPr>
          <w:rFonts w:eastAsia="Arial Narrow" w:cstheme="minorHAnsi"/>
          <w:sz w:val="24"/>
          <w:szCs w:val="24"/>
        </w:rPr>
      </w:pPr>
      <w:r w:rsidRPr="00F23EC5">
        <w:rPr>
          <w:rFonts w:eastAsia="Arial Narrow" w:cstheme="minorHAnsi"/>
          <w:sz w:val="24"/>
          <w:szCs w:val="24"/>
        </w:rPr>
        <w:t xml:space="preserve">In the event of a </w:t>
      </w:r>
      <w:r w:rsidR="007F62E5" w:rsidRPr="00F23EC5">
        <w:rPr>
          <w:rFonts w:eastAsia="Arial Narrow" w:cstheme="minorHAnsi"/>
          <w:sz w:val="24"/>
          <w:szCs w:val="24"/>
        </w:rPr>
        <w:t>protest</w:t>
      </w:r>
      <w:r w:rsidRPr="00F23EC5">
        <w:rPr>
          <w:rFonts w:eastAsia="Arial Narrow" w:cstheme="minorHAnsi"/>
          <w:sz w:val="24"/>
          <w:szCs w:val="24"/>
        </w:rPr>
        <w:t xml:space="preserve"> to </w:t>
      </w:r>
      <w:r w:rsidR="00153A60" w:rsidRPr="00F23EC5">
        <w:rPr>
          <w:rFonts w:eastAsia="Arial Narrow" w:cstheme="minorHAnsi"/>
          <w:sz w:val="24"/>
          <w:szCs w:val="24"/>
        </w:rPr>
        <w:t xml:space="preserve">the </w:t>
      </w:r>
      <w:r w:rsidR="001C1EF2" w:rsidRPr="00F23EC5">
        <w:rPr>
          <w:rFonts w:eastAsia="Arial Narrow" w:cstheme="minorHAnsi"/>
          <w:sz w:val="24"/>
          <w:szCs w:val="24"/>
        </w:rPr>
        <w:t>FHKC</w:t>
      </w:r>
      <w:r w:rsidRPr="00F23EC5">
        <w:rPr>
          <w:rFonts w:eastAsia="Arial Narrow" w:cstheme="minorHAnsi"/>
          <w:sz w:val="24"/>
          <w:szCs w:val="24"/>
        </w:rPr>
        <w:t xml:space="preserve"> </w:t>
      </w:r>
      <w:r w:rsidR="007D54EC" w:rsidRPr="00F23EC5">
        <w:rPr>
          <w:rFonts w:cstheme="minorHAnsi"/>
          <w:sz w:val="24"/>
          <w:szCs w:val="24"/>
        </w:rPr>
        <w:t>Notice of Contract</w:t>
      </w:r>
      <w:r w:rsidR="001A3CD6" w:rsidRPr="00F23EC5">
        <w:rPr>
          <w:rFonts w:cstheme="minorHAnsi"/>
          <w:sz w:val="24"/>
          <w:szCs w:val="24"/>
        </w:rPr>
        <w:t xml:space="preserve"> Award</w:t>
      </w:r>
      <w:r w:rsidR="001C1EF2" w:rsidRPr="00F23EC5">
        <w:rPr>
          <w:rFonts w:eastAsia="Arial Narrow" w:cstheme="minorHAnsi"/>
          <w:sz w:val="24"/>
          <w:szCs w:val="24"/>
        </w:rPr>
        <w:t>,</w:t>
      </w:r>
      <w:r w:rsidR="00B6293B" w:rsidRPr="00F23EC5">
        <w:rPr>
          <w:rFonts w:eastAsia="Arial Narrow" w:cstheme="minorHAnsi"/>
          <w:sz w:val="24"/>
          <w:szCs w:val="24"/>
        </w:rPr>
        <w:t xml:space="preserve"> that </w:t>
      </w:r>
      <w:r w:rsidR="00153A60" w:rsidRPr="00F23EC5">
        <w:rPr>
          <w:rFonts w:eastAsia="Arial Narrow" w:cstheme="minorHAnsi"/>
          <w:sz w:val="24"/>
          <w:szCs w:val="24"/>
        </w:rPr>
        <w:t xml:space="preserve">the </w:t>
      </w:r>
      <w:r w:rsidR="00541F26" w:rsidRPr="00F23EC5">
        <w:rPr>
          <w:rFonts w:eastAsia="Arial Narrow" w:cstheme="minorHAnsi"/>
          <w:sz w:val="24"/>
          <w:szCs w:val="24"/>
        </w:rPr>
        <w:t>FHKC Intended Decision</w:t>
      </w:r>
      <w:r w:rsidR="00732580" w:rsidRPr="00F23EC5">
        <w:rPr>
          <w:rFonts w:eastAsia="Arial Narrow" w:cstheme="minorHAnsi"/>
          <w:sz w:val="24"/>
          <w:szCs w:val="24"/>
        </w:rPr>
        <w:t xml:space="preserve"> </w:t>
      </w:r>
      <w:r w:rsidR="00B62C3D" w:rsidRPr="00F23EC5">
        <w:rPr>
          <w:rFonts w:eastAsia="Arial Narrow" w:cstheme="minorHAnsi"/>
          <w:sz w:val="24"/>
          <w:szCs w:val="24"/>
        </w:rPr>
        <w:t xml:space="preserve">materially deviated from the </w:t>
      </w:r>
      <w:r w:rsidR="00330106" w:rsidRPr="00F23EC5">
        <w:rPr>
          <w:rFonts w:eastAsia="Arial Narrow" w:cstheme="minorHAnsi"/>
          <w:sz w:val="24"/>
          <w:szCs w:val="24"/>
        </w:rPr>
        <w:t xml:space="preserve">specifications of the </w:t>
      </w:r>
      <w:r w:rsidR="00872008" w:rsidRPr="00F23EC5">
        <w:rPr>
          <w:rFonts w:eastAsia="Arial Narrow" w:cstheme="minorHAnsi"/>
          <w:sz w:val="24"/>
          <w:szCs w:val="24"/>
        </w:rPr>
        <w:t>ITN</w:t>
      </w:r>
      <w:r w:rsidR="00330106" w:rsidRPr="00F23EC5">
        <w:rPr>
          <w:rFonts w:eastAsia="Arial Narrow" w:cstheme="minorHAnsi"/>
          <w:sz w:val="24"/>
          <w:szCs w:val="24"/>
        </w:rPr>
        <w:t xml:space="preserve">. </w:t>
      </w:r>
      <w:r w:rsidR="00A115F9" w:rsidRPr="00F23EC5">
        <w:rPr>
          <w:rFonts w:eastAsia="Arial Narrow" w:cstheme="minorHAnsi"/>
          <w:sz w:val="24"/>
          <w:szCs w:val="24"/>
        </w:rPr>
        <w:t xml:space="preserve"> </w:t>
      </w:r>
    </w:p>
    <w:p w14:paraId="205AF3D5" w14:textId="77777777" w:rsidR="00330106" w:rsidRPr="00F23EC5" w:rsidRDefault="00330106" w:rsidP="00973B1D">
      <w:pPr>
        <w:pStyle w:val="Heading4"/>
        <w:rPr>
          <w:rFonts w:asciiTheme="minorHAnsi" w:hAnsiTheme="minorHAnsi" w:cstheme="minorHAnsi"/>
          <w:sz w:val="24"/>
          <w:szCs w:val="24"/>
        </w:rPr>
      </w:pPr>
    </w:p>
    <w:p w14:paraId="5C48F07E" w14:textId="4509BE16" w:rsidR="00330106" w:rsidRPr="00F23EC5" w:rsidRDefault="0029743B" w:rsidP="004F50D5">
      <w:pPr>
        <w:widowControl/>
        <w:tabs>
          <w:tab w:val="left" w:pos="360"/>
        </w:tabs>
        <w:spacing w:after="240" w:line="276" w:lineRule="auto"/>
        <w:rPr>
          <w:rFonts w:eastAsia="Arial Narrow" w:cstheme="minorHAnsi"/>
          <w:b/>
          <w:bCs/>
          <w:sz w:val="24"/>
          <w:szCs w:val="24"/>
        </w:rPr>
      </w:pPr>
      <w:r w:rsidRPr="00F23EC5">
        <w:rPr>
          <w:rFonts w:eastAsia="Arial Narrow" w:cstheme="minorHAnsi"/>
          <w:b/>
          <w:bCs/>
          <w:sz w:val="24"/>
          <w:szCs w:val="24"/>
        </w:rPr>
        <w:t>II.</w:t>
      </w:r>
      <w:r w:rsidRPr="00F23EC5">
        <w:rPr>
          <w:rFonts w:eastAsia="Arial Narrow" w:cstheme="minorHAnsi"/>
          <w:b/>
          <w:bCs/>
          <w:sz w:val="24"/>
          <w:szCs w:val="24"/>
        </w:rPr>
        <w:tab/>
      </w:r>
      <w:r w:rsidR="00330106" w:rsidRPr="00F23EC5">
        <w:rPr>
          <w:rFonts w:eastAsia="Arial Narrow" w:cstheme="minorHAnsi"/>
          <w:b/>
          <w:bCs/>
          <w:sz w:val="24"/>
          <w:szCs w:val="24"/>
        </w:rPr>
        <w:t>PROTEST PROCEDURES</w:t>
      </w:r>
    </w:p>
    <w:p w14:paraId="04ACA809" w14:textId="77777777" w:rsidR="00330106" w:rsidRPr="00F23EC5" w:rsidRDefault="00330106" w:rsidP="00D11D8F">
      <w:pPr>
        <w:pStyle w:val="ListParagraph"/>
        <w:widowControl/>
        <w:numPr>
          <w:ilvl w:val="0"/>
          <w:numId w:val="48"/>
        </w:numPr>
        <w:spacing w:after="240" w:line="276" w:lineRule="auto"/>
        <w:rPr>
          <w:rFonts w:eastAsia="Arial Narrow" w:cstheme="minorHAnsi"/>
          <w:sz w:val="24"/>
          <w:szCs w:val="24"/>
          <w:u w:val="single"/>
        </w:rPr>
      </w:pPr>
      <w:r w:rsidRPr="00F23EC5">
        <w:rPr>
          <w:rFonts w:eastAsia="Arial Narrow" w:cstheme="minorHAnsi"/>
          <w:sz w:val="24"/>
          <w:szCs w:val="24"/>
          <w:u w:val="single"/>
        </w:rPr>
        <w:t>PROTESTING PARTY PROCEDURES</w:t>
      </w:r>
    </w:p>
    <w:p w14:paraId="3D5DADDB" w14:textId="2723FCDA" w:rsidR="001606AB" w:rsidRPr="00F23EC5" w:rsidRDefault="00FD5367" w:rsidP="00D11D8F">
      <w:pPr>
        <w:pStyle w:val="ListParagraph"/>
        <w:widowControl/>
        <w:numPr>
          <w:ilvl w:val="1"/>
          <w:numId w:val="15"/>
        </w:numPr>
        <w:spacing w:after="120" w:line="276" w:lineRule="auto"/>
        <w:rPr>
          <w:rFonts w:eastAsia="Arial Narrow" w:cstheme="minorHAnsi"/>
          <w:sz w:val="24"/>
          <w:szCs w:val="24"/>
        </w:rPr>
      </w:pPr>
      <w:r w:rsidRPr="00F23EC5">
        <w:rPr>
          <w:rFonts w:eastAsia="Arial Narrow" w:cstheme="minorHAnsi"/>
          <w:sz w:val="24"/>
          <w:szCs w:val="24"/>
        </w:rPr>
        <w:t xml:space="preserve">A party that </w:t>
      </w:r>
      <w:r w:rsidR="00351A64" w:rsidRPr="00F23EC5">
        <w:rPr>
          <w:rFonts w:eastAsia="Arial Narrow" w:cstheme="minorHAnsi"/>
          <w:sz w:val="24"/>
          <w:szCs w:val="24"/>
        </w:rPr>
        <w:t>seeks</w:t>
      </w:r>
      <w:r w:rsidRPr="00F23EC5">
        <w:rPr>
          <w:rFonts w:eastAsia="Arial Narrow" w:cstheme="minorHAnsi"/>
          <w:sz w:val="24"/>
          <w:szCs w:val="24"/>
        </w:rPr>
        <w:t xml:space="preserve"> to challenge </w:t>
      </w:r>
      <w:r w:rsidR="00153A60" w:rsidRPr="00F23EC5">
        <w:rPr>
          <w:rFonts w:eastAsia="Arial Narrow" w:cstheme="minorHAnsi"/>
          <w:sz w:val="24"/>
          <w:szCs w:val="24"/>
        </w:rPr>
        <w:t xml:space="preserve">an </w:t>
      </w:r>
      <w:r w:rsidR="00541F26" w:rsidRPr="00F23EC5">
        <w:rPr>
          <w:rFonts w:eastAsia="Arial Narrow" w:cstheme="minorHAnsi"/>
          <w:sz w:val="24"/>
          <w:szCs w:val="24"/>
        </w:rPr>
        <w:t>FHKC Intended Decision</w:t>
      </w:r>
      <w:r w:rsidRPr="00F23EC5">
        <w:rPr>
          <w:rFonts w:eastAsia="Arial Narrow" w:cstheme="minorHAnsi"/>
          <w:sz w:val="24"/>
          <w:szCs w:val="24"/>
        </w:rPr>
        <w:t xml:space="preserve"> must </w:t>
      </w:r>
      <w:r w:rsidR="00B53EE6">
        <w:rPr>
          <w:rFonts w:eastAsia="Arial Narrow" w:cstheme="minorHAnsi"/>
          <w:sz w:val="24"/>
          <w:szCs w:val="24"/>
        </w:rPr>
        <w:t xml:space="preserve">electronically </w:t>
      </w:r>
      <w:r w:rsidR="00032B92">
        <w:rPr>
          <w:rFonts w:eastAsia="Arial Narrow" w:cstheme="minorHAnsi"/>
          <w:sz w:val="24"/>
          <w:szCs w:val="24"/>
        </w:rPr>
        <w:t>F</w:t>
      </w:r>
      <w:r w:rsidRPr="00F23EC5">
        <w:rPr>
          <w:rFonts w:eastAsia="Arial Narrow" w:cstheme="minorHAnsi"/>
          <w:sz w:val="24"/>
          <w:szCs w:val="24"/>
        </w:rPr>
        <w:t xml:space="preserve">ile </w:t>
      </w:r>
      <w:r w:rsidR="00E21B17" w:rsidRPr="00F23EC5">
        <w:rPr>
          <w:rFonts w:eastAsia="Arial Narrow" w:cstheme="minorHAnsi"/>
          <w:sz w:val="24"/>
          <w:szCs w:val="24"/>
        </w:rPr>
        <w:t xml:space="preserve">a written notice of intent to protest </w:t>
      </w:r>
      <w:r w:rsidRPr="00F23EC5">
        <w:rPr>
          <w:rFonts w:eastAsia="Arial Narrow" w:cstheme="minorHAnsi"/>
          <w:sz w:val="24"/>
          <w:szCs w:val="24"/>
        </w:rPr>
        <w:t xml:space="preserve">within 72 hours after the </w:t>
      </w:r>
      <w:r w:rsidR="00D80ABD" w:rsidRPr="00F23EC5">
        <w:rPr>
          <w:rFonts w:eastAsia="Arial Narrow" w:cstheme="minorHAnsi"/>
          <w:sz w:val="24"/>
          <w:szCs w:val="24"/>
        </w:rPr>
        <w:t>P</w:t>
      </w:r>
      <w:r w:rsidRPr="00F23EC5">
        <w:rPr>
          <w:rFonts w:eastAsia="Arial Narrow" w:cstheme="minorHAnsi"/>
          <w:sz w:val="24"/>
          <w:szCs w:val="24"/>
        </w:rPr>
        <w:t xml:space="preserve">osting of </w:t>
      </w:r>
      <w:r w:rsidR="00153A60" w:rsidRPr="00F23EC5">
        <w:rPr>
          <w:rFonts w:eastAsia="Arial Narrow" w:cstheme="minorHAnsi"/>
          <w:sz w:val="24"/>
          <w:szCs w:val="24"/>
        </w:rPr>
        <w:t xml:space="preserve">the </w:t>
      </w:r>
      <w:r w:rsidR="00541F26" w:rsidRPr="00F23EC5">
        <w:rPr>
          <w:rFonts w:eastAsia="Arial Narrow" w:cstheme="minorHAnsi"/>
          <w:sz w:val="24"/>
          <w:szCs w:val="24"/>
        </w:rPr>
        <w:t>FHKC Intended Decision</w:t>
      </w:r>
      <w:r w:rsidR="00F77950" w:rsidRPr="00F23EC5">
        <w:rPr>
          <w:rFonts w:eastAsia="Arial Narrow" w:cstheme="minorHAnsi"/>
          <w:sz w:val="24"/>
          <w:szCs w:val="24"/>
        </w:rPr>
        <w:t>, excluding weekends and FHKC-observed holidays</w:t>
      </w:r>
      <w:r w:rsidR="00FA2CC9" w:rsidRPr="00F23EC5">
        <w:rPr>
          <w:rStyle w:val="FootnoteReference"/>
          <w:rFonts w:eastAsia="Arial Narrow" w:cstheme="minorHAnsi"/>
          <w:sz w:val="24"/>
          <w:szCs w:val="24"/>
        </w:rPr>
        <w:footnoteReference w:id="7"/>
      </w:r>
      <w:r w:rsidR="001606AB" w:rsidRPr="00F23EC5">
        <w:rPr>
          <w:rFonts w:eastAsia="Arial Narrow" w:cstheme="minorHAnsi"/>
          <w:sz w:val="24"/>
          <w:szCs w:val="24"/>
        </w:rPr>
        <w:t>.</w:t>
      </w:r>
      <w:r w:rsidRPr="00F23EC5">
        <w:rPr>
          <w:rFonts w:eastAsia="Arial Narrow" w:cstheme="minorHAnsi"/>
          <w:sz w:val="24"/>
          <w:szCs w:val="24"/>
        </w:rPr>
        <w:t xml:space="preserve">  </w:t>
      </w:r>
      <w:r w:rsidR="008126A1" w:rsidRPr="00F23EC5">
        <w:rPr>
          <w:rFonts w:eastAsia="Arial Narrow" w:cstheme="minorHAnsi"/>
          <w:sz w:val="24"/>
          <w:szCs w:val="24"/>
        </w:rPr>
        <w:t>A party must have standing to challenge</w:t>
      </w:r>
      <w:r w:rsidR="00153A60" w:rsidRPr="00F23EC5">
        <w:rPr>
          <w:rFonts w:eastAsia="Arial Narrow" w:cstheme="minorHAnsi"/>
          <w:sz w:val="24"/>
          <w:szCs w:val="24"/>
        </w:rPr>
        <w:t xml:space="preserve"> the</w:t>
      </w:r>
      <w:r w:rsidR="008126A1" w:rsidRPr="00F23EC5">
        <w:rPr>
          <w:rFonts w:eastAsia="Arial Narrow" w:cstheme="minorHAnsi"/>
          <w:sz w:val="24"/>
          <w:szCs w:val="24"/>
        </w:rPr>
        <w:t xml:space="preserve"> </w:t>
      </w:r>
      <w:r w:rsidR="00541F26" w:rsidRPr="00F23EC5">
        <w:rPr>
          <w:rFonts w:eastAsia="Arial Narrow" w:cstheme="minorHAnsi"/>
          <w:sz w:val="24"/>
          <w:szCs w:val="24"/>
        </w:rPr>
        <w:t>FHKC Intended Decision</w:t>
      </w:r>
      <w:r w:rsidR="002B39CB" w:rsidRPr="00F23EC5">
        <w:rPr>
          <w:rFonts w:eastAsia="Arial Narrow" w:cstheme="minorHAnsi"/>
          <w:sz w:val="24"/>
          <w:szCs w:val="24"/>
        </w:rPr>
        <w:t xml:space="preserve">. </w:t>
      </w:r>
    </w:p>
    <w:p w14:paraId="427F1B5B" w14:textId="41F42BD8" w:rsidR="00330106" w:rsidRPr="00F23EC5" w:rsidRDefault="00330106" w:rsidP="00D11D8F">
      <w:pPr>
        <w:pStyle w:val="ListParagraph"/>
        <w:widowControl/>
        <w:numPr>
          <w:ilvl w:val="1"/>
          <w:numId w:val="15"/>
        </w:numPr>
        <w:spacing w:after="120" w:line="276" w:lineRule="auto"/>
        <w:rPr>
          <w:rFonts w:eastAsia="Arial Narrow" w:cstheme="minorHAnsi"/>
          <w:sz w:val="24"/>
          <w:szCs w:val="24"/>
        </w:rPr>
      </w:pPr>
      <w:r w:rsidRPr="00F23EC5">
        <w:rPr>
          <w:rFonts w:eastAsia="Arial Narrow" w:cstheme="minorHAnsi"/>
          <w:sz w:val="24"/>
          <w:szCs w:val="24"/>
        </w:rPr>
        <w:t xml:space="preserve">The </w:t>
      </w:r>
      <w:r w:rsidR="00750DBF" w:rsidRPr="00F23EC5">
        <w:rPr>
          <w:rFonts w:eastAsia="Arial Narrow" w:cstheme="minorHAnsi"/>
          <w:sz w:val="24"/>
          <w:szCs w:val="24"/>
        </w:rPr>
        <w:t xml:space="preserve">protesting </w:t>
      </w:r>
      <w:r w:rsidRPr="00F23EC5">
        <w:rPr>
          <w:rFonts w:eastAsia="Arial Narrow" w:cstheme="minorHAnsi"/>
          <w:sz w:val="24"/>
          <w:szCs w:val="24"/>
        </w:rPr>
        <w:t xml:space="preserve">party must </w:t>
      </w:r>
      <w:r w:rsidR="00B53EE6">
        <w:rPr>
          <w:rFonts w:eastAsia="Arial Narrow" w:cstheme="minorHAnsi"/>
          <w:sz w:val="24"/>
          <w:szCs w:val="24"/>
        </w:rPr>
        <w:t>electronically</w:t>
      </w:r>
      <w:r w:rsidRPr="00F23EC5">
        <w:rPr>
          <w:rFonts w:eastAsia="Arial Narrow" w:cstheme="minorHAnsi"/>
          <w:sz w:val="24"/>
          <w:szCs w:val="24"/>
        </w:rPr>
        <w:t xml:space="preserve"> </w:t>
      </w:r>
      <w:r w:rsidR="00881F53">
        <w:rPr>
          <w:rFonts w:eastAsia="Arial Narrow" w:cstheme="minorHAnsi"/>
          <w:sz w:val="24"/>
          <w:szCs w:val="24"/>
        </w:rPr>
        <w:t>F</w:t>
      </w:r>
      <w:r w:rsidRPr="00F23EC5">
        <w:rPr>
          <w:rFonts w:eastAsia="Arial Narrow" w:cstheme="minorHAnsi"/>
          <w:sz w:val="24"/>
          <w:szCs w:val="24"/>
        </w:rPr>
        <w:t xml:space="preserve">ile a formal written protest within five </w:t>
      </w:r>
      <w:r w:rsidR="006561AC" w:rsidRPr="00F23EC5">
        <w:rPr>
          <w:rFonts w:eastAsia="Arial Narrow" w:cstheme="minorHAnsi"/>
          <w:sz w:val="24"/>
          <w:szCs w:val="24"/>
        </w:rPr>
        <w:t>B</w:t>
      </w:r>
      <w:r w:rsidRPr="00F23EC5">
        <w:rPr>
          <w:rFonts w:eastAsia="Arial Narrow" w:cstheme="minorHAnsi"/>
          <w:sz w:val="24"/>
          <w:szCs w:val="24"/>
        </w:rPr>
        <w:t xml:space="preserve">usiness </w:t>
      </w:r>
      <w:r w:rsidR="006561AC" w:rsidRPr="00F23EC5">
        <w:rPr>
          <w:rFonts w:eastAsia="Arial Narrow" w:cstheme="minorHAnsi"/>
          <w:sz w:val="24"/>
          <w:szCs w:val="24"/>
        </w:rPr>
        <w:t>D</w:t>
      </w:r>
      <w:r w:rsidRPr="00F23EC5">
        <w:rPr>
          <w:rFonts w:eastAsia="Arial Narrow" w:cstheme="minorHAnsi"/>
          <w:sz w:val="24"/>
          <w:szCs w:val="24"/>
        </w:rPr>
        <w:t xml:space="preserve">ays after the date of the notice of intent to protest is </w:t>
      </w:r>
      <w:r w:rsidR="00881F53">
        <w:rPr>
          <w:rFonts w:eastAsia="Arial Narrow" w:cstheme="minorHAnsi"/>
          <w:sz w:val="24"/>
          <w:szCs w:val="24"/>
        </w:rPr>
        <w:t>F</w:t>
      </w:r>
      <w:r w:rsidRPr="00F23EC5">
        <w:rPr>
          <w:rFonts w:eastAsia="Arial Narrow" w:cstheme="minorHAnsi"/>
          <w:sz w:val="24"/>
          <w:szCs w:val="24"/>
        </w:rPr>
        <w:t>iled.</w:t>
      </w:r>
      <w:r w:rsidR="00807AF5" w:rsidRPr="00F23EC5">
        <w:rPr>
          <w:rFonts w:eastAsia="Arial Narrow" w:cstheme="minorHAnsi"/>
          <w:sz w:val="24"/>
          <w:szCs w:val="24"/>
        </w:rPr>
        <w:t xml:space="preserve"> </w:t>
      </w:r>
      <w:r w:rsidR="007B382B" w:rsidRPr="00F23EC5">
        <w:rPr>
          <w:rFonts w:eastAsia="Arial Narrow" w:cstheme="minorHAnsi"/>
          <w:sz w:val="24"/>
          <w:szCs w:val="24"/>
        </w:rPr>
        <w:t>For all protests other than a protest to the specifications, t</w:t>
      </w:r>
      <w:r w:rsidR="00F67FB9" w:rsidRPr="00F23EC5">
        <w:rPr>
          <w:rFonts w:eastAsia="Arial Narrow" w:cstheme="minorHAnsi"/>
          <w:sz w:val="24"/>
          <w:szCs w:val="24"/>
        </w:rPr>
        <w:t xml:space="preserve">he formal written protest must be accompanied with a protest bond in the amount of </w:t>
      </w:r>
      <w:r w:rsidR="009E529D" w:rsidRPr="00F23EC5">
        <w:rPr>
          <w:rFonts w:eastAsia="Arial Narrow" w:cstheme="minorHAnsi"/>
          <w:sz w:val="24"/>
          <w:szCs w:val="24"/>
        </w:rPr>
        <w:t>1 percent of the contract amount</w:t>
      </w:r>
      <w:r w:rsidR="001F3A2B" w:rsidRPr="00F23EC5">
        <w:rPr>
          <w:rFonts w:eastAsia="Arial Narrow" w:cstheme="minorHAnsi"/>
          <w:sz w:val="24"/>
          <w:szCs w:val="24"/>
        </w:rPr>
        <w:t xml:space="preserve">. The bond shall be conditioned upon the payment of all </w:t>
      </w:r>
      <w:r w:rsidR="005B3B34" w:rsidRPr="00F23EC5">
        <w:rPr>
          <w:rFonts w:eastAsia="Arial Narrow" w:cstheme="minorHAnsi"/>
          <w:sz w:val="24"/>
          <w:szCs w:val="24"/>
        </w:rPr>
        <w:t xml:space="preserve">FHKC’s </w:t>
      </w:r>
      <w:r w:rsidR="001F3A2B" w:rsidRPr="00F23EC5">
        <w:rPr>
          <w:rFonts w:eastAsia="Arial Narrow" w:cstheme="minorHAnsi"/>
          <w:sz w:val="24"/>
          <w:szCs w:val="24"/>
        </w:rPr>
        <w:t xml:space="preserve">attorneys’ fees, costs, and charges </w:t>
      </w:r>
      <w:r w:rsidR="00CD2FFC" w:rsidRPr="00F23EC5">
        <w:rPr>
          <w:rFonts w:eastAsia="Arial Narrow" w:cstheme="minorHAnsi"/>
          <w:sz w:val="24"/>
          <w:szCs w:val="24"/>
        </w:rPr>
        <w:t xml:space="preserve">in the event </w:t>
      </w:r>
      <w:r w:rsidR="00091E42" w:rsidRPr="00F23EC5">
        <w:rPr>
          <w:rFonts w:eastAsia="Arial Narrow" w:cstheme="minorHAnsi"/>
          <w:sz w:val="24"/>
          <w:szCs w:val="24"/>
        </w:rPr>
        <w:t xml:space="preserve">the </w:t>
      </w:r>
      <w:r w:rsidR="00750DBF" w:rsidRPr="00F23EC5">
        <w:rPr>
          <w:rFonts w:eastAsia="Arial Narrow" w:cstheme="minorHAnsi"/>
          <w:sz w:val="24"/>
          <w:szCs w:val="24"/>
        </w:rPr>
        <w:t>protesting</w:t>
      </w:r>
      <w:r w:rsidR="00091E42" w:rsidRPr="00F23EC5">
        <w:rPr>
          <w:rFonts w:eastAsia="Arial Narrow" w:cstheme="minorHAnsi"/>
          <w:sz w:val="24"/>
          <w:szCs w:val="24"/>
        </w:rPr>
        <w:t xml:space="preserve"> party does not prevail</w:t>
      </w:r>
      <w:r w:rsidR="00D173E6" w:rsidRPr="00F23EC5">
        <w:rPr>
          <w:rFonts w:eastAsia="Arial Narrow" w:cstheme="minorHAnsi"/>
          <w:sz w:val="24"/>
          <w:szCs w:val="24"/>
        </w:rPr>
        <w:t xml:space="preserve"> in </w:t>
      </w:r>
      <w:r w:rsidR="0041076A" w:rsidRPr="00F23EC5">
        <w:rPr>
          <w:rFonts w:eastAsia="Arial Narrow" w:cstheme="minorHAnsi"/>
          <w:sz w:val="24"/>
          <w:szCs w:val="24"/>
        </w:rPr>
        <w:t xml:space="preserve">the </w:t>
      </w:r>
      <w:r w:rsidR="003D554D" w:rsidRPr="00F23EC5">
        <w:rPr>
          <w:rFonts w:eastAsia="Arial Narrow" w:cstheme="minorHAnsi"/>
          <w:sz w:val="24"/>
          <w:szCs w:val="24"/>
        </w:rPr>
        <w:t>protest process</w:t>
      </w:r>
      <w:r w:rsidR="0041076A" w:rsidRPr="00F23EC5">
        <w:rPr>
          <w:rFonts w:eastAsia="Arial Narrow" w:cstheme="minorHAnsi"/>
          <w:sz w:val="24"/>
          <w:szCs w:val="24"/>
        </w:rPr>
        <w:t xml:space="preserve"> set forth in this ITN</w:t>
      </w:r>
      <w:r w:rsidR="003D554D" w:rsidRPr="00F23EC5">
        <w:rPr>
          <w:rFonts w:eastAsia="Arial Narrow" w:cstheme="minorHAnsi"/>
          <w:sz w:val="24"/>
          <w:szCs w:val="24"/>
        </w:rPr>
        <w:t xml:space="preserve">, </w:t>
      </w:r>
      <w:r w:rsidR="00F22D7A" w:rsidRPr="00F23EC5">
        <w:rPr>
          <w:rFonts w:eastAsia="Arial Narrow" w:cstheme="minorHAnsi"/>
          <w:sz w:val="24"/>
          <w:szCs w:val="24"/>
        </w:rPr>
        <w:t xml:space="preserve">any administrative or </w:t>
      </w:r>
      <w:r w:rsidR="0041076A" w:rsidRPr="00F23EC5">
        <w:rPr>
          <w:rFonts w:eastAsia="Arial Narrow" w:cstheme="minorHAnsi"/>
          <w:sz w:val="24"/>
          <w:szCs w:val="24"/>
        </w:rPr>
        <w:t>circuit court</w:t>
      </w:r>
      <w:r w:rsidR="001F3A2B" w:rsidRPr="00F23EC5">
        <w:rPr>
          <w:rFonts w:eastAsia="Arial Narrow" w:cstheme="minorHAnsi"/>
          <w:sz w:val="24"/>
          <w:szCs w:val="24"/>
        </w:rPr>
        <w:t xml:space="preserve"> </w:t>
      </w:r>
      <w:r w:rsidR="00472EAC" w:rsidRPr="00F23EC5">
        <w:rPr>
          <w:rFonts w:eastAsia="Arial Narrow" w:cstheme="minorHAnsi"/>
          <w:sz w:val="24"/>
          <w:szCs w:val="24"/>
        </w:rPr>
        <w:t>proceeding</w:t>
      </w:r>
      <w:r w:rsidR="00B95924" w:rsidRPr="00F23EC5">
        <w:rPr>
          <w:rFonts w:eastAsia="Arial Narrow" w:cstheme="minorHAnsi"/>
          <w:sz w:val="24"/>
          <w:szCs w:val="24"/>
        </w:rPr>
        <w:t>s</w:t>
      </w:r>
      <w:r w:rsidR="00F22D7A" w:rsidRPr="00F23EC5">
        <w:rPr>
          <w:rFonts w:eastAsia="Arial Narrow" w:cstheme="minorHAnsi"/>
          <w:sz w:val="24"/>
          <w:szCs w:val="24"/>
        </w:rPr>
        <w:t xml:space="preserve">, </w:t>
      </w:r>
      <w:r w:rsidR="001F3A2B" w:rsidRPr="00F23EC5">
        <w:rPr>
          <w:rFonts w:eastAsia="Arial Narrow" w:cstheme="minorHAnsi"/>
          <w:sz w:val="24"/>
          <w:szCs w:val="24"/>
        </w:rPr>
        <w:t>and</w:t>
      </w:r>
      <w:r w:rsidR="00D173E6" w:rsidRPr="00F23EC5">
        <w:rPr>
          <w:rFonts w:eastAsia="Arial Narrow" w:cstheme="minorHAnsi"/>
          <w:sz w:val="24"/>
          <w:szCs w:val="24"/>
        </w:rPr>
        <w:t>/or</w:t>
      </w:r>
      <w:r w:rsidR="001F3A2B" w:rsidRPr="00F23EC5">
        <w:rPr>
          <w:rFonts w:eastAsia="Arial Narrow" w:cstheme="minorHAnsi"/>
          <w:sz w:val="24"/>
          <w:szCs w:val="24"/>
        </w:rPr>
        <w:t xml:space="preserve"> any subsequent appellate court proceeding</w:t>
      </w:r>
      <w:r w:rsidR="00B95924" w:rsidRPr="00F23EC5">
        <w:rPr>
          <w:rFonts w:eastAsia="Arial Narrow" w:cstheme="minorHAnsi"/>
          <w:sz w:val="24"/>
          <w:szCs w:val="24"/>
        </w:rPr>
        <w:t>s</w:t>
      </w:r>
      <w:r w:rsidR="001F3A2B" w:rsidRPr="00F23EC5">
        <w:rPr>
          <w:rFonts w:eastAsia="Arial Narrow" w:cstheme="minorHAnsi"/>
          <w:sz w:val="24"/>
          <w:szCs w:val="24"/>
        </w:rPr>
        <w:t>.</w:t>
      </w:r>
      <w:r w:rsidR="00BD0EFE" w:rsidRPr="00F23EC5">
        <w:rPr>
          <w:rFonts w:eastAsia="Arial Narrow" w:cstheme="minorHAnsi"/>
          <w:sz w:val="24"/>
          <w:szCs w:val="24"/>
        </w:rPr>
        <w:t xml:space="preserve"> In lieu of a bond, </w:t>
      </w:r>
      <w:r w:rsidR="00EA7909" w:rsidRPr="00F23EC5">
        <w:rPr>
          <w:rFonts w:eastAsia="Arial Narrow" w:cstheme="minorHAnsi"/>
          <w:sz w:val="24"/>
          <w:szCs w:val="24"/>
        </w:rPr>
        <w:t>FHKC</w:t>
      </w:r>
      <w:r w:rsidR="00BD0EFE" w:rsidRPr="00F23EC5">
        <w:rPr>
          <w:rFonts w:eastAsia="Arial Narrow" w:cstheme="minorHAnsi"/>
          <w:sz w:val="24"/>
          <w:szCs w:val="24"/>
        </w:rPr>
        <w:t xml:space="preserve"> </w:t>
      </w:r>
      <w:r w:rsidR="00881F53">
        <w:rPr>
          <w:rFonts w:eastAsia="Arial Narrow" w:cstheme="minorHAnsi"/>
          <w:sz w:val="24"/>
          <w:szCs w:val="24"/>
        </w:rPr>
        <w:t>will</w:t>
      </w:r>
      <w:r w:rsidR="00BD0EFE" w:rsidRPr="00F23EC5">
        <w:rPr>
          <w:rFonts w:eastAsia="Arial Narrow" w:cstheme="minorHAnsi"/>
          <w:sz w:val="24"/>
          <w:szCs w:val="24"/>
        </w:rPr>
        <w:t xml:space="preserve"> accept a cashier’s check, official bank check, or money order. </w:t>
      </w:r>
      <w:r w:rsidR="00BD0EFE" w:rsidRPr="00F23EC5">
        <w:rPr>
          <w:rFonts w:eastAsia="Arial Narrow" w:cstheme="minorHAnsi"/>
          <w:sz w:val="24"/>
          <w:szCs w:val="24"/>
        </w:rPr>
        <w:lastRenderedPageBreak/>
        <w:t xml:space="preserve">An original cashier’s check, official bank check, or money order must be </w:t>
      </w:r>
      <w:r w:rsidR="00EF19AB">
        <w:rPr>
          <w:rFonts w:eastAsia="Arial Narrow" w:cstheme="minorHAnsi"/>
          <w:sz w:val="24"/>
          <w:szCs w:val="24"/>
        </w:rPr>
        <w:t>F</w:t>
      </w:r>
      <w:r w:rsidR="002A37B5" w:rsidRPr="00F23EC5">
        <w:rPr>
          <w:rFonts w:eastAsia="Arial Narrow" w:cstheme="minorHAnsi"/>
          <w:sz w:val="24"/>
          <w:szCs w:val="24"/>
        </w:rPr>
        <w:t>iled</w:t>
      </w:r>
      <w:r w:rsidR="00BD0EFE" w:rsidRPr="00F23EC5">
        <w:rPr>
          <w:rFonts w:eastAsia="Arial Narrow" w:cstheme="minorHAnsi"/>
          <w:sz w:val="24"/>
          <w:szCs w:val="24"/>
        </w:rPr>
        <w:t xml:space="preserve"> in the same fashion as a protest bond.</w:t>
      </w:r>
    </w:p>
    <w:p w14:paraId="214950C5" w14:textId="0B2C73FA" w:rsidR="00330106" w:rsidRPr="00F23EC5" w:rsidRDefault="00330106" w:rsidP="00D11D8F">
      <w:pPr>
        <w:pStyle w:val="ListParagraph"/>
        <w:widowControl/>
        <w:numPr>
          <w:ilvl w:val="1"/>
          <w:numId w:val="15"/>
        </w:numPr>
        <w:spacing w:after="120" w:line="276" w:lineRule="auto"/>
        <w:rPr>
          <w:rFonts w:eastAsia="Arial Narrow" w:cstheme="minorHAnsi"/>
          <w:sz w:val="24"/>
          <w:szCs w:val="24"/>
        </w:rPr>
      </w:pPr>
      <w:r w:rsidRPr="00F23EC5">
        <w:rPr>
          <w:rFonts w:eastAsia="Arial Narrow" w:cstheme="minorHAnsi"/>
          <w:sz w:val="24"/>
          <w:szCs w:val="24"/>
        </w:rPr>
        <w:t>The formal written protest must state, with particularity, the facts and law upon</w:t>
      </w:r>
      <w:r w:rsidR="00807AF5" w:rsidRPr="00F23EC5">
        <w:rPr>
          <w:rFonts w:eastAsia="Arial Narrow" w:cstheme="minorHAnsi"/>
          <w:sz w:val="24"/>
          <w:szCs w:val="24"/>
        </w:rPr>
        <w:t xml:space="preserve"> </w:t>
      </w:r>
      <w:r w:rsidRPr="00F23EC5">
        <w:rPr>
          <w:rFonts w:eastAsia="Arial Narrow" w:cstheme="minorHAnsi"/>
          <w:sz w:val="24"/>
          <w:szCs w:val="24"/>
        </w:rPr>
        <w:t>which the protest is based. The issues to be addressed in any proceeding conducted pursuant</w:t>
      </w:r>
      <w:r w:rsidR="00807AF5" w:rsidRPr="00F23EC5">
        <w:rPr>
          <w:rFonts w:eastAsia="Arial Narrow" w:cstheme="minorHAnsi"/>
          <w:sz w:val="24"/>
          <w:szCs w:val="24"/>
        </w:rPr>
        <w:t xml:space="preserve"> </w:t>
      </w:r>
      <w:r w:rsidRPr="00F23EC5">
        <w:rPr>
          <w:rFonts w:eastAsia="Arial Narrow" w:cstheme="minorHAnsi"/>
          <w:sz w:val="24"/>
          <w:szCs w:val="24"/>
        </w:rPr>
        <w:t>to subsection</w:t>
      </w:r>
      <w:r w:rsidR="00025A73" w:rsidRPr="00F23EC5">
        <w:rPr>
          <w:rFonts w:eastAsia="Arial Narrow" w:cstheme="minorHAnsi"/>
          <w:sz w:val="24"/>
          <w:szCs w:val="24"/>
        </w:rPr>
        <w:t>s II.2 and</w:t>
      </w:r>
      <w:r w:rsidRPr="00F23EC5">
        <w:rPr>
          <w:rFonts w:eastAsia="Arial Narrow" w:cstheme="minorHAnsi"/>
          <w:sz w:val="24"/>
          <w:szCs w:val="24"/>
        </w:rPr>
        <w:t xml:space="preserve"> </w:t>
      </w:r>
      <w:r w:rsidR="00E74DC7" w:rsidRPr="00F23EC5">
        <w:rPr>
          <w:rFonts w:eastAsia="Arial Narrow" w:cstheme="minorHAnsi"/>
          <w:sz w:val="24"/>
          <w:szCs w:val="24"/>
        </w:rPr>
        <w:t>II.</w:t>
      </w:r>
      <w:r w:rsidRPr="00F23EC5">
        <w:rPr>
          <w:rFonts w:eastAsia="Arial Narrow" w:cstheme="minorHAnsi"/>
          <w:sz w:val="24"/>
          <w:szCs w:val="24"/>
        </w:rPr>
        <w:t>3 are limited to those timely raised in any formal written protest.</w:t>
      </w:r>
    </w:p>
    <w:p w14:paraId="4BB4B143" w14:textId="5F44280C" w:rsidR="00A30983" w:rsidRPr="00F23EC5" w:rsidRDefault="002523AF" w:rsidP="00D11D8F">
      <w:pPr>
        <w:pStyle w:val="ListParagraph"/>
        <w:widowControl/>
        <w:numPr>
          <w:ilvl w:val="1"/>
          <w:numId w:val="15"/>
        </w:numPr>
        <w:spacing w:after="120" w:line="276" w:lineRule="auto"/>
        <w:rPr>
          <w:rFonts w:eastAsia="Arial Narrow" w:cstheme="minorHAnsi"/>
          <w:sz w:val="24"/>
          <w:szCs w:val="24"/>
        </w:rPr>
      </w:pPr>
      <w:r w:rsidRPr="00F23EC5">
        <w:rPr>
          <w:rFonts w:eastAsia="Arial Narrow" w:cstheme="minorHAnsi"/>
          <w:sz w:val="24"/>
          <w:szCs w:val="24"/>
        </w:rPr>
        <w:t xml:space="preserve">The </w:t>
      </w:r>
      <w:r w:rsidR="0049184D">
        <w:rPr>
          <w:rFonts w:eastAsia="Arial Narrow" w:cstheme="minorHAnsi"/>
          <w:sz w:val="24"/>
          <w:szCs w:val="24"/>
        </w:rPr>
        <w:t xml:space="preserve">notice of intent to </w:t>
      </w:r>
      <w:r w:rsidR="003E6610" w:rsidRPr="00F23EC5">
        <w:rPr>
          <w:rFonts w:eastAsia="Arial Narrow" w:cstheme="minorHAnsi"/>
          <w:sz w:val="24"/>
          <w:szCs w:val="24"/>
        </w:rPr>
        <w:t>protest</w:t>
      </w:r>
      <w:r w:rsidR="0049184D">
        <w:rPr>
          <w:rFonts w:eastAsia="Arial Narrow" w:cstheme="minorHAnsi"/>
          <w:sz w:val="24"/>
          <w:szCs w:val="24"/>
        </w:rPr>
        <w:t xml:space="preserve">, formal written protest, and any </w:t>
      </w:r>
      <w:r w:rsidR="008E038C">
        <w:rPr>
          <w:rFonts w:eastAsia="Arial Narrow" w:cstheme="minorHAnsi"/>
          <w:sz w:val="24"/>
          <w:szCs w:val="24"/>
        </w:rPr>
        <w:t>required</w:t>
      </w:r>
      <w:r w:rsidR="0049184D">
        <w:rPr>
          <w:rFonts w:eastAsia="Arial Narrow" w:cstheme="minorHAnsi"/>
          <w:sz w:val="24"/>
          <w:szCs w:val="24"/>
        </w:rPr>
        <w:t xml:space="preserve"> bond or other secur</w:t>
      </w:r>
      <w:r w:rsidR="008E038C">
        <w:rPr>
          <w:rFonts w:eastAsia="Arial Narrow" w:cstheme="minorHAnsi"/>
          <w:sz w:val="24"/>
          <w:szCs w:val="24"/>
        </w:rPr>
        <w:t>ity</w:t>
      </w:r>
      <w:r w:rsidR="003E6610" w:rsidRPr="00F23EC5">
        <w:rPr>
          <w:rFonts w:eastAsia="Arial Narrow" w:cstheme="minorHAnsi"/>
          <w:sz w:val="24"/>
          <w:szCs w:val="24"/>
        </w:rPr>
        <w:t xml:space="preserve"> must be timely </w:t>
      </w:r>
      <w:r w:rsidR="00305E9B">
        <w:rPr>
          <w:rFonts w:eastAsia="Arial Narrow" w:cstheme="minorHAnsi"/>
          <w:sz w:val="24"/>
          <w:szCs w:val="24"/>
        </w:rPr>
        <w:t>F</w:t>
      </w:r>
      <w:r w:rsidR="003E6610" w:rsidRPr="00F23EC5">
        <w:rPr>
          <w:rFonts w:eastAsia="Arial Narrow" w:cstheme="minorHAnsi"/>
          <w:sz w:val="24"/>
          <w:szCs w:val="24"/>
        </w:rPr>
        <w:t xml:space="preserve">iled with the </w:t>
      </w:r>
      <w:r w:rsidR="00552B91">
        <w:rPr>
          <w:rFonts w:eastAsia="Arial Narrow" w:cstheme="minorHAnsi"/>
          <w:sz w:val="24"/>
          <w:szCs w:val="24"/>
        </w:rPr>
        <w:t>i</w:t>
      </w:r>
      <w:r w:rsidR="003E6610" w:rsidRPr="00F23EC5">
        <w:rPr>
          <w:rFonts w:eastAsia="Arial Narrow" w:cstheme="minorHAnsi"/>
          <w:sz w:val="24"/>
          <w:szCs w:val="24"/>
        </w:rPr>
        <w:t xml:space="preserve">ssuing </w:t>
      </w:r>
      <w:r w:rsidR="00552B91">
        <w:rPr>
          <w:rFonts w:eastAsia="Arial Narrow" w:cstheme="minorHAnsi"/>
          <w:sz w:val="24"/>
          <w:szCs w:val="24"/>
        </w:rPr>
        <w:t>o</w:t>
      </w:r>
      <w:r w:rsidR="003E6610" w:rsidRPr="00F23EC5">
        <w:rPr>
          <w:rFonts w:eastAsia="Arial Narrow" w:cstheme="minorHAnsi"/>
          <w:sz w:val="24"/>
          <w:szCs w:val="24"/>
        </w:rPr>
        <w:t xml:space="preserve">ffice at </w:t>
      </w:r>
      <w:hyperlink r:id="rId54" w:history="1">
        <w:r w:rsidR="008E038C" w:rsidRPr="00DE4954">
          <w:rPr>
            <w:rStyle w:val="Hyperlink"/>
            <w:rFonts w:eastAsia="Arial Narrow" w:cstheme="minorHAnsi"/>
            <w:sz w:val="24"/>
            <w:szCs w:val="24"/>
          </w:rPr>
          <w:t>TPAIssuingOffice@healthykids.org</w:t>
        </w:r>
      </w:hyperlink>
      <w:r w:rsidRPr="00F23EC5">
        <w:rPr>
          <w:rFonts w:eastAsia="Arial Narrow" w:cstheme="minorHAnsi"/>
          <w:sz w:val="24"/>
          <w:szCs w:val="24"/>
        </w:rPr>
        <w:t>.</w:t>
      </w:r>
    </w:p>
    <w:p w14:paraId="33E4D55B" w14:textId="71435283" w:rsidR="00330106" w:rsidRPr="00F23EC5" w:rsidRDefault="00B943DC" w:rsidP="00D11D8F">
      <w:pPr>
        <w:pStyle w:val="ListParagraph"/>
        <w:widowControl/>
        <w:numPr>
          <w:ilvl w:val="1"/>
          <w:numId w:val="15"/>
        </w:numPr>
        <w:spacing w:after="120" w:line="276" w:lineRule="auto"/>
        <w:rPr>
          <w:rFonts w:eastAsia="Arial Narrow" w:cstheme="minorHAnsi"/>
          <w:sz w:val="24"/>
          <w:szCs w:val="24"/>
        </w:rPr>
      </w:pPr>
      <w:r w:rsidRPr="00F23EC5">
        <w:rPr>
          <w:rFonts w:eastAsia="Arial Narrow" w:cstheme="minorHAnsi"/>
          <w:sz w:val="24"/>
          <w:szCs w:val="24"/>
        </w:rPr>
        <w:t>T</w:t>
      </w:r>
      <w:r w:rsidR="00330106" w:rsidRPr="00F23EC5">
        <w:rPr>
          <w:rFonts w:eastAsia="Arial Narrow" w:cstheme="minorHAnsi"/>
          <w:sz w:val="24"/>
          <w:szCs w:val="24"/>
        </w:rPr>
        <w:t xml:space="preserve">he </w:t>
      </w:r>
      <w:r w:rsidR="002C5D71" w:rsidRPr="00F23EC5">
        <w:rPr>
          <w:rFonts w:eastAsia="Arial Narrow" w:cstheme="minorHAnsi"/>
          <w:sz w:val="24"/>
          <w:szCs w:val="24"/>
        </w:rPr>
        <w:t>protesting</w:t>
      </w:r>
      <w:r w:rsidR="00330106" w:rsidRPr="00F23EC5">
        <w:rPr>
          <w:rFonts w:eastAsia="Arial Narrow" w:cstheme="minorHAnsi"/>
          <w:sz w:val="24"/>
          <w:szCs w:val="24"/>
        </w:rPr>
        <w:t xml:space="preserve"> party shall be responsible for all</w:t>
      </w:r>
      <w:r w:rsidR="00807AF5" w:rsidRPr="00F23EC5">
        <w:rPr>
          <w:rFonts w:eastAsia="Arial Narrow" w:cstheme="minorHAnsi"/>
          <w:sz w:val="24"/>
          <w:szCs w:val="24"/>
        </w:rPr>
        <w:t xml:space="preserve"> </w:t>
      </w:r>
      <w:r w:rsidR="002C5D71" w:rsidRPr="00F23EC5">
        <w:rPr>
          <w:rFonts w:eastAsia="Arial Narrow" w:cstheme="minorHAnsi"/>
          <w:sz w:val="24"/>
          <w:szCs w:val="24"/>
        </w:rPr>
        <w:t xml:space="preserve">costs </w:t>
      </w:r>
      <w:r w:rsidR="00330106" w:rsidRPr="00F23EC5">
        <w:rPr>
          <w:rFonts w:eastAsia="Arial Narrow" w:cstheme="minorHAnsi"/>
          <w:sz w:val="24"/>
          <w:szCs w:val="24"/>
        </w:rPr>
        <w:t xml:space="preserve">associated </w:t>
      </w:r>
      <w:r w:rsidR="002C5D71" w:rsidRPr="00F23EC5">
        <w:rPr>
          <w:rFonts w:eastAsia="Arial Narrow" w:cstheme="minorHAnsi"/>
          <w:sz w:val="24"/>
          <w:szCs w:val="24"/>
        </w:rPr>
        <w:t xml:space="preserve">with the </w:t>
      </w:r>
      <w:r w:rsidR="00330106" w:rsidRPr="00F23EC5">
        <w:rPr>
          <w:rFonts w:eastAsia="Arial Narrow" w:cstheme="minorHAnsi"/>
          <w:sz w:val="24"/>
          <w:szCs w:val="24"/>
        </w:rPr>
        <w:t xml:space="preserve">impartial </w:t>
      </w:r>
      <w:r w:rsidR="00807AF5" w:rsidRPr="00F23EC5">
        <w:rPr>
          <w:rFonts w:eastAsia="Arial Narrow" w:cstheme="minorHAnsi"/>
          <w:sz w:val="24"/>
          <w:szCs w:val="24"/>
        </w:rPr>
        <w:t>decision maker</w:t>
      </w:r>
      <w:r w:rsidR="00330106" w:rsidRPr="00F23EC5">
        <w:rPr>
          <w:rFonts w:eastAsia="Arial Narrow" w:cstheme="minorHAnsi"/>
          <w:sz w:val="24"/>
          <w:szCs w:val="24"/>
        </w:rPr>
        <w:t>.</w:t>
      </w:r>
    </w:p>
    <w:p w14:paraId="2D238D02" w14:textId="5E762377" w:rsidR="00B37243" w:rsidRPr="00F23EC5" w:rsidRDefault="00F65FEE" w:rsidP="00D11D8F">
      <w:pPr>
        <w:pStyle w:val="ListParagraph"/>
        <w:widowControl/>
        <w:numPr>
          <w:ilvl w:val="1"/>
          <w:numId w:val="15"/>
        </w:numPr>
        <w:spacing w:after="120" w:line="276" w:lineRule="auto"/>
        <w:rPr>
          <w:rFonts w:eastAsia="Arial Narrow" w:cstheme="minorHAnsi"/>
          <w:sz w:val="24"/>
          <w:szCs w:val="24"/>
        </w:rPr>
      </w:pPr>
      <w:r w:rsidRPr="00F23EC5">
        <w:rPr>
          <w:rFonts w:eastAsia="Arial Narrow" w:cstheme="minorHAnsi"/>
          <w:sz w:val="24"/>
          <w:szCs w:val="24"/>
        </w:rPr>
        <w:t xml:space="preserve">A </w:t>
      </w:r>
      <w:r w:rsidR="00391FA7" w:rsidRPr="00F23EC5">
        <w:rPr>
          <w:rFonts w:eastAsia="Arial Narrow" w:cstheme="minorHAnsi"/>
          <w:sz w:val="24"/>
          <w:szCs w:val="24"/>
        </w:rPr>
        <w:t xml:space="preserve">Respondent or potential Respondent may intervene </w:t>
      </w:r>
      <w:r w:rsidR="00330106" w:rsidRPr="00F23EC5">
        <w:rPr>
          <w:rFonts w:eastAsia="Arial Narrow" w:cstheme="minorHAnsi"/>
          <w:sz w:val="24"/>
          <w:szCs w:val="24"/>
        </w:rPr>
        <w:t>in the protest</w:t>
      </w:r>
      <w:r w:rsidR="00807AF5" w:rsidRPr="00F23EC5">
        <w:rPr>
          <w:rFonts w:eastAsia="Arial Narrow" w:cstheme="minorHAnsi"/>
          <w:sz w:val="24"/>
          <w:szCs w:val="24"/>
        </w:rPr>
        <w:t xml:space="preserve"> </w:t>
      </w:r>
      <w:r w:rsidR="00330106" w:rsidRPr="00F23EC5">
        <w:rPr>
          <w:rFonts w:eastAsia="Arial Narrow" w:cstheme="minorHAnsi"/>
          <w:sz w:val="24"/>
          <w:szCs w:val="24"/>
        </w:rPr>
        <w:t xml:space="preserve">proceedings </w:t>
      </w:r>
      <w:r w:rsidR="00115224" w:rsidRPr="00F23EC5">
        <w:rPr>
          <w:rFonts w:eastAsia="Arial Narrow" w:cstheme="minorHAnsi"/>
          <w:sz w:val="24"/>
          <w:szCs w:val="24"/>
        </w:rPr>
        <w:t xml:space="preserve">by </w:t>
      </w:r>
      <w:r w:rsidR="00FE5FB5">
        <w:rPr>
          <w:rFonts w:eastAsia="Arial Narrow" w:cstheme="minorHAnsi"/>
          <w:sz w:val="24"/>
          <w:szCs w:val="24"/>
        </w:rPr>
        <w:t>F</w:t>
      </w:r>
      <w:r w:rsidR="00115224" w:rsidRPr="00F23EC5">
        <w:rPr>
          <w:rFonts w:eastAsia="Arial Narrow" w:cstheme="minorHAnsi"/>
          <w:sz w:val="24"/>
          <w:szCs w:val="24"/>
        </w:rPr>
        <w:t xml:space="preserve">iling a </w:t>
      </w:r>
      <w:r w:rsidR="0059775C" w:rsidRPr="00F23EC5">
        <w:rPr>
          <w:rFonts w:eastAsia="Arial Narrow" w:cstheme="minorHAnsi"/>
          <w:sz w:val="24"/>
          <w:szCs w:val="24"/>
        </w:rPr>
        <w:t>n</w:t>
      </w:r>
      <w:r w:rsidR="00330106" w:rsidRPr="00F23EC5">
        <w:rPr>
          <w:rFonts w:eastAsia="Arial Narrow" w:cstheme="minorHAnsi"/>
          <w:sz w:val="24"/>
          <w:szCs w:val="24"/>
        </w:rPr>
        <w:t xml:space="preserve">otice </w:t>
      </w:r>
      <w:r w:rsidR="00115224" w:rsidRPr="00F23EC5">
        <w:rPr>
          <w:rFonts w:eastAsia="Arial Narrow" w:cstheme="minorHAnsi"/>
          <w:sz w:val="24"/>
          <w:szCs w:val="24"/>
        </w:rPr>
        <w:t xml:space="preserve">to </w:t>
      </w:r>
      <w:r w:rsidR="0059775C" w:rsidRPr="00F23EC5">
        <w:rPr>
          <w:rFonts w:eastAsia="Arial Narrow" w:cstheme="minorHAnsi"/>
          <w:sz w:val="24"/>
          <w:szCs w:val="24"/>
        </w:rPr>
        <w:t>i</w:t>
      </w:r>
      <w:r w:rsidR="00115224" w:rsidRPr="00F23EC5">
        <w:rPr>
          <w:rFonts w:eastAsia="Arial Narrow" w:cstheme="minorHAnsi"/>
          <w:sz w:val="24"/>
          <w:szCs w:val="24"/>
        </w:rPr>
        <w:t xml:space="preserve">ntervene </w:t>
      </w:r>
      <w:r w:rsidR="00330106" w:rsidRPr="00F23EC5">
        <w:rPr>
          <w:rFonts w:eastAsia="Arial Narrow" w:cstheme="minorHAnsi"/>
          <w:sz w:val="24"/>
          <w:szCs w:val="24"/>
        </w:rPr>
        <w:t xml:space="preserve">within three </w:t>
      </w:r>
      <w:r w:rsidR="006561AC" w:rsidRPr="00F23EC5">
        <w:rPr>
          <w:rFonts w:eastAsia="Arial Narrow" w:cstheme="minorHAnsi"/>
          <w:sz w:val="24"/>
          <w:szCs w:val="24"/>
        </w:rPr>
        <w:t>B</w:t>
      </w:r>
      <w:r w:rsidR="00330106" w:rsidRPr="00F23EC5">
        <w:rPr>
          <w:rFonts w:eastAsia="Arial Narrow" w:cstheme="minorHAnsi"/>
          <w:sz w:val="24"/>
          <w:szCs w:val="24"/>
        </w:rPr>
        <w:t xml:space="preserve">usiness </w:t>
      </w:r>
      <w:r w:rsidR="006561AC" w:rsidRPr="00F23EC5">
        <w:rPr>
          <w:rFonts w:eastAsia="Arial Narrow" w:cstheme="minorHAnsi"/>
          <w:sz w:val="24"/>
          <w:szCs w:val="24"/>
        </w:rPr>
        <w:t>D</w:t>
      </w:r>
      <w:r w:rsidR="00330106" w:rsidRPr="00F23EC5">
        <w:rPr>
          <w:rFonts w:eastAsia="Arial Narrow" w:cstheme="minorHAnsi"/>
          <w:sz w:val="24"/>
          <w:szCs w:val="24"/>
        </w:rPr>
        <w:t xml:space="preserve">ays of the </w:t>
      </w:r>
      <w:r w:rsidR="00B6167B" w:rsidRPr="00F23EC5">
        <w:rPr>
          <w:rFonts w:eastAsia="Arial Narrow" w:cstheme="minorHAnsi"/>
          <w:sz w:val="24"/>
          <w:szCs w:val="24"/>
        </w:rPr>
        <w:t>P</w:t>
      </w:r>
      <w:r w:rsidR="00330106" w:rsidRPr="00F23EC5">
        <w:rPr>
          <w:rFonts w:eastAsia="Arial Narrow" w:cstheme="minorHAnsi"/>
          <w:sz w:val="24"/>
          <w:szCs w:val="24"/>
        </w:rPr>
        <w:t>osting of the</w:t>
      </w:r>
      <w:r w:rsidR="00807AF5" w:rsidRPr="00F23EC5">
        <w:rPr>
          <w:rFonts w:eastAsia="Arial Narrow" w:cstheme="minorHAnsi"/>
          <w:sz w:val="24"/>
          <w:szCs w:val="24"/>
        </w:rPr>
        <w:t xml:space="preserve"> </w:t>
      </w:r>
      <w:r w:rsidR="00330106" w:rsidRPr="00F23EC5">
        <w:rPr>
          <w:rFonts w:eastAsia="Arial Narrow" w:cstheme="minorHAnsi"/>
          <w:sz w:val="24"/>
          <w:szCs w:val="24"/>
        </w:rPr>
        <w:t>initial notice of the protest by FHKC.</w:t>
      </w:r>
      <w:r w:rsidR="00FF5792" w:rsidRPr="00F23EC5">
        <w:rPr>
          <w:rFonts w:eastAsia="Arial Narrow" w:cstheme="minorHAnsi"/>
          <w:sz w:val="24"/>
          <w:szCs w:val="24"/>
        </w:rPr>
        <w:t xml:space="preserve"> An intervening </w:t>
      </w:r>
      <w:r w:rsidR="00091482" w:rsidRPr="00F23EC5">
        <w:rPr>
          <w:rFonts w:eastAsia="Arial Narrow" w:cstheme="minorHAnsi"/>
          <w:sz w:val="24"/>
          <w:szCs w:val="24"/>
        </w:rPr>
        <w:t xml:space="preserve">party </w:t>
      </w:r>
      <w:r w:rsidR="006C326F" w:rsidRPr="00F23EC5">
        <w:rPr>
          <w:rFonts w:eastAsia="Arial Narrow" w:cstheme="minorHAnsi"/>
          <w:sz w:val="24"/>
          <w:szCs w:val="24"/>
        </w:rPr>
        <w:t>is subordinate t</w:t>
      </w:r>
      <w:r w:rsidR="00594C76" w:rsidRPr="00F23EC5">
        <w:rPr>
          <w:rFonts w:eastAsia="Arial Narrow" w:cstheme="minorHAnsi"/>
          <w:sz w:val="24"/>
          <w:szCs w:val="24"/>
        </w:rPr>
        <w:t>o</w:t>
      </w:r>
      <w:r w:rsidR="00F308A4" w:rsidRPr="00F23EC5">
        <w:rPr>
          <w:rFonts w:eastAsia="Arial Narrow" w:cstheme="minorHAnsi"/>
          <w:sz w:val="24"/>
          <w:szCs w:val="24"/>
        </w:rPr>
        <w:t>, and therefore does not have the rights granted to</w:t>
      </w:r>
      <w:r w:rsidR="006443A1" w:rsidRPr="00F23EC5">
        <w:rPr>
          <w:rFonts w:eastAsia="Arial Narrow" w:cstheme="minorHAnsi"/>
          <w:sz w:val="24"/>
          <w:szCs w:val="24"/>
        </w:rPr>
        <w:t>,</w:t>
      </w:r>
      <w:r w:rsidR="00594C76" w:rsidRPr="00F23EC5">
        <w:rPr>
          <w:rFonts w:eastAsia="Arial Narrow" w:cstheme="minorHAnsi"/>
          <w:sz w:val="24"/>
          <w:szCs w:val="24"/>
        </w:rPr>
        <w:t xml:space="preserve"> </w:t>
      </w:r>
      <w:r w:rsidR="00DD46BB" w:rsidRPr="00F23EC5">
        <w:rPr>
          <w:rFonts w:eastAsia="Arial Narrow" w:cstheme="minorHAnsi"/>
          <w:sz w:val="24"/>
          <w:szCs w:val="24"/>
        </w:rPr>
        <w:t xml:space="preserve">FHKC or </w:t>
      </w:r>
      <w:r w:rsidR="00F308A4" w:rsidRPr="00F23EC5">
        <w:rPr>
          <w:rFonts w:eastAsia="Arial Narrow" w:cstheme="minorHAnsi"/>
          <w:sz w:val="24"/>
          <w:szCs w:val="24"/>
        </w:rPr>
        <w:t xml:space="preserve">a </w:t>
      </w:r>
      <w:r w:rsidR="00803B54" w:rsidRPr="00F23EC5">
        <w:rPr>
          <w:rFonts w:eastAsia="Arial Narrow" w:cstheme="minorHAnsi"/>
          <w:sz w:val="24"/>
          <w:szCs w:val="24"/>
        </w:rPr>
        <w:t>protesting</w:t>
      </w:r>
      <w:r w:rsidR="00F308A4" w:rsidRPr="00F23EC5">
        <w:rPr>
          <w:rFonts w:eastAsia="Arial Narrow" w:cstheme="minorHAnsi"/>
          <w:sz w:val="24"/>
          <w:szCs w:val="24"/>
        </w:rPr>
        <w:t xml:space="preserve"> </w:t>
      </w:r>
      <w:r w:rsidR="00594C76" w:rsidRPr="00F23EC5">
        <w:rPr>
          <w:rFonts w:eastAsia="Arial Narrow" w:cstheme="minorHAnsi"/>
          <w:sz w:val="24"/>
          <w:szCs w:val="24"/>
        </w:rPr>
        <w:t>party</w:t>
      </w:r>
      <w:r w:rsidR="00CA0357" w:rsidRPr="00F23EC5">
        <w:rPr>
          <w:rFonts w:eastAsia="Arial Narrow" w:cstheme="minorHAnsi"/>
          <w:sz w:val="24"/>
          <w:szCs w:val="24"/>
        </w:rPr>
        <w:t xml:space="preserve"> that has </w:t>
      </w:r>
      <w:r w:rsidR="003B1E31">
        <w:rPr>
          <w:rFonts w:eastAsia="Arial Narrow" w:cstheme="minorHAnsi"/>
          <w:sz w:val="24"/>
          <w:szCs w:val="24"/>
        </w:rPr>
        <w:t>F</w:t>
      </w:r>
      <w:r w:rsidR="00CA0357" w:rsidRPr="00F23EC5">
        <w:rPr>
          <w:rFonts w:eastAsia="Arial Narrow" w:cstheme="minorHAnsi"/>
          <w:sz w:val="24"/>
          <w:szCs w:val="24"/>
        </w:rPr>
        <w:t xml:space="preserve">iled a timely notice of protest, written notice of intent to protest, and </w:t>
      </w:r>
      <w:r w:rsidR="00E61107" w:rsidRPr="00E61107">
        <w:rPr>
          <w:rFonts w:eastAsia="Arial Narrow" w:cstheme="minorHAnsi"/>
          <w:bCs/>
          <w:sz w:val="24"/>
          <w:szCs w:val="24"/>
        </w:rPr>
        <w:t>any required</w:t>
      </w:r>
      <w:r w:rsidR="00CA0357" w:rsidRPr="00F23EC5">
        <w:rPr>
          <w:rFonts w:eastAsia="Arial Narrow" w:cstheme="minorHAnsi"/>
          <w:sz w:val="24"/>
          <w:szCs w:val="24"/>
        </w:rPr>
        <w:t xml:space="preserve"> bond</w:t>
      </w:r>
      <w:r w:rsidR="00E61107" w:rsidRPr="00E61107">
        <w:rPr>
          <w:rFonts w:eastAsia="Arial Narrow" w:cstheme="minorHAnsi"/>
          <w:bCs/>
          <w:sz w:val="24"/>
          <w:szCs w:val="24"/>
        </w:rPr>
        <w:t xml:space="preserve"> or other security</w:t>
      </w:r>
      <w:r w:rsidR="00CA0357" w:rsidRPr="00F23EC5">
        <w:rPr>
          <w:rFonts w:eastAsia="Arial Narrow" w:cstheme="minorHAnsi"/>
          <w:sz w:val="24"/>
          <w:szCs w:val="24"/>
        </w:rPr>
        <w:t xml:space="preserve">.  </w:t>
      </w:r>
    </w:p>
    <w:p w14:paraId="603F1DDA" w14:textId="77777777" w:rsidR="00807AF5" w:rsidRPr="00F23EC5" w:rsidRDefault="00807AF5" w:rsidP="00064563">
      <w:pPr>
        <w:widowControl/>
        <w:spacing w:line="276" w:lineRule="auto"/>
        <w:rPr>
          <w:rFonts w:eastAsia="Arial Narrow" w:cstheme="minorHAnsi"/>
          <w:sz w:val="24"/>
          <w:szCs w:val="24"/>
        </w:rPr>
      </w:pPr>
    </w:p>
    <w:p w14:paraId="70691BD2" w14:textId="2C0483FC" w:rsidR="00330106" w:rsidRPr="00F23EC5" w:rsidRDefault="00330106" w:rsidP="00D11D8F">
      <w:pPr>
        <w:pStyle w:val="ListParagraph"/>
        <w:widowControl/>
        <w:numPr>
          <w:ilvl w:val="0"/>
          <w:numId w:val="48"/>
        </w:numPr>
        <w:spacing w:after="240" w:line="276" w:lineRule="auto"/>
        <w:rPr>
          <w:rFonts w:eastAsia="Arial Narrow" w:cstheme="minorHAnsi"/>
          <w:sz w:val="24"/>
          <w:szCs w:val="24"/>
          <w:u w:val="single"/>
        </w:rPr>
      </w:pPr>
      <w:r w:rsidRPr="00F23EC5">
        <w:rPr>
          <w:rFonts w:eastAsia="Arial Narrow" w:cstheme="minorHAnsi"/>
          <w:sz w:val="24"/>
          <w:szCs w:val="24"/>
          <w:u w:val="single"/>
        </w:rPr>
        <w:t>FHKC PROCEDURES</w:t>
      </w:r>
    </w:p>
    <w:p w14:paraId="0B5D2926" w14:textId="13CF287D" w:rsidR="00330106" w:rsidRPr="00F23EC5" w:rsidRDefault="00330106" w:rsidP="004F50D5">
      <w:pPr>
        <w:widowControl/>
        <w:spacing w:after="240" w:line="276" w:lineRule="auto"/>
        <w:ind w:left="720"/>
        <w:rPr>
          <w:rFonts w:eastAsia="Arial Narrow" w:cstheme="minorHAnsi"/>
          <w:sz w:val="24"/>
          <w:szCs w:val="24"/>
        </w:rPr>
      </w:pPr>
      <w:r w:rsidRPr="00F23EC5">
        <w:rPr>
          <w:rFonts w:eastAsia="Arial Narrow" w:cstheme="minorHAnsi"/>
          <w:sz w:val="24"/>
          <w:szCs w:val="24"/>
        </w:rPr>
        <w:t>FHKC must take the following steps:</w:t>
      </w:r>
    </w:p>
    <w:p w14:paraId="7E874D5E" w14:textId="2C12959F" w:rsidR="00330106" w:rsidRPr="00F23EC5" w:rsidRDefault="00B80804" w:rsidP="00D11D8F">
      <w:pPr>
        <w:pStyle w:val="ListParagraph"/>
        <w:widowControl/>
        <w:numPr>
          <w:ilvl w:val="1"/>
          <w:numId w:val="29"/>
        </w:numPr>
        <w:spacing w:after="120" w:line="276" w:lineRule="auto"/>
        <w:rPr>
          <w:rFonts w:eastAsia="Arial Narrow" w:cstheme="minorHAnsi"/>
          <w:sz w:val="24"/>
          <w:szCs w:val="24"/>
        </w:rPr>
      </w:pPr>
      <w:r w:rsidRPr="00F23EC5">
        <w:rPr>
          <w:rFonts w:eastAsia="Arial Narrow" w:cstheme="minorHAnsi"/>
          <w:sz w:val="24"/>
          <w:szCs w:val="24"/>
        </w:rPr>
        <w:t>P</w:t>
      </w:r>
      <w:r w:rsidR="00330106" w:rsidRPr="00F23EC5">
        <w:rPr>
          <w:rFonts w:eastAsia="Arial Narrow" w:cstheme="minorHAnsi"/>
          <w:sz w:val="24"/>
          <w:szCs w:val="24"/>
        </w:rPr>
        <w:t>ost the notice of</w:t>
      </w:r>
      <w:r w:rsidR="009A70D7" w:rsidRPr="00F23EC5">
        <w:rPr>
          <w:rFonts w:eastAsia="Arial Narrow" w:cstheme="minorHAnsi"/>
          <w:sz w:val="24"/>
          <w:szCs w:val="24"/>
        </w:rPr>
        <w:t xml:space="preserve"> intent to</w:t>
      </w:r>
      <w:r w:rsidR="00330106" w:rsidRPr="00F23EC5">
        <w:rPr>
          <w:rFonts w:eastAsia="Arial Narrow" w:cstheme="minorHAnsi"/>
          <w:sz w:val="24"/>
          <w:szCs w:val="24"/>
        </w:rPr>
        <w:t xml:space="preserve"> protest in the same manner as the solicitation</w:t>
      </w:r>
      <w:r w:rsidR="00807AF5" w:rsidRPr="00F23EC5">
        <w:rPr>
          <w:rFonts w:eastAsia="Arial Narrow" w:cstheme="minorHAnsi"/>
          <w:sz w:val="24"/>
          <w:szCs w:val="24"/>
        </w:rPr>
        <w:t xml:space="preserve"> </w:t>
      </w:r>
      <w:r w:rsidR="00330106" w:rsidRPr="00F23EC5">
        <w:rPr>
          <w:rFonts w:eastAsia="Arial Narrow" w:cstheme="minorHAnsi"/>
          <w:sz w:val="24"/>
          <w:szCs w:val="24"/>
        </w:rPr>
        <w:t xml:space="preserve">specifications </w:t>
      </w:r>
      <w:r w:rsidR="00FF47D2" w:rsidRPr="00F23EC5">
        <w:rPr>
          <w:rFonts w:eastAsia="Arial Narrow" w:cstheme="minorHAnsi"/>
          <w:sz w:val="24"/>
          <w:szCs w:val="24"/>
        </w:rPr>
        <w:t>and/</w:t>
      </w:r>
      <w:r w:rsidR="00330106" w:rsidRPr="00F23EC5">
        <w:rPr>
          <w:rFonts w:eastAsia="Arial Narrow" w:cstheme="minorHAnsi"/>
          <w:sz w:val="24"/>
          <w:szCs w:val="24"/>
        </w:rPr>
        <w:t xml:space="preserve">or the </w:t>
      </w:r>
      <w:r w:rsidR="00ED0978" w:rsidRPr="00ED0978">
        <w:rPr>
          <w:rFonts w:eastAsia="Arial Narrow" w:cstheme="minorHAnsi"/>
          <w:sz w:val="24"/>
          <w:szCs w:val="24"/>
        </w:rPr>
        <w:t>Notice of Contract Award</w:t>
      </w:r>
      <w:r w:rsidR="00ED0978" w:rsidRPr="00ED0978" w:rsidDel="00ED0978">
        <w:rPr>
          <w:rFonts w:eastAsia="Arial Narrow" w:cstheme="minorHAnsi"/>
          <w:sz w:val="24"/>
          <w:szCs w:val="24"/>
        </w:rPr>
        <w:t xml:space="preserve"> </w:t>
      </w:r>
      <w:r w:rsidR="00E31601">
        <w:rPr>
          <w:rFonts w:eastAsia="Arial Narrow" w:cstheme="minorHAnsi"/>
          <w:sz w:val="24"/>
          <w:szCs w:val="24"/>
        </w:rPr>
        <w:t>were</w:t>
      </w:r>
      <w:r w:rsidR="00E31601" w:rsidRPr="00F23EC5">
        <w:rPr>
          <w:rFonts w:eastAsia="Arial Narrow" w:cstheme="minorHAnsi"/>
          <w:sz w:val="24"/>
          <w:szCs w:val="24"/>
        </w:rPr>
        <w:t xml:space="preserve"> </w:t>
      </w:r>
      <w:r w:rsidR="00B6167B" w:rsidRPr="00F23EC5">
        <w:rPr>
          <w:rFonts w:eastAsia="Arial Narrow" w:cstheme="minorHAnsi"/>
          <w:sz w:val="24"/>
          <w:szCs w:val="24"/>
        </w:rPr>
        <w:t>P</w:t>
      </w:r>
      <w:r w:rsidR="00330106" w:rsidRPr="00F23EC5">
        <w:rPr>
          <w:rFonts w:eastAsia="Arial Narrow" w:cstheme="minorHAnsi"/>
          <w:sz w:val="24"/>
          <w:szCs w:val="24"/>
        </w:rPr>
        <w:t>osted.</w:t>
      </w:r>
    </w:p>
    <w:p w14:paraId="78234699" w14:textId="579C9683" w:rsidR="00330106" w:rsidRPr="00F23EC5" w:rsidRDefault="00330106" w:rsidP="00D11D8F">
      <w:pPr>
        <w:pStyle w:val="ListParagraph"/>
        <w:widowControl/>
        <w:numPr>
          <w:ilvl w:val="1"/>
          <w:numId w:val="29"/>
        </w:numPr>
        <w:spacing w:after="120" w:line="276" w:lineRule="auto"/>
        <w:rPr>
          <w:rFonts w:eastAsia="Arial Narrow" w:cstheme="minorHAnsi"/>
          <w:sz w:val="24"/>
          <w:szCs w:val="24"/>
        </w:rPr>
      </w:pPr>
      <w:r w:rsidRPr="00F23EC5">
        <w:rPr>
          <w:rFonts w:eastAsia="Arial Narrow" w:cstheme="minorHAnsi"/>
          <w:sz w:val="24"/>
          <w:szCs w:val="24"/>
        </w:rPr>
        <w:t xml:space="preserve">Provide an opportunity to resolve the protest by mutual agreement between </w:t>
      </w:r>
      <w:r w:rsidR="00BC230C" w:rsidRPr="00F23EC5">
        <w:rPr>
          <w:rFonts w:eastAsia="Arial Narrow" w:cstheme="minorHAnsi"/>
          <w:sz w:val="24"/>
          <w:szCs w:val="24"/>
        </w:rPr>
        <w:t>FHKC and the protesting party(</w:t>
      </w:r>
      <w:proofErr w:type="spellStart"/>
      <w:r w:rsidR="00BC230C" w:rsidRPr="00F23EC5">
        <w:rPr>
          <w:rFonts w:eastAsia="Arial Narrow" w:cstheme="minorHAnsi"/>
          <w:sz w:val="24"/>
          <w:szCs w:val="24"/>
        </w:rPr>
        <w:t>ies</w:t>
      </w:r>
      <w:proofErr w:type="spellEnd"/>
      <w:r w:rsidR="00BC230C" w:rsidRPr="00F23EC5">
        <w:rPr>
          <w:rFonts w:eastAsia="Arial Narrow" w:cstheme="minorHAnsi"/>
          <w:sz w:val="24"/>
          <w:szCs w:val="24"/>
        </w:rPr>
        <w:t xml:space="preserve">) </w:t>
      </w:r>
      <w:r w:rsidRPr="00F23EC5">
        <w:rPr>
          <w:rFonts w:eastAsia="Arial Narrow" w:cstheme="minorHAnsi"/>
          <w:sz w:val="24"/>
          <w:szCs w:val="24"/>
        </w:rPr>
        <w:t xml:space="preserve">within seven </w:t>
      </w:r>
      <w:r w:rsidR="006561AC" w:rsidRPr="00F23EC5">
        <w:rPr>
          <w:rFonts w:eastAsia="Arial Narrow" w:cstheme="minorHAnsi"/>
          <w:sz w:val="24"/>
          <w:szCs w:val="24"/>
        </w:rPr>
        <w:t>B</w:t>
      </w:r>
      <w:r w:rsidRPr="00F23EC5">
        <w:rPr>
          <w:rFonts w:eastAsia="Arial Narrow" w:cstheme="minorHAnsi"/>
          <w:sz w:val="24"/>
          <w:szCs w:val="24"/>
        </w:rPr>
        <w:t xml:space="preserve">usiness </w:t>
      </w:r>
      <w:r w:rsidR="006561AC" w:rsidRPr="00F23EC5">
        <w:rPr>
          <w:rFonts w:eastAsia="Arial Narrow" w:cstheme="minorHAnsi"/>
          <w:sz w:val="24"/>
          <w:szCs w:val="24"/>
        </w:rPr>
        <w:t>D</w:t>
      </w:r>
      <w:r w:rsidRPr="00F23EC5">
        <w:rPr>
          <w:rFonts w:eastAsia="Arial Narrow" w:cstheme="minorHAnsi"/>
          <w:sz w:val="24"/>
          <w:szCs w:val="24"/>
        </w:rPr>
        <w:t>ays</w:t>
      </w:r>
      <w:r w:rsidR="00186EB5" w:rsidRPr="00F23EC5">
        <w:rPr>
          <w:rFonts w:eastAsia="Arial Narrow" w:cstheme="minorHAnsi"/>
          <w:sz w:val="24"/>
          <w:szCs w:val="24"/>
        </w:rPr>
        <w:t xml:space="preserve"> of the </w:t>
      </w:r>
      <w:r w:rsidR="00ED0978">
        <w:rPr>
          <w:rFonts w:eastAsia="Arial Narrow" w:cstheme="minorHAnsi"/>
          <w:sz w:val="24"/>
          <w:szCs w:val="24"/>
        </w:rPr>
        <w:t>F</w:t>
      </w:r>
      <w:r w:rsidR="00186EB5" w:rsidRPr="00F23EC5">
        <w:rPr>
          <w:rFonts w:eastAsia="Arial Narrow" w:cstheme="minorHAnsi"/>
          <w:sz w:val="24"/>
          <w:szCs w:val="24"/>
        </w:rPr>
        <w:t>iling of the formal written protest</w:t>
      </w:r>
      <w:r w:rsidRPr="00F23EC5">
        <w:rPr>
          <w:rFonts w:eastAsia="Arial Narrow" w:cstheme="minorHAnsi"/>
          <w:sz w:val="24"/>
          <w:szCs w:val="24"/>
        </w:rPr>
        <w:t>. If the protest is not resolved by mutual</w:t>
      </w:r>
      <w:r w:rsidR="00807AF5" w:rsidRPr="00F23EC5">
        <w:rPr>
          <w:rFonts w:eastAsia="Arial Narrow" w:cstheme="minorHAnsi"/>
          <w:sz w:val="24"/>
          <w:szCs w:val="24"/>
        </w:rPr>
        <w:t xml:space="preserve"> </w:t>
      </w:r>
      <w:r w:rsidRPr="00F23EC5">
        <w:rPr>
          <w:rFonts w:eastAsia="Arial Narrow" w:cstheme="minorHAnsi"/>
          <w:sz w:val="24"/>
          <w:szCs w:val="24"/>
        </w:rPr>
        <w:t>agreement within the timeframe set forth in this paragraph or within an extended timeframe as</w:t>
      </w:r>
      <w:r w:rsidR="00807AF5" w:rsidRPr="00F23EC5">
        <w:rPr>
          <w:rFonts w:eastAsia="Arial Narrow" w:cstheme="minorHAnsi"/>
          <w:sz w:val="24"/>
          <w:szCs w:val="24"/>
        </w:rPr>
        <w:t xml:space="preserve"> </w:t>
      </w:r>
      <w:r w:rsidRPr="00F23EC5">
        <w:rPr>
          <w:rFonts w:eastAsia="Arial Narrow" w:cstheme="minorHAnsi"/>
          <w:sz w:val="24"/>
          <w:szCs w:val="24"/>
        </w:rPr>
        <w:t xml:space="preserve">mutually agreed upon by the parties, a protest </w:t>
      </w:r>
      <w:r w:rsidR="00B524F9" w:rsidRPr="00F23EC5">
        <w:rPr>
          <w:rFonts w:eastAsia="Arial Narrow" w:cstheme="minorHAnsi"/>
          <w:sz w:val="24"/>
          <w:szCs w:val="24"/>
        </w:rPr>
        <w:t xml:space="preserve">proceeding </w:t>
      </w:r>
      <w:r w:rsidRPr="00F23EC5">
        <w:rPr>
          <w:rFonts w:eastAsia="Arial Narrow" w:cstheme="minorHAnsi"/>
          <w:sz w:val="24"/>
          <w:szCs w:val="24"/>
        </w:rPr>
        <w:t>must be conducted with the impartial</w:t>
      </w:r>
      <w:r w:rsidR="00807AF5" w:rsidRPr="00F23EC5">
        <w:rPr>
          <w:rFonts w:eastAsia="Arial Narrow" w:cstheme="minorHAnsi"/>
          <w:sz w:val="24"/>
          <w:szCs w:val="24"/>
        </w:rPr>
        <w:t xml:space="preserve"> decision maker</w:t>
      </w:r>
      <w:r w:rsidRPr="00F23EC5">
        <w:rPr>
          <w:rFonts w:eastAsia="Arial Narrow" w:cstheme="minorHAnsi"/>
          <w:sz w:val="24"/>
          <w:szCs w:val="24"/>
        </w:rPr>
        <w:t xml:space="preserve"> as set forth in subsection </w:t>
      </w:r>
      <w:r w:rsidR="00D97094" w:rsidRPr="00F23EC5">
        <w:rPr>
          <w:rFonts w:eastAsia="Arial Narrow" w:cstheme="minorHAnsi"/>
          <w:sz w:val="24"/>
          <w:szCs w:val="24"/>
        </w:rPr>
        <w:t>II.</w:t>
      </w:r>
      <w:r w:rsidRPr="00F23EC5">
        <w:rPr>
          <w:rFonts w:eastAsia="Arial Narrow" w:cstheme="minorHAnsi"/>
          <w:sz w:val="24"/>
          <w:szCs w:val="24"/>
        </w:rPr>
        <w:t>3 below.</w:t>
      </w:r>
    </w:p>
    <w:p w14:paraId="7EF084F7" w14:textId="5B2EDB15" w:rsidR="00F65B8F" w:rsidRPr="00F23EC5" w:rsidRDefault="00F65B8F" w:rsidP="00D11D8F">
      <w:pPr>
        <w:pStyle w:val="ListParagraph"/>
        <w:widowControl/>
        <w:numPr>
          <w:ilvl w:val="1"/>
          <w:numId w:val="29"/>
        </w:numPr>
        <w:spacing w:after="120" w:line="276" w:lineRule="auto"/>
        <w:rPr>
          <w:rFonts w:eastAsia="Arial Narrow" w:cstheme="minorHAnsi"/>
          <w:sz w:val="24"/>
          <w:szCs w:val="24"/>
        </w:rPr>
      </w:pPr>
      <w:r w:rsidRPr="00F23EC5">
        <w:rPr>
          <w:rFonts w:eastAsia="Arial Narrow" w:cstheme="minorHAnsi"/>
          <w:sz w:val="24"/>
          <w:szCs w:val="24"/>
        </w:rPr>
        <w:t>Engage an outside, impartial decision maker, such as a mediator, to hear the protest if the protest is not resolved in accordance with subsection II.2(</w:t>
      </w:r>
      <w:r w:rsidR="008601A0" w:rsidRPr="00F23EC5">
        <w:rPr>
          <w:rFonts w:eastAsia="Arial Narrow" w:cstheme="minorHAnsi"/>
          <w:sz w:val="24"/>
          <w:szCs w:val="24"/>
        </w:rPr>
        <w:t>b</w:t>
      </w:r>
      <w:r w:rsidRPr="00F23EC5">
        <w:rPr>
          <w:rFonts w:eastAsia="Arial Narrow" w:cstheme="minorHAnsi"/>
          <w:sz w:val="24"/>
          <w:szCs w:val="24"/>
        </w:rPr>
        <w:t>).</w:t>
      </w:r>
    </w:p>
    <w:p w14:paraId="7C586226" w14:textId="558E44B1" w:rsidR="00330106" w:rsidRPr="00F23EC5" w:rsidRDefault="00330106" w:rsidP="004F50D5">
      <w:pPr>
        <w:widowControl/>
        <w:tabs>
          <w:tab w:val="left" w:pos="720"/>
        </w:tabs>
        <w:spacing w:line="276" w:lineRule="auto"/>
        <w:ind w:left="720"/>
        <w:rPr>
          <w:rFonts w:eastAsia="Arial Narrow" w:cstheme="minorHAnsi"/>
          <w:sz w:val="24"/>
          <w:szCs w:val="24"/>
        </w:rPr>
      </w:pPr>
      <w:r w:rsidRPr="00F23EC5">
        <w:rPr>
          <w:rFonts w:eastAsia="Arial Narrow" w:cstheme="minorHAnsi"/>
          <w:sz w:val="24"/>
          <w:szCs w:val="24"/>
        </w:rPr>
        <w:t xml:space="preserve">The </w:t>
      </w:r>
      <w:r w:rsidR="00843D5D">
        <w:rPr>
          <w:rFonts w:eastAsia="Arial Narrow" w:cstheme="minorHAnsi"/>
          <w:sz w:val="24"/>
          <w:szCs w:val="24"/>
        </w:rPr>
        <w:t>F</w:t>
      </w:r>
      <w:r w:rsidRPr="00F23EC5">
        <w:rPr>
          <w:rFonts w:eastAsia="Arial Narrow" w:cstheme="minorHAnsi"/>
          <w:sz w:val="24"/>
          <w:szCs w:val="24"/>
        </w:rPr>
        <w:t xml:space="preserve">iling of a notice of intent to protest or a formal </w:t>
      </w:r>
      <w:r w:rsidR="00540DFD" w:rsidRPr="00F23EC5">
        <w:rPr>
          <w:rFonts w:eastAsia="Arial Narrow" w:cstheme="minorHAnsi"/>
          <w:sz w:val="24"/>
          <w:szCs w:val="24"/>
        </w:rPr>
        <w:t xml:space="preserve">written </w:t>
      </w:r>
      <w:r w:rsidRPr="00F23EC5">
        <w:rPr>
          <w:rFonts w:eastAsia="Arial Narrow" w:cstheme="minorHAnsi"/>
          <w:sz w:val="24"/>
          <w:szCs w:val="24"/>
        </w:rPr>
        <w:t>protest shall not stop the procurement</w:t>
      </w:r>
      <w:r w:rsidR="00807AF5" w:rsidRPr="00F23EC5">
        <w:rPr>
          <w:rFonts w:eastAsia="Arial Narrow" w:cstheme="minorHAnsi"/>
          <w:sz w:val="24"/>
          <w:szCs w:val="24"/>
        </w:rPr>
        <w:t xml:space="preserve"> </w:t>
      </w:r>
      <w:r w:rsidRPr="00F23EC5">
        <w:rPr>
          <w:rFonts w:eastAsia="Arial Narrow" w:cstheme="minorHAnsi"/>
          <w:sz w:val="24"/>
          <w:szCs w:val="24"/>
        </w:rPr>
        <w:t xml:space="preserve">process or award process, unless </w:t>
      </w:r>
      <w:r w:rsidR="00084BA0" w:rsidRPr="00F23EC5">
        <w:rPr>
          <w:rFonts w:eastAsia="Arial Narrow" w:cstheme="minorHAnsi"/>
          <w:sz w:val="24"/>
          <w:szCs w:val="24"/>
        </w:rPr>
        <w:t xml:space="preserve">FHKC </w:t>
      </w:r>
      <w:r w:rsidRPr="00F23EC5">
        <w:rPr>
          <w:rFonts w:eastAsia="Arial Narrow" w:cstheme="minorHAnsi"/>
          <w:sz w:val="24"/>
          <w:szCs w:val="24"/>
        </w:rPr>
        <w:t>determines that doing so is in the best interest of FHKC.</w:t>
      </w:r>
    </w:p>
    <w:p w14:paraId="65BA54B2" w14:textId="77777777" w:rsidR="00807AF5" w:rsidRPr="00F23EC5" w:rsidRDefault="00807AF5" w:rsidP="00064563">
      <w:pPr>
        <w:widowControl/>
        <w:spacing w:line="276" w:lineRule="auto"/>
        <w:rPr>
          <w:rFonts w:eastAsia="Arial Narrow" w:cstheme="minorHAnsi"/>
          <w:sz w:val="24"/>
          <w:szCs w:val="24"/>
        </w:rPr>
      </w:pPr>
    </w:p>
    <w:p w14:paraId="38502B79" w14:textId="772B3D4C" w:rsidR="00330106" w:rsidRPr="00F23EC5" w:rsidRDefault="00330106" w:rsidP="00D11D8F">
      <w:pPr>
        <w:pStyle w:val="ListParagraph"/>
        <w:widowControl/>
        <w:numPr>
          <w:ilvl w:val="0"/>
          <w:numId w:val="48"/>
        </w:numPr>
        <w:spacing w:line="276" w:lineRule="auto"/>
        <w:rPr>
          <w:rFonts w:eastAsia="Arial Narrow" w:cstheme="minorHAnsi"/>
          <w:sz w:val="24"/>
          <w:szCs w:val="24"/>
          <w:u w:val="single"/>
        </w:rPr>
      </w:pPr>
      <w:r w:rsidRPr="00F23EC5">
        <w:rPr>
          <w:rFonts w:eastAsia="Arial Narrow" w:cstheme="minorHAnsi"/>
          <w:sz w:val="24"/>
          <w:szCs w:val="24"/>
          <w:u w:val="single"/>
        </w:rPr>
        <w:lastRenderedPageBreak/>
        <w:t>PROTEST RESOLUTION</w:t>
      </w:r>
    </w:p>
    <w:p w14:paraId="76A08FA1" w14:textId="77777777" w:rsidR="00807AF5" w:rsidRPr="00F23EC5" w:rsidRDefault="00807AF5" w:rsidP="00064563">
      <w:pPr>
        <w:widowControl/>
        <w:spacing w:line="276" w:lineRule="auto"/>
        <w:rPr>
          <w:rFonts w:eastAsia="Arial Narrow" w:cstheme="minorHAnsi"/>
          <w:sz w:val="24"/>
          <w:szCs w:val="24"/>
        </w:rPr>
      </w:pPr>
    </w:p>
    <w:p w14:paraId="08B3090E" w14:textId="472DC43D" w:rsidR="00330106" w:rsidRPr="00F23EC5" w:rsidRDefault="00330106" w:rsidP="00D11D8F">
      <w:pPr>
        <w:pStyle w:val="ListParagraph"/>
        <w:widowControl/>
        <w:numPr>
          <w:ilvl w:val="1"/>
          <w:numId w:val="30"/>
        </w:numPr>
        <w:spacing w:after="120" w:line="276" w:lineRule="auto"/>
        <w:rPr>
          <w:rFonts w:eastAsia="Arial Narrow" w:cstheme="minorHAnsi"/>
          <w:sz w:val="24"/>
          <w:szCs w:val="24"/>
        </w:rPr>
      </w:pPr>
      <w:r w:rsidRPr="00F23EC5">
        <w:rPr>
          <w:rFonts w:eastAsia="Arial Narrow" w:cstheme="minorHAnsi"/>
          <w:sz w:val="24"/>
          <w:szCs w:val="24"/>
        </w:rPr>
        <w:t xml:space="preserve">If the protest is not resolved pursuant to </w:t>
      </w:r>
      <w:r w:rsidR="00D97094" w:rsidRPr="00F23EC5">
        <w:rPr>
          <w:rFonts w:eastAsia="Arial Narrow" w:cstheme="minorHAnsi"/>
          <w:sz w:val="24"/>
          <w:szCs w:val="24"/>
        </w:rPr>
        <w:t>subsection II.2</w:t>
      </w:r>
      <w:r w:rsidRPr="00F23EC5">
        <w:rPr>
          <w:rFonts w:eastAsia="Arial Narrow" w:cstheme="minorHAnsi"/>
          <w:sz w:val="24"/>
          <w:szCs w:val="24"/>
        </w:rPr>
        <w:t>(</w:t>
      </w:r>
      <w:r w:rsidR="002D6F85" w:rsidRPr="00F23EC5">
        <w:rPr>
          <w:rFonts w:eastAsia="Arial Narrow" w:cstheme="minorHAnsi"/>
          <w:sz w:val="24"/>
          <w:szCs w:val="24"/>
        </w:rPr>
        <w:t>b</w:t>
      </w:r>
      <w:r w:rsidRPr="00F23EC5">
        <w:rPr>
          <w:rFonts w:eastAsia="Arial Narrow" w:cstheme="minorHAnsi"/>
          <w:sz w:val="24"/>
          <w:szCs w:val="24"/>
        </w:rPr>
        <w:t>) above, the impartial</w:t>
      </w:r>
      <w:r w:rsidR="00807AF5" w:rsidRPr="00F23EC5">
        <w:rPr>
          <w:rFonts w:eastAsia="Arial Narrow" w:cstheme="minorHAnsi"/>
          <w:sz w:val="24"/>
          <w:szCs w:val="24"/>
        </w:rPr>
        <w:t xml:space="preserve"> decision maker</w:t>
      </w:r>
      <w:r w:rsidRPr="00F23EC5">
        <w:rPr>
          <w:rFonts w:eastAsia="Arial Narrow" w:cstheme="minorHAnsi"/>
          <w:sz w:val="24"/>
          <w:szCs w:val="24"/>
        </w:rPr>
        <w:t xml:space="preserve"> must commence a protest </w:t>
      </w:r>
      <w:r w:rsidR="00B524F9" w:rsidRPr="00F23EC5">
        <w:rPr>
          <w:rFonts w:eastAsia="Arial Narrow" w:cstheme="minorHAnsi"/>
          <w:sz w:val="24"/>
          <w:szCs w:val="24"/>
        </w:rPr>
        <w:t xml:space="preserve">proceeding </w:t>
      </w:r>
      <w:r w:rsidRPr="00F23EC5">
        <w:rPr>
          <w:rFonts w:eastAsia="Arial Narrow" w:cstheme="minorHAnsi"/>
          <w:sz w:val="24"/>
          <w:szCs w:val="24"/>
        </w:rPr>
        <w:t xml:space="preserve">within 15 </w:t>
      </w:r>
      <w:r w:rsidR="00267202" w:rsidRPr="00F23EC5">
        <w:rPr>
          <w:rFonts w:eastAsia="Arial Narrow" w:cstheme="minorHAnsi"/>
          <w:sz w:val="24"/>
          <w:szCs w:val="24"/>
        </w:rPr>
        <w:t xml:space="preserve">Calendar </w:t>
      </w:r>
      <w:r w:rsidR="00AA7A77" w:rsidRPr="00F23EC5">
        <w:rPr>
          <w:rFonts w:eastAsia="Arial Narrow" w:cstheme="minorHAnsi"/>
          <w:sz w:val="24"/>
          <w:szCs w:val="24"/>
        </w:rPr>
        <w:t>D</w:t>
      </w:r>
      <w:r w:rsidRPr="00F23EC5">
        <w:rPr>
          <w:rFonts w:eastAsia="Arial Narrow" w:cstheme="minorHAnsi"/>
          <w:sz w:val="24"/>
          <w:szCs w:val="24"/>
        </w:rPr>
        <w:t>ays of receipt of</w:t>
      </w:r>
      <w:r w:rsidR="00807AF5" w:rsidRPr="00F23EC5">
        <w:rPr>
          <w:rFonts w:eastAsia="Arial Narrow" w:cstheme="minorHAnsi"/>
          <w:sz w:val="24"/>
          <w:szCs w:val="24"/>
        </w:rPr>
        <w:t xml:space="preserve"> </w:t>
      </w:r>
      <w:r w:rsidRPr="00F23EC5">
        <w:rPr>
          <w:rFonts w:eastAsia="Arial Narrow" w:cstheme="minorHAnsi"/>
          <w:sz w:val="24"/>
          <w:szCs w:val="24"/>
        </w:rPr>
        <w:t xml:space="preserve">FHKC’s </w:t>
      </w:r>
      <w:r w:rsidR="007E578B" w:rsidRPr="00F23EC5">
        <w:rPr>
          <w:rFonts w:eastAsia="Arial Narrow" w:cstheme="minorHAnsi"/>
          <w:sz w:val="24"/>
          <w:szCs w:val="24"/>
        </w:rPr>
        <w:t>decision</w:t>
      </w:r>
      <w:r w:rsidR="00B524F9" w:rsidRPr="00F23EC5">
        <w:rPr>
          <w:rFonts w:eastAsia="Arial Narrow" w:cstheme="minorHAnsi"/>
          <w:sz w:val="24"/>
          <w:szCs w:val="24"/>
        </w:rPr>
        <w:t xml:space="preserve"> </w:t>
      </w:r>
      <w:r w:rsidRPr="00F23EC5">
        <w:rPr>
          <w:rFonts w:eastAsia="Arial Narrow" w:cstheme="minorHAnsi"/>
          <w:sz w:val="24"/>
          <w:szCs w:val="24"/>
        </w:rPr>
        <w:t xml:space="preserve">to a </w:t>
      </w:r>
      <w:r w:rsidR="00636BB9" w:rsidRPr="00F23EC5">
        <w:rPr>
          <w:rFonts w:eastAsia="Arial Narrow" w:cstheme="minorHAnsi"/>
          <w:sz w:val="24"/>
          <w:szCs w:val="24"/>
        </w:rPr>
        <w:t xml:space="preserve">commence a </w:t>
      </w:r>
      <w:r w:rsidRPr="00F23EC5">
        <w:rPr>
          <w:rFonts w:eastAsia="Arial Narrow" w:cstheme="minorHAnsi"/>
          <w:sz w:val="24"/>
          <w:szCs w:val="24"/>
        </w:rPr>
        <w:t xml:space="preserve">protest </w:t>
      </w:r>
      <w:r w:rsidR="00636BB9" w:rsidRPr="00F23EC5">
        <w:rPr>
          <w:rFonts w:eastAsia="Arial Narrow" w:cstheme="minorHAnsi"/>
          <w:sz w:val="24"/>
          <w:szCs w:val="24"/>
        </w:rPr>
        <w:t>proceeding</w:t>
      </w:r>
      <w:r w:rsidRPr="00F23EC5">
        <w:rPr>
          <w:rFonts w:eastAsia="Arial Narrow" w:cstheme="minorHAnsi"/>
          <w:sz w:val="24"/>
          <w:szCs w:val="24"/>
        </w:rPr>
        <w:t>. The provisions of this subsection may</w:t>
      </w:r>
      <w:r w:rsidR="00807AF5" w:rsidRPr="00F23EC5">
        <w:rPr>
          <w:rFonts w:eastAsia="Arial Narrow" w:cstheme="minorHAnsi"/>
          <w:sz w:val="24"/>
          <w:szCs w:val="24"/>
        </w:rPr>
        <w:t xml:space="preserve"> </w:t>
      </w:r>
      <w:r w:rsidRPr="00F23EC5">
        <w:rPr>
          <w:rFonts w:eastAsia="Arial Narrow" w:cstheme="minorHAnsi"/>
          <w:sz w:val="24"/>
          <w:szCs w:val="24"/>
        </w:rPr>
        <w:t xml:space="preserve">be waived only upon stipulation by </w:t>
      </w:r>
      <w:r w:rsidR="002D6F85" w:rsidRPr="00F23EC5">
        <w:rPr>
          <w:rFonts w:eastAsia="Arial Narrow" w:cstheme="minorHAnsi"/>
          <w:sz w:val="24"/>
          <w:szCs w:val="24"/>
        </w:rPr>
        <w:t xml:space="preserve">FHKC and the </w:t>
      </w:r>
      <w:r w:rsidR="00177515" w:rsidRPr="00F23EC5">
        <w:rPr>
          <w:rFonts w:eastAsia="Arial Narrow" w:cstheme="minorHAnsi"/>
          <w:sz w:val="24"/>
          <w:szCs w:val="24"/>
        </w:rPr>
        <w:t xml:space="preserve">non-intervening </w:t>
      </w:r>
      <w:r w:rsidR="002D6F85" w:rsidRPr="00F23EC5">
        <w:rPr>
          <w:rFonts w:eastAsia="Arial Narrow" w:cstheme="minorHAnsi"/>
          <w:sz w:val="24"/>
          <w:szCs w:val="24"/>
        </w:rPr>
        <w:t xml:space="preserve">protesting </w:t>
      </w:r>
      <w:r w:rsidRPr="00F23EC5">
        <w:rPr>
          <w:rFonts w:eastAsia="Arial Narrow" w:cstheme="minorHAnsi"/>
          <w:sz w:val="24"/>
          <w:szCs w:val="24"/>
        </w:rPr>
        <w:t>part</w:t>
      </w:r>
      <w:r w:rsidR="00107C87" w:rsidRPr="00F23EC5">
        <w:rPr>
          <w:rFonts w:eastAsia="Arial Narrow" w:cstheme="minorHAnsi"/>
          <w:sz w:val="24"/>
          <w:szCs w:val="24"/>
        </w:rPr>
        <w:t>y(</w:t>
      </w:r>
      <w:r w:rsidRPr="00F23EC5">
        <w:rPr>
          <w:rFonts w:eastAsia="Arial Narrow" w:cstheme="minorHAnsi"/>
          <w:sz w:val="24"/>
          <w:szCs w:val="24"/>
        </w:rPr>
        <w:t>ies</w:t>
      </w:r>
      <w:r w:rsidR="00107C87" w:rsidRPr="00F23EC5">
        <w:rPr>
          <w:rFonts w:eastAsia="Arial Narrow" w:cstheme="minorHAnsi"/>
          <w:sz w:val="24"/>
          <w:szCs w:val="24"/>
        </w:rPr>
        <w:t>)</w:t>
      </w:r>
      <w:r w:rsidRPr="00F23EC5">
        <w:rPr>
          <w:rFonts w:eastAsia="Arial Narrow" w:cstheme="minorHAnsi"/>
          <w:sz w:val="24"/>
          <w:szCs w:val="24"/>
        </w:rPr>
        <w:t>.</w:t>
      </w:r>
    </w:p>
    <w:p w14:paraId="576F1169" w14:textId="20386677" w:rsidR="00807AF5" w:rsidRPr="00F23EC5" w:rsidRDefault="00330106" w:rsidP="00D11D8F">
      <w:pPr>
        <w:pStyle w:val="ListParagraph"/>
        <w:widowControl/>
        <w:numPr>
          <w:ilvl w:val="1"/>
          <w:numId w:val="30"/>
        </w:numPr>
        <w:spacing w:after="120" w:line="276" w:lineRule="auto"/>
        <w:rPr>
          <w:rFonts w:eastAsia="Arial Narrow" w:cstheme="minorHAnsi"/>
          <w:sz w:val="24"/>
          <w:szCs w:val="24"/>
        </w:rPr>
      </w:pPr>
      <w:r w:rsidRPr="00F23EC5">
        <w:rPr>
          <w:rFonts w:eastAsia="Arial Narrow" w:cstheme="minorHAnsi"/>
          <w:sz w:val="24"/>
          <w:szCs w:val="24"/>
        </w:rPr>
        <w:t xml:space="preserve">The impartial </w:t>
      </w:r>
      <w:r w:rsidR="00807AF5" w:rsidRPr="00F23EC5">
        <w:rPr>
          <w:rFonts w:eastAsia="Arial Narrow" w:cstheme="minorHAnsi"/>
          <w:sz w:val="24"/>
          <w:szCs w:val="24"/>
        </w:rPr>
        <w:t>decision maker</w:t>
      </w:r>
      <w:r w:rsidRPr="00F23EC5">
        <w:rPr>
          <w:rFonts w:eastAsia="Arial Narrow" w:cstheme="minorHAnsi"/>
          <w:sz w:val="24"/>
          <w:szCs w:val="24"/>
        </w:rPr>
        <w:t xml:space="preserve"> must render a written decision within 30</w:t>
      </w:r>
      <w:r w:rsidR="00807AF5" w:rsidRPr="00F23EC5">
        <w:rPr>
          <w:rFonts w:eastAsia="Arial Narrow" w:cstheme="minorHAnsi"/>
          <w:sz w:val="24"/>
          <w:szCs w:val="24"/>
        </w:rPr>
        <w:t xml:space="preserve"> </w:t>
      </w:r>
      <w:r w:rsidR="00267202" w:rsidRPr="00F23EC5">
        <w:rPr>
          <w:rFonts w:eastAsia="Arial Narrow" w:cstheme="minorHAnsi"/>
          <w:sz w:val="24"/>
          <w:szCs w:val="24"/>
        </w:rPr>
        <w:t xml:space="preserve">Calendar </w:t>
      </w:r>
      <w:r w:rsidR="009C5622" w:rsidRPr="00F23EC5">
        <w:rPr>
          <w:rFonts w:eastAsia="Arial Narrow" w:cstheme="minorHAnsi"/>
          <w:sz w:val="24"/>
          <w:szCs w:val="24"/>
        </w:rPr>
        <w:t>D</w:t>
      </w:r>
      <w:r w:rsidRPr="00F23EC5">
        <w:rPr>
          <w:rFonts w:eastAsia="Arial Narrow" w:cstheme="minorHAnsi"/>
          <w:sz w:val="24"/>
          <w:szCs w:val="24"/>
        </w:rPr>
        <w:t xml:space="preserve">ays of the </w:t>
      </w:r>
      <w:r w:rsidR="005C03E7" w:rsidRPr="00F23EC5">
        <w:rPr>
          <w:rFonts w:eastAsia="Arial Narrow" w:cstheme="minorHAnsi"/>
          <w:sz w:val="24"/>
          <w:szCs w:val="24"/>
        </w:rPr>
        <w:t xml:space="preserve">commencement </w:t>
      </w:r>
      <w:r w:rsidRPr="00F23EC5">
        <w:rPr>
          <w:rFonts w:eastAsia="Arial Narrow" w:cstheme="minorHAnsi"/>
          <w:sz w:val="24"/>
          <w:szCs w:val="24"/>
        </w:rPr>
        <w:t xml:space="preserve">protest </w:t>
      </w:r>
      <w:r w:rsidR="009C5622" w:rsidRPr="00F23EC5">
        <w:rPr>
          <w:rFonts w:eastAsia="Arial Narrow" w:cstheme="minorHAnsi"/>
          <w:sz w:val="24"/>
          <w:szCs w:val="24"/>
        </w:rPr>
        <w:t>proceeding</w:t>
      </w:r>
      <w:r w:rsidRPr="00F23EC5">
        <w:rPr>
          <w:rFonts w:eastAsia="Arial Narrow" w:cstheme="minorHAnsi"/>
          <w:sz w:val="24"/>
          <w:szCs w:val="24"/>
        </w:rPr>
        <w:t>. The provisions of this paragraph may be waived only</w:t>
      </w:r>
      <w:r w:rsidR="00807AF5" w:rsidRPr="00F23EC5">
        <w:rPr>
          <w:rFonts w:eastAsia="Arial Narrow" w:cstheme="minorHAnsi"/>
          <w:sz w:val="24"/>
          <w:szCs w:val="24"/>
        </w:rPr>
        <w:t xml:space="preserve"> </w:t>
      </w:r>
      <w:r w:rsidRPr="00F23EC5">
        <w:rPr>
          <w:rFonts w:eastAsia="Arial Narrow" w:cstheme="minorHAnsi"/>
          <w:sz w:val="24"/>
          <w:szCs w:val="24"/>
        </w:rPr>
        <w:t xml:space="preserve">upon stipulation by </w:t>
      </w:r>
      <w:r w:rsidR="00667F98" w:rsidRPr="00F23EC5">
        <w:rPr>
          <w:rFonts w:eastAsia="Arial Narrow" w:cstheme="minorHAnsi"/>
          <w:sz w:val="24"/>
          <w:szCs w:val="24"/>
        </w:rPr>
        <w:t>FHKC and the non-intervening protesting party(ies)</w:t>
      </w:r>
      <w:r w:rsidRPr="00F23EC5">
        <w:rPr>
          <w:rFonts w:eastAsia="Arial Narrow" w:cstheme="minorHAnsi"/>
          <w:sz w:val="24"/>
          <w:szCs w:val="24"/>
        </w:rPr>
        <w:t>.</w:t>
      </w:r>
    </w:p>
    <w:p w14:paraId="09E3D329" w14:textId="527025FB" w:rsidR="00330106" w:rsidRPr="00F23EC5" w:rsidRDefault="00330106" w:rsidP="00D11D8F">
      <w:pPr>
        <w:pStyle w:val="ListParagraph"/>
        <w:widowControl/>
        <w:numPr>
          <w:ilvl w:val="5"/>
          <w:numId w:val="31"/>
        </w:numPr>
        <w:spacing w:after="120" w:line="276" w:lineRule="auto"/>
        <w:rPr>
          <w:rFonts w:eastAsia="Arial Narrow" w:cstheme="minorHAnsi"/>
          <w:sz w:val="24"/>
          <w:szCs w:val="24"/>
        </w:rPr>
      </w:pPr>
      <w:r w:rsidRPr="00F23EC5">
        <w:rPr>
          <w:rFonts w:eastAsia="Arial Narrow" w:cstheme="minorHAnsi"/>
          <w:sz w:val="24"/>
          <w:szCs w:val="24"/>
        </w:rPr>
        <w:t xml:space="preserve">The </w:t>
      </w:r>
      <w:r w:rsidR="005865C5" w:rsidRPr="00F23EC5">
        <w:rPr>
          <w:rFonts w:eastAsia="Arial Narrow" w:cstheme="minorHAnsi"/>
          <w:sz w:val="24"/>
          <w:szCs w:val="24"/>
        </w:rPr>
        <w:t xml:space="preserve">impartial decision maker’s </w:t>
      </w:r>
      <w:r w:rsidRPr="00F23EC5">
        <w:rPr>
          <w:rFonts w:eastAsia="Arial Narrow" w:cstheme="minorHAnsi"/>
          <w:sz w:val="24"/>
          <w:szCs w:val="24"/>
        </w:rPr>
        <w:t>written decision must include findings; based on these findings, the impartial</w:t>
      </w:r>
      <w:r w:rsidR="003164B7" w:rsidRPr="00F23EC5">
        <w:rPr>
          <w:rFonts w:eastAsia="Arial Narrow" w:cstheme="minorHAnsi"/>
          <w:sz w:val="24"/>
          <w:szCs w:val="24"/>
        </w:rPr>
        <w:t xml:space="preserve"> decision maker</w:t>
      </w:r>
      <w:r w:rsidRPr="00F23EC5">
        <w:rPr>
          <w:rFonts w:eastAsia="Arial Narrow" w:cstheme="minorHAnsi"/>
          <w:sz w:val="24"/>
          <w:szCs w:val="24"/>
        </w:rPr>
        <w:t xml:space="preserve"> may affirm or reject </w:t>
      </w:r>
      <w:r w:rsidR="00813A62" w:rsidRPr="00F23EC5">
        <w:rPr>
          <w:rFonts w:eastAsia="Arial Narrow" w:cstheme="minorHAnsi"/>
          <w:sz w:val="24"/>
          <w:szCs w:val="24"/>
        </w:rPr>
        <w:t xml:space="preserve">the </w:t>
      </w:r>
      <w:r w:rsidR="00541F26" w:rsidRPr="00F23EC5">
        <w:rPr>
          <w:rFonts w:eastAsia="Arial Narrow" w:cstheme="minorHAnsi"/>
          <w:sz w:val="24"/>
          <w:szCs w:val="24"/>
        </w:rPr>
        <w:t>FHKC Intended Decision</w:t>
      </w:r>
      <w:r w:rsidRPr="00F23EC5">
        <w:rPr>
          <w:rFonts w:eastAsia="Arial Narrow" w:cstheme="minorHAnsi"/>
          <w:sz w:val="24"/>
          <w:szCs w:val="24"/>
        </w:rPr>
        <w:t>.</w:t>
      </w:r>
    </w:p>
    <w:p w14:paraId="04287303" w14:textId="336DF177" w:rsidR="00330106" w:rsidRPr="00F23EC5" w:rsidRDefault="00330106" w:rsidP="00D11D8F">
      <w:pPr>
        <w:pStyle w:val="ListParagraph"/>
        <w:widowControl/>
        <w:numPr>
          <w:ilvl w:val="5"/>
          <w:numId w:val="31"/>
        </w:numPr>
        <w:spacing w:after="120" w:line="276" w:lineRule="auto"/>
        <w:rPr>
          <w:rFonts w:eastAsia="Arial Narrow" w:cstheme="minorHAnsi"/>
          <w:sz w:val="24"/>
          <w:szCs w:val="24"/>
        </w:rPr>
      </w:pPr>
      <w:r w:rsidRPr="00F23EC5">
        <w:rPr>
          <w:rFonts w:eastAsia="Arial Narrow" w:cstheme="minorHAnsi"/>
          <w:sz w:val="24"/>
          <w:szCs w:val="24"/>
        </w:rPr>
        <w:t xml:space="preserve">If rejecting </w:t>
      </w:r>
      <w:r w:rsidR="00813A62" w:rsidRPr="00F23EC5">
        <w:rPr>
          <w:rFonts w:eastAsia="Arial Narrow" w:cstheme="minorHAnsi"/>
          <w:sz w:val="24"/>
          <w:szCs w:val="24"/>
        </w:rPr>
        <w:t xml:space="preserve">an </w:t>
      </w:r>
      <w:r w:rsidR="00541F26" w:rsidRPr="00F23EC5">
        <w:rPr>
          <w:rFonts w:eastAsia="Arial Narrow" w:cstheme="minorHAnsi"/>
          <w:sz w:val="24"/>
          <w:szCs w:val="24"/>
        </w:rPr>
        <w:t>FHKC Intended Decision</w:t>
      </w:r>
      <w:r w:rsidRPr="00F23EC5">
        <w:rPr>
          <w:rFonts w:eastAsia="Arial Narrow" w:cstheme="minorHAnsi"/>
          <w:sz w:val="24"/>
          <w:szCs w:val="24"/>
        </w:rPr>
        <w:t>, the impartial decision</w:t>
      </w:r>
      <w:r w:rsidR="003164B7" w:rsidRPr="00F23EC5">
        <w:rPr>
          <w:rFonts w:eastAsia="Arial Narrow" w:cstheme="minorHAnsi"/>
          <w:sz w:val="24"/>
          <w:szCs w:val="24"/>
        </w:rPr>
        <w:t xml:space="preserve"> </w:t>
      </w:r>
      <w:r w:rsidRPr="00F23EC5">
        <w:rPr>
          <w:rFonts w:eastAsia="Arial Narrow" w:cstheme="minorHAnsi"/>
          <w:sz w:val="24"/>
          <w:szCs w:val="24"/>
        </w:rPr>
        <w:t>maker must</w:t>
      </w:r>
      <w:r w:rsidR="003164B7" w:rsidRPr="00F23EC5">
        <w:rPr>
          <w:rFonts w:eastAsia="Arial Narrow" w:cstheme="minorHAnsi"/>
          <w:sz w:val="24"/>
          <w:szCs w:val="24"/>
        </w:rPr>
        <w:t xml:space="preserve"> </w:t>
      </w:r>
      <w:r w:rsidRPr="00F23EC5">
        <w:rPr>
          <w:rFonts w:eastAsia="Arial Narrow" w:cstheme="minorHAnsi"/>
          <w:sz w:val="24"/>
          <w:szCs w:val="24"/>
        </w:rPr>
        <w:t>issue a recommendation to FHKC supported by findings</w:t>
      </w:r>
      <w:r w:rsidR="00CB3926" w:rsidRPr="00F23EC5">
        <w:rPr>
          <w:rFonts w:eastAsia="Arial Narrow" w:cstheme="minorHAnsi"/>
          <w:sz w:val="24"/>
          <w:szCs w:val="24"/>
        </w:rPr>
        <w:t xml:space="preserve"> of fact and conclusions of law</w:t>
      </w:r>
      <w:r w:rsidRPr="00F23EC5">
        <w:rPr>
          <w:rFonts w:eastAsia="Arial Narrow" w:cstheme="minorHAnsi"/>
          <w:sz w:val="24"/>
          <w:szCs w:val="24"/>
        </w:rPr>
        <w:t>.</w:t>
      </w:r>
    </w:p>
    <w:p w14:paraId="1ED0E686" w14:textId="77777777" w:rsidR="00330106" w:rsidRPr="00F23EC5" w:rsidRDefault="00330106" w:rsidP="00D11D8F">
      <w:pPr>
        <w:pStyle w:val="ListParagraph"/>
        <w:widowControl/>
        <w:numPr>
          <w:ilvl w:val="5"/>
          <w:numId w:val="31"/>
        </w:numPr>
        <w:spacing w:after="120" w:line="276" w:lineRule="auto"/>
        <w:rPr>
          <w:rFonts w:eastAsia="Arial Narrow" w:cstheme="minorHAnsi"/>
          <w:sz w:val="24"/>
          <w:szCs w:val="24"/>
        </w:rPr>
      </w:pPr>
      <w:r w:rsidRPr="00F23EC5">
        <w:rPr>
          <w:rFonts w:eastAsia="Arial Narrow" w:cstheme="minorHAnsi"/>
          <w:sz w:val="24"/>
          <w:szCs w:val="24"/>
        </w:rPr>
        <w:t>FHKC may either accept or reject the impartial decision</w:t>
      </w:r>
      <w:r w:rsidR="003164B7" w:rsidRPr="00F23EC5">
        <w:rPr>
          <w:rFonts w:eastAsia="Arial Narrow" w:cstheme="minorHAnsi"/>
          <w:sz w:val="24"/>
          <w:szCs w:val="24"/>
        </w:rPr>
        <w:t xml:space="preserve"> </w:t>
      </w:r>
      <w:r w:rsidRPr="00F23EC5">
        <w:rPr>
          <w:rFonts w:eastAsia="Arial Narrow" w:cstheme="minorHAnsi"/>
          <w:sz w:val="24"/>
          <w:szCs w:val="24"/>
        </w:rPr>
        <w:t>maker’s</w:t>
      </w:r>
      <w:r w:rsidR="003164B7" w:rsidRPr="00F23EC5">
        <w:rPr>
          <w:rFonts w:eastAsia="Arial Narrow" w:cstheme="minorHAnsi"/>
          <w:sz w:val="24"/>
          <w:szCs w:val="24"/>
        </w:rPr>
        <w:t xml:space="preserve"> </w:t>
      </w:r>
      <w:r w:rsidRPr="00F23EC5">
        <w:rPr>
          <w:rFonts w:eastAsia="Arial Narrow" w:cstheme="minorHAnsi"/>
          <w:sz w:val="24"/>
          <w:szCs w:val="24"/>
        </w:rPr>
        <w:t>recommendation.</w:t>
      </w:r>
    </w:p>
    <w:p w14:paraId="4F287181" w14:textId="28CBE246" w:rsidR="00330106" w:rsidRPr="00F23EC5" w:rsidRDefault="00330106" w:rsidP="00D11D8F">
      <w:pPr>
        <w:pStyle w:val="ListParagraph"/>
        <w:widowControl/>
        <w:numPr>
          <w:ilvl w:val="3"/>
          <w:numId w:val="32"/>
        </w:numPr>
        <w:spacing w:after="120" w:line="276" w:lineRule="auto"/>
        <w:rPr>
          <w:rFonts w:eastAsia="Arial Narrow" w:cstheme="minorHAnsi"/>
          <w:sz w:val="24"/>
          <w:szCs w:val="24"/>
        </w:rPr>
      </w:pPr>
      <w:r w:rsidRPr="00F23EC5">
        <w:rPr>
          <w:rFonts w:eastAsia="Arial Narrow" w:cstheme="minorHAnsi"/>
          <w:sz w:val="24"/>
          <w:szCs w:val="24"/>
        </w:rPr>
        <w:t>If FHKC rejects the impartial decision</w:t>
      </w:r>
      <w:r w:rsidR="003164B7" w:rsidRPr="00F23EC5">
        <w:rPr>
          <w:rFonts w:eastAsia="Arial Narrow" w:cstheme="minorHAnsi"/>
          <w:sz w:val="24"/>
          <w:szCs w:val="24"/>
        </w:rPr>
        <w:t xml:space="preserve"> </w:t>
      </w:r>
      <w:r w:rsidRPr="00F23EC5">
        <w:rPr>
          <w:rFonts w:eastAsia="Arial Narrow" w:cstheme="minorHAnsi"/>
          <w:sz w:val="24"/>
          <w:szCs w:val="24"/>
        </w:rPr>
        <w:t xml:space="preserve">maker’s recommendation, FHKC must </w:t>
      </w:r>
      <w:r w:rsidR="00825015" w:rsidRPr="00F23EC5">
        <w:rPr>
          <w:rFonts w:eastAsia="Arial Narrow" w:cstheme="minorHAnsi"/>
          <w:sz w:val="24"/>
          <w:szCs w:val="24"/>
        </w:rPr>
        <w:t xml:space="preserve">Post the recommendation and resolution within five </w:t>
      </w:r>
      <w:r w:rsidR="00825015">
        <w:rPr>
          <w:rFonts w:eastAsia="Arial Narrow" w:cstheme="minorHAnsi"/>
          <w:sz w:val="24"/>
          <w:szCs w:val="24"/>
        </w:rPr>
        <w:t>Business</w:t>
      </w:r>
      <w:r w:rsidR="00825015" w:rsidRPr="00F23EC5">
        <w:rPr>
          <w:rFonts w:eastAsia="Arial Narrow" w:cstheme="minorHAnsi"/>
          <w:sz w:val="24"/>
          <w:szCs w:val="24"/>
        </w:rPr>
        <w:t xml:space="preserve"> Days after receipt of the recommendation, in the same manner as the solicitation specifications </w:t>
      </w:r>
      <w:r w:rsidR="00825015">
        <w:rPr>
          <w:rFonts w:eastAsia="Arial Narrow" w:cstheme="minorHAnsi"/>
          <w:sz w:val="24"/>
          <w:szCs w:val="24"/>
        </w:rPr>
        <w:t>and/</w:t>
      </w:r>
      <w:r w:rsidR="00825015" w:rsidRPr="00F23EC5">
        <w:rPr>
          <w:rFonts w:eastAsia="Arial Narrow" w:cstheme="minorHAnsi"/>
          <w:sz w:val="24"/>
          <w:szCs w:val="24"/>
        </w:rPr>
        <w:t xml:space="preserve">or the </w:t>
      </w:r>
      <w:r w:rsidR="00825015" w:rsidRPr="00F23EC5">
        <w:rPr>
          <w:rFonts w:cstheme="minorHAnsi"/>
          <w:sz w:val="24"/>
          <w:szCs w:val="24"/>
        </w:rPr>
        <w:t>Notice of Contract Award</w:t>
      </w:r>
      <w:r w:rsidR="00825015" w:rsidRPr="00F23EC5" w:rsidDel="00445EFC">
        <w:rPr>
          <w:rFonts w:eastAsia="Arial Narrow" w:cstheme="minorHAnsi"/>
          <w:sz w:val="24"/>
          <w:szCs w:val="24"/>
        </w:rPr>
        <w:t xml:space="preserve"> </w:t>
      </w:r>
      <w:r w:rsidR="00825015">
        <w:rPr>
          <w:rFonts w:eastAsia="Arial Narrow" w:cstheme="minorHAnsi"/>
          <w:sz w:val="24"/>
          <w:szCs w:val="24"/>
        </w:rPr>
        <w:t>were</w:t>
      </w:r>
      <w:r w:rsidR="00825015" w:rsidRPr="00F23EC5">
        <w:rPr>
          <w:rFonts w:eastAsia="Arial Narrow" w:cstheme="minorHAnsi"/>
          <w:sz w:val="24"/>
          <w:szCs w:val="24"/>
        </w:rPr>
        <w:t xml:space="preserve"> </w:t>
      </w:r>
      <w:proofErr w:type="gramStart"/>
      <w:r w:rsidR="00825015" w:rsidRPr="00F23EC5">
        <w:rPr>
          <w:rFonts w:eastAsia="Arial Narrow" w:cstheme="minorHAnsi"/>
          <w:sz w:val="24"/>
          <w:szCs w:val="24"/>
        </w:rPr>
        <w:t>Posted</w:t>
      </w:r>
      <w:r w:rsidR="00CA74EE">
        <w:rPr>
          <w:rFonts w:eastAsia="Arial Narrow" w:cstheme="minorHAnsi"/>
          <w:sz w:val="24"/>
          <w:szCs w:val="24"/>
        </w:rPr>
        <w:t xml:space="preserve">, </w:t>
      </w:r>
      <w:r w:rsidR="007E1402" w:rsidRPr="00F23EC5">
        <w:rPr>
          <w:rFonts w:eastAsia="Arial Narrow" w:cstheme="minorHAnsi"/>
          <w:sz w:val="24"/>
          <w:szCs w:val="24"/>
        </w:rPr>
        <w:t>and</w:t>
      </w:r>
      <w:proofErr w:type="gramEnd"/>
      <w:r w:rsidR="007E1402" w:rsidRPr="00F23EC5">
        <w:rPr>
          <w:rFonts w:eastAsia="Arial Narrow" w:cstheme="minorHAnsi"/>
          <w:sz w:val="24"/>
          <w:szCs w:val="24"/>
        </w:rPr>
        <w:t xml:space="preserve"> set forth</w:t>
      </w:r>
      <w:r w:rsidRPr="00F23EC5">
        <w:rPr>
          <w:rFonts w:eastAsia="Arial Narrow" w:cstheme="minorHAnsi"/>
          <w:sz w:val="24"/>
          <w:szCs w:val="24"/>
        </w:rPr>
        <w:t xml:space="preserve"> the reason</w:t>
      </w:r>
      <w:r w:rsidR="007E1402" w:rsidRPr="00F23EC5">
        <w:rPr>
          <w:rFonts w:eastAsia="Arial Narrow" w:cstheme="minorHAnsi"/>
          <w:sz w:val="24"/>
          <w:szCs w:val="24"/>
        </w:rPr>
        <w:t>(</w:t>
      </w:r>
      <w:r w:rsidRPr="00F23EC5">
        <w:rPr>
          <w:rFonts w:eastAsia="Arial Narrow" w:cstheme="minorHAnsi"/>
          <w:sz w:val="24"/>
          <w:szCs w:val="24"/>
        </w:rPr>
        <w:t>s</w:t>
      </w:r>
      <w:r w:rsidR="007E1402" w:rsidRPr="00F23EC5">
        <w:rPr>
          <w:rFonts w:eastAsia="Arial Narrow" w:cstheme="minorHAnsi"/>
          <w:sz w:val="24"/>
          <w:szCs w:val="24"/>
        </w:rPr>
        <w:t>)</w:t>
      </w:r>
      <w:r w:rsidRPr="00F23EC5">
        <w:rPr>
          <w:rFonts w:eastAsia="Arial Narrow" w:cstheme="minorHAnsi"/>
          <w:sz w:val="24"/>
          <w:szCs w:val="24"/>
        </w:rPr>
        <w:t xml:space="preserve"> for rejecting the recommendation</w:t>
      </w:r>
      <w:r w:rsidR="007E1402" w:rsidRPr="00F23EC5">
        <w:rPr>
          <w:rFonts w:eastAsia="Arial Narrow" w:cstheme="minorHAnsi"/>
          <w:sz w:val="24"/>
          <w:szCs w:val="24"/>
        </w:rPr>
        <w:t>.</w:t>
      </w:r>
      <w:r w:rsidRPr="00F23EC5">
        <w:rPr>
          <w:rFonts w:eastAsia="Arial Narrow" w:cstheme="minorHAnsi"/>
          <w:sz w:val="24"/>
          <w:szCs w:val="24"/>
        </w:rPr>
        <w:t xml:space="preserve"> FHKC </w:t>
      </w:r>
      <w:r w:rsidR="00DE5207" w:rsidRPr="00F23EC5">
        <w:rPr>
          <w:rFonts w:eastAsia="Arial Narrow" w:cstheme="minorHAnsi"/>
          <w:sz w:val="24"/>
          <w:szCs w:val="24"/>
        </w:rPr>
        <w:t>may</w:t>
      </w:r>
      <w:r w:rsidRPr="00F23EC5">
        <w:rPr>
          <w:rFonts w:eastAsia="Arial Narrow" w:cstheme="minorHAnsi"/>
          <w:sz w:val="24"/>
          <w:szCs w:val="24"/>
        </w:rPr>
        <w:t xml:space="preserve"> </w:t>
      </w:r>
      <w:r w:rsidR="00552474" w:rsidRPr="00F23EC5">
        <w:rPr>
          <w:rFonts w:eastAsia="Arial Narrow" w:cstheme="minorHAnsi"/>
          <w:sz w:val="24"/>
          <w:szCs w:val="24"/>
        </w:rPr>
        <w:t>re</w:t>
      </w:r>
      <w:r w:rsidRPr="00F23EC5">
        <w:rPr>
          <w:rFonts w:eastAsia="Arial Narrow" w:cstheme="minorHAnsi"/>
          <w:sz w:val="24"/>
          <w:szCs w:val="24"/>
        </w:rPr>
        <w:t>start</w:t>
      </w:r>
      <w:r w:rsidR="003164B7" w:rsidRPr="00F23EC5">
        <w:rPr>
          <w:rFonts w:eastAsia="Arial Narrow" w:cstheme="minorHAnsi"/>
          <w:sz w:val="24"/>
          <w:szCs w:val="24"/>
        </w:rPr>
        <w:t xml:space="preserve"> </w:t>
      </w:r>
      <w:r w:rsidRPr="00F23EC5">
        <w:rPr>
          <w:rFonts w:eastAsia="Arial Narrow" w:cstheme="minorHAnsi"/>
          <w:sz w:val="24"/>
          <w:szCs w:val="24"/>
        </w:rPr>
        <w:t>the procurement process</w:t>
      </w:r>
      <w:r w:rsidR="00DE5207" w:rsidRPr="00F23EC5">
        <w:rPr>
          <w:rFonts w:eastAsia="Arial Narrow" w:cstheme="minorHAnsi"/>
          <w:sz w:val="24"/>
          <w:szCs w:val="24"/>
        </w:rPr>
        <w:t>, continue the procurement process,</w:t>
      </w:r>
      <w:r w:rsidRPr="00F23EC5">
        <w:rPr>
          <w:rFonts w:eastAsia="Arial Narrow" w:cstheme="minorHAnsi"/>
          <w:sz w:val="24"/>
          <w:szCs w:val="24"/>
        </w:rPr>
        <w:t xml:space="preserve"> or proceed with </w:t>
      </w:r>
      <w:r w:rsidR="00813A62" w:rsidRPr="00F23EC5">
        <w:rPr>
          <w:rFonts w:eastAsia="Arial Narrow" w:cstheme="minorHAnsi"/>
          <w:sz w:val="24"/>
          <w:szCs w:val="24"/>
        </w:rPr>
        <w:t xml:space="preserve">the </w:t>
      </w:r>
      <w:r w:rsidR="00541F26" w:rsidRPr="00F23EC5">
        <w:rPr>
          <w:rFonts w:eastAsia="Arial Narrow" w:cstheme="minorHAnsi"/>
          <w:sz w:val="24"/>
          <w:szCs w:val="24"/>
        </w:rPr>
        <w:t>FHKC Intended Decision</w:t>
      </w:r>
      <w:r w:rsidRPr="00F23EC5">
        <w:rPr>
          <w:rFonts w:eastAsia="Arial Narrow" w:cstheme="minorHAnsi"/>
          <w:sz w:val="24"/>
          <w:szCs w:val="24"/>
        </w:rPr>
        <w:t xml:space="preserve"> consistent with its reason</w:t>
      </w:r>
      <w:r w:rsidR="003164B7" w:rsidRPr="00F23EC5">
        <w:rPr>
          <w:rFonts w:eastAsia="Arial Narrow" w:cstheme="minorHAnsi"/>
          <w:sz w:val="24"/>
          <w:szCs w:val="24"/>
        </w:rPr>
        <w:t xml:space="preserve"> </w:t>
      </w:r>
      <w:r w:rsidRPr="00F23EC5">
        <w:rPr>
          <w:rFonts w:eastAsia="Arial Narrow" w:cstheme="minorHAnsi"/>
          <w:sz w:val="24"/>
          <w:szCs w:val="24"/>
        </w:rPr>
        <w:t>or reasons for rejecting the impartial decision</w:t>
      </w:r>
      <w:r w:rsidR="003164B7" w:rsidRPr="00F23EC5">
        <w:rPr>
          <w:rFonts w:eastAsia="Arial Narrow" w:cstheme="minorHAnsi"/>
          <w:sz w:val="24"/>
          <w:szCs w:val="24"/>
        </w:rPr>
        <w:t xml:space="preserve"> </w:t>
      </w:r>
      <w:r w:rsidRPr="00F23EC5">
        <w:rPr>
          <w:rFonts w:eastAsia="Arial Narrow" w:cstheme="minorHAnsi"/>
          <w:sz w:val="24"/>
          <w:szCs w:val="24"/>
        </w:rPr>
        <w:t>maker’s recommendation.</w:t>
      </w:r>
    </w:p>
    <w:p w14:paraId="5D973EFF" w14:textId="17CD5CCD" w:rsidR="00330106" w:rsidRPr="00F23EC5" w:rsidRDefault="00330106" w:rsidP="00D11D8F">
      <w:pPr>
        <w:pStyle w:val="ListParagraph"/>
        <w:widowControl/>
        <w:numPr>
          <w:ilvl w:val="3"/>
          <w:numId w:val="32"/>
        </w:numPr>
        <w:spacing w:after="120" w:line="276" w:lineRule="auto"/>
        <w:rPr>
          <w:rFonts w:eastAsia="Arial Narrow" w:cstheme="minorHAnsi"/>
          <w:sz w:val="24"/>
          <w:szCs w:val="24"/>
        </w:rPr>
      </w:pPr>
      <w:r w:rsidRPr="00F23EC5">
        <w:rPr>
          <w:rFonts w:eastAsia="Arial Narrow" w:cstheme="minorHAnsi"/>
          <w:sz w:val="24"/>
          <w:szCs w:val="24"/>
        </w:rPr>
        <w:t>If FHKC accepts the impartial decision</w:t>
      </w:r>
      <w:r w:rsidR="003164B7" w:rsidRPr="00F23EC5">
        <w:rPr>
          <w:rFonts w:eastAsia="Arial Narrow" w:cstheme="minorHAnsi"/>
          <w:sz w:val="24"/>
          <w:szCs w:val="24"/>
        </w:rPr>
        <w:t xml:space="preserve"> </w:t>
      </w:r>
      <w:r w:rsidRPr="00F23EC5">
        <w:rPr>
          <w:rFonts w:eastAsia="Arial Narrow" w:cstheme="minorHAnsi"/>
          <w:sz w:val="24"/>
          <w:szCs w:val="24"/>
        </w:rPr>
        <w:t xml:space="preserve">maker’s recommendation, FHKC must </w:t>
      </w:r>
      <w:r w:rsidR="00B6167B" w:rsidRPr="00F23EC5">
        <w:rPr>
          <w:rFonts w:eastAsia="Arial Narrow" w:cstheme="minorHAnsi"/>
          <w:sz w:val="24"/>
          <w:szCs w:val="24"/>
        </w:rPr>
        <w:t>P</w:t>
      </w:r>
      <w:r w:rsidRPr="00F23EC5">
        <w:rPr>
          <w:rFonts w:eastAsia="Arial Narrow" w:cstheme="minorHAnsi"/>
          <w:sz w:val="24"/>
          <w:szCs w:val="24"/>
        </w:rPr>
        <w:t>ost</w:t>
      </w:r>
      <w:r w:rsidR="003164B7" w:rsidRPr="00F23EC5">
        <w:rPr>
          <w:rFonts w:eastAsia="Arial Narrow" w:cstheme="minorHAnsi"/>
          <w:sz w:val="24"/>
          <w:szCs w:val="24"/>
        </w:rPr>
        <w:t xml:space="preserve"> </w:t>
      </w:r>
      <w:r w:rsidRPr="00F23EC5">
        <w:rPr>
          <w:rFonts w:eastAsia="Arial Narrow" w:cstheme="minorHAnsi"/>
          <w:sz w:val="24"/>
          <w:szCs w:val="24"/>
        </w:rPr>
        <w:t xml:space="preserve">the recommendation and resolution </w:t>
      </w:r>
      <w:r w:rsidR="00E216CB" w:rsidRPr="00F23EC5">
        <w:rPr>
          <w:rFonts w:eastAsia="Arial Narrow" w:cstheme="minorHAnsi"/>
          <w:sz w:val="24"/>
          <w:szCs w:val="24"/>
        </w:rPr>
        <w:t xml:space="preserve">within five </w:t>
      </w:r>
      <w:r w:rsidR="00F65054">
        <w:rPr>
          <w:rFonts w:eastAsia="Arial Narrow" w:cstheme="minorHAnsi"/>
          <w:sz w:val="24"/>
          <w:szCs w:val="24"/>
        </w:rPr>
        <w:t>Business</w:t>
      </w:r>
      <w:r w:rsidR="00F65054" w:rsidRPr="00F23EC5">
        <w:rPr>
          <w:rFonts w:eastAsia="Arial Narrow" w:cstheme="minorHAnsi"/>
          <w:sz w:val="24"/>
          <w:szCs w:val="24"/>
        </w:rPr>
        <w:t xml:space="preserve"> </w:t>
      </w:r>
      <w:r w:rsidR="00E216CB" w:rsidRPr="00F23EC5">
        <w:rPr>
          <w:rFonts w:eastAsia="Arial Narrow" w:cstheme="minorHAnsi"/>
          <w:sz w:val="24"/>
          <w:szCs w:val="24"/>
        </w:rPr>
        <w:t>Days after receipt of the recommendation</w:t>
      </w:r>
      <w:r w:rsidR="00C94620" w:rsidRPr="00F23EC5">
        <w:rPr>
          <w:rFonts w:eastAsia="Arial Narrow" w:cstheme="minorHAnsi"/>
          <w:sz w:val="24"/>
          <w:szCs w:val="24"/>
        </w:rPr>
        <w:t>,</w:t>
      </w:r>
      <w:r w:rsidR="00E216CB" w:rsidRPr="00F23EC5">
        <w:rPr>
          <w:rFonts w:eastAsia="Arial Narrow" w:cstheme="minorHAnsi"/>
          <w:sz w:val="24"/>
          <w:szCs w:val="24"/>
        </w:rPr>
        <w:t xml:space="preserve"> </w:t>
      </w:r>
      <w:r w:rsidRPr="00F23EC5">
        <w:rPr>
          <w:rFonts w:eastAsia="Arial Narrow" w:cstheme="minorHAnsi"/>
          <w:sz w:val="24"/>
          <w:szCs w:val="24"/>
        </w:rPr>
        <w:t xml:space="preserve">in the same manner as the solicitation specifications </w:t>
      </w:r>
      <w:r w:rsidR="00445EFC">
        <w:rPr>
          <w:rFonts w:eastAsia="Arial Narrow" w:cstheme="minorHAnsi"/>
          <w:sz w:val="24"/>
          <w:szCs w:val="24"/>
        </w:rPr>
        <w:t>and/</w:t>
      </w:r>
      <w:r w:rsidRPr="00F23EC5">
        <w:rPr>
          <w:rFonts w:eastAsia="Arial Narrow" w:cstheme="minorHAnsi"/>
          <w:sz w:val="24"/>
          <w:szCs w:val="24"/>
        </w:rPr>
        <w:t>or the</w:t>
      </w:r>
      <w:r w:rsidR="003164B7" w:rsidRPr="00F23EC5">
        <w:rPr>
          <w:rFonts w:eastAsia="Arial Narrow" w:cstheme="minorHAnsi"/>
          <w:sz w:val="24"/>
          <w:szCs w:val="24"/>
        </w:rPr>
        <w:t xml:space="preserve"> </w:t>
      </w:r>
      <w:r w:rsidR="00445EFC" w:rsidRPr="00F23EC5">
        <w:rPr>
          <w:rFonts w:cstheme="minorHAnsi"/>
          <w:sz w:val="24"/>
          <w:szCs w:val="24"/>
        </w:rPr>
        <w:t>Notice of Contract Award</w:t>
      </w:r>
      <w:r w:rsidR="00445EFC" w:rsidRPr="00F23EC5" w:rsidDel="00445EFC">
        <w:rPr>
          <w:rFonts w:eastAsia="Arial Narrow" w:cstheme="minorHAnsi"/>
          <w:sz w:val="24"/>
          <w:szCs w:val="24"/>
        </w:rPr>
        <w:t xml:space="preserve"> </w:t>
      </w:r>
      <w:r w:rsidR="00E31601">
        <w:rPr>
          <w:rFonts w:eastAsia="Arial Narrow" w:cstheme="minorHAnsi"/>
          <w:sz w:val="24"/>
          <w:szCs w:val="24"/>
        </w:rPr>
        <w:t>were</w:t>
      </w:r>
      <w:r w:rsidR="00E31601" w:rsidRPr="00F23EC5">
        <w:rPr>
          <w:rFonts w:eastAsia="Arial Narrow" w:cstheme="minorHAnsi"/>
          <w:sz w:val="24"/>
          <w:szCs w:val="24"/>
        </w:rPr>
        <w:t xml:space="preserve"> </w:t>
      </w:r>
      <w:r w:rsidR="00B6167B" w:rsidRPr="00F23EC5">
        <w:rPr>
          <w:rFonts w:eastAsia="Arial Narrow" w:cstheme="minorHAnsi"/>
          <w:sz w:val="24"/>
          <w:szCs w:val="24"/>
        </w:rPr>
        <w:t>P</w:t>
      </w:r>
      <w:r w:rsidRPr="00F23EC5">
        <w:rPr>
          <w:rFonts w:eastAsia="Arial Narrow" w:cstheme="minorHAnsi"/>
          <w:sz w:val="24"/>
          <w:szCs w:val="24"/>
        </w:rPr>
        <w:t>osted.</w:t>
      </w:r>
    </w:p>
    <w:p w14:paraId="0E58B460" w14:textId="007E88E7" w:rsidR="00330106" w:rsidRPr="00F23EC5" w:rsidRDefault="00330106" w:rsidP="00D11D8F">
      <w:pPr>
        <w:pStyle w:val="ListParagraph"/>
        <w:widowControl/>
        <w:numPr>
          <w:ilvl w:val="1"/>
          <w:numId w:val="30"/>
        </w:numPr>
        <w:spacing w:after="120" w:line="276" w:lineRule="auto"/>
        <w:rPr>
          <w:rFonts w:eastAsia="Arial Narrow" w:cstheme="minorHAnsi"/>
          <w:sz w:val="24"/>
          <w:szCs w:val="24"/>
        </w:rPr>
      </w:pPr>
      <w:r w:rsidRPr="00F23EC5">
        <w:rPr>
          <w:rFonts w:eastAsia="Arial Narrow" w:cstheme="minorHAnsi"/>
          <w:sz w:val="24"/>
          <w:szCs w:val="24"/>
        </w:rPr>
        <w:t>The impartial decision</w:t>
      </w:r>
      <w:r w:rsidR="003164B7" w:rsidRPr="00F23EC5">
        <w:rPr>
          <w:rFonts w:eastAsia="Arial Narrow" w:cstheme="minorHAnsi"/>
          <w:sz w:val="24"/>
          <w:szCs w:val="24"/>
        </w:rPr>
        <w:t xml:space="preserve"> </w:t>
      </w:r>
      <w:r w:rsidRPr="00F23EC5">
        <w:rPr>
          <w:rFonts w:eastAsia="Arial Narrow" w:cstheme="minorHAnsi"/>
          <w:sz w:val="24"/>
          <w:szCs w:val="24"/>
        </w:rPr>
        <w:t>maker may permit the parties to submit proposed findings</w:t>
      </w:r>
      <w:r w:rsidR="003164B7" w:rsidRPr="00F23EC5">
        <w:rPr>
          <w:rFonts w:eastAsia="Arial Narrow" w:cstheme="minorHAnsi"/>
          <w:sz w:val="24"/>
          <w:szCs w:val="24"/>
        </w:rPr>
        <w:t xml:space="preserve"> </w:t>
      </w:r>
      <w:r w:rsidR="00C94620" w:rsidRPr="00F23EC5">
        <w:rPr>
          <w:rFonts w:eastAsia="Arial Narrow" w:cstheme="minorHAnsi"/>
          <w:sz w:val="24"/>
          <w:szCs w:val="24"/>
        </w:rPr>
        <w:t>of fact</w:t>
      </w:r>
      <w:r w:rsidR="00066F73" w:rsidRPr="00F23EC5">
        <w:rPr>
          <w:rFonts w:eastAsia="Arial Narrow" w:cstheme="minorHAnsi"/>
          <w:sz w:val="24"/>
          <w:szCs w:val="24"/>
        </w:rPr>
        <w:t xml:space="preserve">, conclusions of law, </w:t>
      </w:r>
      <w:r w:rsidRPr="00F23EC5">
        <w:rPr>
          <w:rFonts w:eastAsia="Arial Narrow" w:cstheme="minorHAnsi"/>
          <w:sz w:val="24"/>
          <w:szCs w:val="24"/>
        </w:rPr>
        <w:t>draft orders</w:t>
      </w:r>
      <w:r w:rsidR="00066F73" w:rsidRPr="00F23EC5">
        <w:rPr>
          <w:rFonts w:eastAsia="Arial Narrow" w:cstheme="minorHAnsi"/>
          <w:sz w:val="24"/>
          <w:szCs w:val="24"/>
        </w:rPr>
        <w:t>,</w:t>
      </w:r>
      <w:r w:rsidRPr="00F23EC5">
        <w:rPr>
          <w:rFonts w:eastAsia="Arial Narrow" w:cstheme="minorHAnsi"/>
          <w:sz w:val="24"/>
          <w:szCs w:val="24"/>
        </w:rPr>
        <w:t xml:space="preserve"> or memoranda.</w:t>
      </w:r>
    </w:p>
    <w:p w14:paraId="7C0C8463" w14:textId="486B6D45" w:rsidR="00330106" w:rsidRPr="00F23EC5" w:rsidRDefault="00330106" w:rsidP="00D11D8F">
      <w:pPr>
        <w:pStyle w:val="ListParagraph"/>
        <w:widowControl/>
        <w:numPr>
          <w:ilvl w:val="1"/>
          <w:numId w:val="30"/>
        </w:numPr>
        <w:spacing w:after="120" w:line="276" w:lineRule="auto"/>
        <w:rPr>
          <w:rFonts w:eastAsia="Arial Narrow" w:cstheme="minorHAnsi"/>
          <w:sz w:val="24"/>
          <w:szCs w:val="24"/>
        </w:rPr>
      </w:pPr>
      <w:r w:rsidRPr="00F23EC5">
        <w:rPr>
          <w:rFonts w:eastAsia="Arial Narrow" w:cstheme="minorHAnsi"/>
          <w:sz w:val="24"/>
          <w:szCs w:val="24"/>
        </w:rPr>
        <w:lastRenderedPageBreak/>
        <w:t>A default must be entered against a party who fails to appear at a protest</w:t>
      </w:r>
      <w:r w:rsidR="003164B7" w:rsidRPr="00F23EC5">
        <w:rPr>
          <w:rFonts w:eastAsia="Arial Narrow" w:cstheme="minorHAnsi"/>
          <w:sz w:val="24"/>
          <w:szCs w:val="24"/>
        </w:rPr>
        <w:t xml:space="preserve"> </w:t>
      </w:r>
      <w:r w:rsidR="001B63ED" w:rsidRPr="00F23EC5">
        <w:rPr>
          <w:rFonts w:eastAsia="Arial Narrow" w:cstheme="minorHAnsi"/>
          <w:sz w:val="24"/>
          <w:szCs w:val="24"/>
        </w:rPr>
        <w:t xml:space="preserve">proceeding </w:t>
      </w:r>
      <w:r w:rsidRPr="00F23EC5">
        <w:rPr>
          <w:rFonts w:eastAsia="Arial Narrow" w:cstheme="minorHAnsi"/>
          <w:sz w:val="24"/>
          <w:szCs w:val="24"/>
        </w:rPr>
        <w:t xml:space="preserve">as directed by the impartial </w:t>
      </w:r>
      <w:r w:rsidR="003164B7" w:rsidRPr="00F23EC5">
        <w:rPr>
          <w:rFonts w:eastAsia="Arial Narrow" w:cstheme="minorHAnsi"/>
          <w:sz w:val="24"/>
          <w:szCs w:val="24"/>
        </w:rPr>
        <w:t>decision maker</w:t>
      </w:r>
      <w:r w:rsidRPr="00F23EC5">
        <w:rPr>
          <w:rFonts w:eastAsia="Arial Narrow" w:cstheme="minorHAnsi"/>
          <w:sz w:val="24"/>
          <w:szCs w:val="24"/>
        </w:rPr>
        <w:t>, unless at least one of the following</w:t>
      </w:r>
      <w:r w:rsidR="003164B7" w:rsidRPr="00F23EC5">
        <w:rPr>
          <w:rFonts w:eastAsia="Arial Narrow" w:cstheme="minorHAnsi"/>
          <w:sz w:val="24"/>
          <w:szCs w:val="24"/>
        </w:rPr>
        <w:t xml:space="preserve"> </w:t>
      </w:r>
      <w:r w:rsidRPr="00F23EC5">
        <w:rPr>
          <w:rFonts w:eastAsia="Arial Narrow" w:cstheme="minorHAnsi"/>
          <w:sz w:val="24"/>
          <w:szCs w:val="24"/>
        </w:rPr>
        <w:t>conditions exists:</w:t>
      </w:r>
    </w:p>
    <w:p w14:paraId="073FCF0B" w14:textId="462773F8" w:rsidR="00330106" w:rsidRPr="00F23EC5" w:rsidRDefault="00330106" w:rsidP="00D11D8F">
      <w:pPr>
        <w:pStyle w:val="ListParagraph"/>
        <w:widowControl/>
        <w:numPr>
          <w:ilvl w:val="5"/>
          <w:numId w:val="33"/>
        </w:numPr>
        <w:spacing w:after="120" w:line="276" w:lineRule="auto"/>
        <w:rPr>
          <w:rFonts w:eastAsia="Arial Narrow" w:cstheme="minorHAnsi"/>
          <w:sz w:val="24"/>
          <w:szCs w:val="24"/>
        </w:rPr>
      </w:pPr>
      <w:r w:rsidRPr="00F23EC5">
        <w:rPr>
          <w:rFonts w:eastAsia="Arial Narrow" w:cstheme="minorHAnsi"/>
          <w:sz w:val="24"/>
          <w:szCs w:val="24"/>
        </w:rPr>
        <w:t>Illness of a party, witness</w:t>
      </w:r>
      <w:r w:rsidR="00962FFB" w:rsidRPr="00F23EC5">
        <w:rPr>
          <w:rFonts w:eastAsia="Arial Narrow" w:cstheme="minorHAnsi"/>
          <w:sz w:val="24"/>
          <w:szCs w:val="24"/>
        </w:rPr>
        <w:t>,</w:t>
      </w:r>
      <w:r w:rsidRPr="00F23EC5">
        <w:rPr>
          <w:rFonts w:eastAsia="Arial Narrow" w:cstheme="minorHAnsi"/>
          <w:sz w:val="24"/>
          <w:szCs w:val="24"/>
        </w:rPr>
        <w:t xml:space="preserve"> or attorney that would prevent attendance at the</w:t>
      </w:r>
      <w:r w:rsidR="003164B7" w:rsidRPr="00F23EC5">
        <w:rPr>
          <w:rFonts w:eastAsia="Arial Narrow" w:cstheme="minorHAnsi"/>
          <w:sz w:val="24"/>
          <w:szCs w:val="24"/>
        </w:rPr>
        <w:t xml:space="preserve"> </w:t>
      </w:r>
      <w:r w:rsidRPr="00F23EC5">
        <w:rPr>
          <w:rFonts w:eastAsia="Arial Narrow" w:cstheme="minorHAnsi"/>
          <w:sz w:val="24"/>
          <w:szCs w:val="24"/>
        </w:rPr>
        <w:t xml:space="preserve">protest </w:t>
      </w:r>
      <w:r w:rsidR="00962FFB" w:rsidRPr="00F23EC5">
        <w:rPr>
          <w:rFonts w:eastAsia="Arial Narrow" w:cstheme="minorHAnsi"/>
          <w:sz w:val="24"/>
          <w:szCs w:val="24"/>
        </w:rPr>
        <w:t>proceeding</w:t>
      </w:r>
      <w:r w:rsidRPr="00F23EC5">
        <w:rPr>
          <w:rFonts w:eastAsia="Arial Narrow" w:cstheme="minorHAnsi"/>
          <w:sz w:val="24"/>
          <w:szCs w:val="24"/>
        </w:rPr>
        <w:t>;</w:t>
      </w:r>
    </w:p>
    <w:p w14:paraId="35F67CE3" w14:textId="7298CEA4" w:rsidR="00330106" w:rsidRPr="00F23EC5" w:rsidRDefault="00330106" w:rsidP="00D11D8F">
      <w:pPr>
        <w:pStyle w:val="ListParagraph"/>
        <w:widowControl/>
        <w:numPr>
          <w:ilvl w:val="5"/>
          <w:numId w:val="33"/>
        </w:numPr>
        <w:spacing w:after="120" w:line="276" w:lineRule="auto"/>
        <w:rPr>
          <w:rFonts w:eastAsia="Arial Narrow" w:cstheme="minorHAnsi"/>
          <w:sz w:val="24"/>
          <w:szCs w:val="24"/>
        </w:rPr>
      </w:pPr>
      <w:r w:rsidRPr="00F23EC5">
        <w:rPr>
          <w:rFonts w:eastAsia="Arial Narrow" w:cstheme="minorHAnsi"/>
          <w:sz w:val="24"/>
          <w:szCs w:val="24"/>
        </w:rPr>
        <w:t xml:space="preserve">An act of God that would prevent attendance at the protest </w:t>
      </w:r>
      <w:r w:rsidR="00962FFB" w:rsidRPr="00F23EC5">
        <w:rPr>
          <w:rFonts w:eastAsia="Arial Narrow" w:cstheme="minorHAnsi"/>
          <w:sz w:val="24"/>
          <w:szCs w:val="24"/>
        </w:rPr>
        <w:t>proceeding</w:t>
      </w:r>
      <w:r w:rsidRPr="00F23EC5">
        <w:rPr>
          <w:rFonts w:eastAsia="Arial Narrow" w:cstheme="minorHAnsi"/>
          <w:sz w:val="24"/>
          <w:szCs w:val="24"/>
        </w:rPr>
        <w:t>;</w:t>
      </w:r>
    </w:p>
    <w:p w14:paraId="4C21EA87" w14:textId="6B3C4E21" w:rsidR="00330106" w:rsidRPr="00F23EC5" w:rsidRDefault="00330106" w:rsidP="00D11D8F">
      <w:pPr>
        <w:pStyle w:val="ListParagraph"/>
        <w:widowControl/>
        <w:numPr>
          <w:ilvl w:val="5"/>
          <w:numId w:val="33"/>
        </w:numPr>
        <w:spacing w:after="120" w:line="276" w:lineRule="auto"/>
        <w:rPr>
          <w:rFonts w:eastAsia="Arial Narrow" w:cstheme="minorHAnsi"/>
          <w:sz w:val="24"/>
          <w:szCs w:val="24"/>
        </w:rPr>
      </w:pPr>
      <w:r w:rsidRPr="00F23EC5">
        <w:rPr>
          <w:rFonts w:eastAsia="Arial Narrow" w:cstheme="minorHAnsi"/>
          <w:sz w:val="24"/>
          <w:szCs w:val="24"/>
        </w:rPr>
        <w:t>A designated threat to public safety that would prevent attendance at the</w:t>
      </w:r>
      <w:r w:rsidR="003164B7" w:rsidRPr="00F23EC5">
        <w:rPr>
          <w:rFonts w:eastAsia="Arial Narrow" w:cstheme="minorHAnsi"/>
          <w:sz w:val="24"/>
          <w:szCs w:val="24"/>
        </w:rPr>
        <w:t xml:space="preserve"> </w:t>
      </w:r>
      <w:r w:rsidRPr="00F23EC5">
        <w:rPr>
          <w:rFonts w:eastAsia="Arial Narrow" w:cstheme="minorHAnsi"/>
          <w:sz w:val="24"/>
          <w:szCs w:val="24"/>
        </w:rPr>
        <w:t xml:space="preserve">protest </w:t>
      </w:r>
      <w:r w:rsidR="00962FFB" w:rsidRPr="00F23EC5">
        <w:rPr>
          <w:rFonts w:eastAsia="Arial Narrow" w:cstheme="minorHAnsi"/>
          <w:sz w:val="24"/>
          <w:szCs w:val="24"/>
        </w:rPr>
        <w:t>proceeding</w:t>
      </w:r>
      <w:r w:rsidRPr="00F23EC5">
        <w:rPr>
          <w:rFonts w:eastAsia="Arial Narrow" w:cstheme="minorHAnsi"/>
          <w:sz w:val="24"/>
          <w:szCs w:val="24"/>
        </w:rPr>
        <w:t>; or</w:t>
      </w:r>
    </w:p>
    <w:p w14:paraId="4C2F239F" w14:textId="038E3F34" w:rsidR="00330106" w:rsidRPr="00F23EC5" w:rsidRDefault="00330106" w:rsidP="00D11D8F">
      <w:pPr>
        <w:pStyle w:val="ListParagraph"/>
        <w:widowControl/>
        <w:numPr>
          <w:ilvl w:val="5"/>
          <w:numId w:val="33"/>
        </w:numPr>
        <w:spacing w:after="120" w:line="276" w:lineRule="auto"/>
        <w:rPr>
          <w:rFonts w:eastAsia="Arial Narrow" w:cstheme="minorHAnsi"/>
          <w:sz w:val="24"/>
          <w:szCs w:val="24"/>
        </w:rPr>
      </w:pPr>
      <w:r w:rsidRPr="00F23EC5">
        <w:rPr>
          <w:rFonts w:eastAsia="Arial Narrow" w:cstheme="minorHAnsi"/>
          <w:sz w:val="24"/>
          <w:szCs w:val="24"/>
        </w:rPr>
        <w:t>Any other circumstance in the opinion of the impartial decision</w:t>
      </w:r>
      <w:r w:rsidR="003164B7" w:rsidRPr="00F23EC5">
        <w:rPr>
          <w:rFonts w:eastAsia="Arial Narrow" w:cstheme="minorHAnsi"/>
          <w:sz w:val="24"/>
          <w:szCs w:val="24"/>
        </w:rPr>
        <w:t xml:space="preserve"> </w:t>
      </w:r>
      <w:r w:rsidRPr="00F23EC5">
        <w:rPr>
          <w:rFonts w:eastAsia="Arial Narrow" w:cstheme="minorHAnsi"/>
          <w:sz w:val="24"/>
          <w:szCs w:val="24"/>
        </w:rPr>
        <w:t>maker that would</w:t>
      </w:r>
      <w:r w:rsidR="003164B7" w:rsidRPr="00F23EC5">
        <w:rPr>
          <w:rFonts w:eastAsia="Arial Narrow" w:cstheme="minorHAnsi"/>
          <w:sz w:val="24"/>
          <w:szCs w:val="24"/>
        </w:rPr>
        <w:t xml:space="preserve"> </w:t>
      </w:r>
      <w:r w:rsidRPr="00F23EC5">
        <w:rPr>
          <w:rFonts w:eastAsia="Arial Narrow" w:cstheme="minorHAnsi"/>
          <w:sz w:val="24"/>
          <w:szCs w:val="24"/>
        </w:rPr>
        <w:t xml:space="preserve">warrant a continuance of the protest </w:t>
      </w:r>
      <w:r w:rsidR="00962FFB" w:rsidRPr="00F23EC5">
        <w:rPr>
          <w:rFonts w:eastAsia="Arial Narrow" w:cstheme="minorHAnsi"/>
          <w:sz w:val="24"/>
          <w:szCs w:val="24"/>
        </w:rPr>
        <w:t>proceeding</w:t>
      </w:r>
      <w:r w:rsidRPr="00F23EC5">
        <w:rPr>
          <w:rFonts w:eastAsia="Arial Narrow" w:cstheme="minorHAnsi"/>
          <w:sz w:val="24"/>
          <w:szCs w:val="24"/>
        </w:rPr>
        <w:t>.</w:t>
      </w:r>
    </w:p>
    <w:p w14:paraId="477657CA" w14:textId="77777777" w:rsidR="00B37243" w:rsidRPr="00F23EC5" w:rsidRDefault="00330106" w:rsidP="00810790">
      <w:pPr>
        <w:pStyle w:val="ListParagraph"/>
        <w:widowControl/>
        <w:spacing w:line="276" w:lineRule="auto"/>
        <w:ind w:left="1440"/>
        <w:rPr>
          <w:rFonts w:eastAsia="Arial Narrow" w:cstheme="minorHAnsi"/>
          <w:sz w:val="24"/>
          <w:szCs w:val="24"/>
        </w:rPr>
      </w:pPr>
      <w:r w:rsidRPr="00F23EC5">
        <w:rPr>
          <w:rFonts w:eastAsia="Arial Narrow" w:cstheme="minorHAnsi"/>
          <w:sz w:val="24"/>
          <w:szCs w:val="24"/>
        </w:rPr>
        <w:t>An entry of default against a party is deemed the final decision of the impartial</w:t>
      </w:r>
      <w:r w:rsidR="003164B7" w:rsidRPr="00F23EC5">
        <w:rPr>
          <w:rFonts w:eastAsia="Arial Narrow" w:cstheme="minorHAnsi"/>
          <w:sz w:val="24"/>
          <w:szCs w:val="24"/>
        </w:rPr>
        <w:t xml:space="preserve"> decision maker</w:t>
      </w:r>
      <w:r w:rsidRPr="00F23EC5">
        <w:rPr>
          <w:rFonts w:eastAsia="Arial Narrow" w:cstheme="minorHAnsi"/>
          <w:sz w:val="24"/>
          <w:szCs w:val="24"/>
        </w:rPr>
        <w:t>.</w:t>
      </w:r>
    </w:p>
    <w:p w14:paraId="013F67F8" w14:textId="77777777" w:rsidR="00810790" w:rsidRPr="00F23EC5" w:rsidRDefault="00810790" w:rsidP="00810790">
      <w:pPr>
        <w:pStyle w:val="ListParagraph"/>
        <w:widowControl/>
        <w:spacing w:line="276" w:lineRule="auto"/>
        <w:ind w:left="1440"/>
        <w:rPr>
          <w:rFonts w:eastAsia="Arial Narrow" w:cstheme="minorHAnsi"/>
          <w:sz w:val="24"/>
          <w:szCs w:val="24"/>
        </w:rPr>
      </w:pPr>
    </w:p>
    <w:p w14:paraId="74A65E9E" w14:textId="477B5670" w:rsidR="00FD2050" w:rsidRPr="00F23EC5" w:rsidRDefault="00FD2050" w:rsidP="00FD2050">
      <w:pPr>
        <w:widowControl/>
        <w:tabs>
          <w:tab w:val="left" w:pos="360"/>
        </w:tabs>
        <w:spacing w:after="240" w:line="276" w:lineRule="auto"/>
        <w:rPr>
          <w:rFonts w:eastAsia="Arial Narrow" w:cstheme="minorHAnsi"/>
          <w:b/>
          <w:bCs/>
          <w:sz w:val="24"/>
          <w:szCs w:val="24"/>
        </w:rPr>
      </w:pPr>
      <w:r w:rsidRPr="00F23EC5">
        <w:rPr>
          <w:rFonts w:eastAsia="Arial Narrow" w:cstheme="minorHAnsi"/>
          <w:b/>
          <w:bCs/>
          <w:sz w:val="24"/>
          <w:szCs w:val="24"/>
        </w:rPr>
        <w:t>III.</w:t>
      </w:r>
      <w:r w:rsidRPr="00F23EC5">
        <w:rPr>
          <w:rFonts w:eastAsia="Arial Narrow" w:cstheme="minorHAnsi"/>
          <w:b/>
          <w:bCs/>
          <w:sz w:val="24"/>
          <w:szCs w:val="24"/>
        </w:rPr>
        <w:tab/>
      </w:r>
      <w:r w:rsidR="00D058C3" w:rsidRPr="00F23EC5">
        <w:rPr>
          <w:rFonts w:eastAsia="Arial Narrow" w:cstheme="minorHAnsi"/>
          <w:b/>
          <w:bCs/>
          <w:sz w:val="24"/>
          <w:szCs w:val="24"/>
        </w:rPr>
        <w:t>GENERAL PROVISIONS</w:t>
      </w:r>
    </w:p>
    <w:p w14:paraId="493BB2B8" w14:textId="1226CDBC" w:rsidR="001E003A" w:rsidRPr="00F23EC5" w:rsidRDefault="00D058C3" w:rsidP="004A19BB">
      <w:pPr>
        <w:pStyle w:val="ListParagraph"/>
        <w:widowControl/>
        <w:numPr>
          <w:ilvl w:val="0"/>
          <w:numId w:val="53"/>
        </w:numPr>
        <w:spacing w:after="120" w:line="276" w:lineRule="auto"/>
        <w:rPr>
          <w:rFonts w:eastAsia="Arial Narrow" w:cstheme="minorHAnsi"/>
          <w:sz w:val="24"/>
          <w:szCs w:val="24"/>
        </w:rPr>
      </w:pPr>
      <w:r w:rsidRPr="00F23EC5">
        <w:rPr>
          <w:rFonts w:eastAsia="Arial Narrow" w:cstheme="minorHAnsi"/>
          <w:sz w:val="24"/>
          <w:szCs w:val="24"/>
        </w:rPr>
        <w:t xml:space="preserve">Failure of a party to file a notice of intent to protest, a formal written protest, or a bond </w:t>
      </w:r>
      <w:r w:rsidR="003B59B5" w:rsidRPr="003B59B5">
        <w:rPr>
          <w:rFonts w:eastAsia="Arial Narrow" w:cstheme="minorHAnsi"/>
          <w:sz w:val="24"/>
          <w:szCs w:val="24"/>
        </w:rPr>
        <w:t xml:space="preserve">or other security </w:t>
      </w:r>
      <w:r w:rsidRPr="00F23EC5">
        <w:rPr>
          <w:rFonts w:eastAsia="Arial Narrow" w:cstheme="minorHAnsi"/>
          <w:sz w:val="24"/>
          <w:szCs w:val="24"/>
        </w:rPr>
        <w:t xml:space="preserve">as set forth in this appendix shall constitute a waiver of any right to contest </w:t>
      </w:r>
      <w:r w:rsidR="00BD717C" w:rsidRPr="00F23EC5">
        <w:rPr>
          <w:rFonts w:eastAsia="Arial Narrow" w:cstheme="minorHAnsi"/>
          <w:sz w:val="24"/>
          <w:szCs w:val="24"/>
        </w:rPr>
        <w:t xml:space="preserve">an </w:t>
      </w:r>
      <w:r w:rsidRPr="00F23EC5">
        <w:rPr>
          <w:rFonts w:eastAsia="Arial Narrow" w:cstheme="minorHAnsi"/>
          <w:sz w:val="24"/>
          <w:szCs w:val="24"/>
        </w:rPr>
        <w:t xml:space="preserve">FHKC Intended Decision.  </w:t>
      </w:r>
    </w:p>
    <w:p w14:paraId="5BBC2B80" w14:textId="5918ED44" w:rsidR="00D058C3" w:rsidRPr="00F23EC5" w:rsidRDefault="00D058C3" w:rsidP="004A19BB">
      <w:pPr>
        <w:pStyle w:val="ListParagraph"/>
        <w:widowControl/>
        <w:numPr>
          <w:ilvl w:val="0"/>
          <w:numId w:val="53"/>
        </w:numPr>
        <w:spacing w:after="120" w:line="276" w:lineRule="auto"/>
        <w:rPr>
          <w:rFonts w:eastAsia="Arial Narrow" w:cstheme="minorHAnsi"/>
          <w:sz w:val="24"/>
          <w:szCs w:val="24"/>
        </w:rPr>
      </w:pPr>
      <w:r w:rsidRPr="00F23EC5">
        <w:rPr>
          <w:rFonts w:eastAsia="Arial Narrow" w:cstheme="minorHAnsi"/>
          <w:sz w:val="24"/>
          <w:szCs w:val="24"/>
        </w:rPr>
        <w:t>Venue for any meeting, protest proceeding, court proceeding, appellate proceeding, administrative proceeding</w:t>
      </w:r>
      <w:r w:rsidR="004F4BD1" w:rsidRPr="00F23EC5">
        <w:rPr>
          <w:rFonts w:eastAsia="Arial Narrow" w:cstheme="minorHAnsi"/>
          <w:sz w:val="24"/>
          <w:szCs w:val="24"/>
        </w:rPr>
        <w:t>, or deposition</w:t>
      </w:r>
      <w:r w:rsidRPr="00F23EC5">
        <w:rPr>
          <w:rFonts w:eastAsia="Arial Narrow" w:cstheme="minorHAnsi"/>
          <w:sz w:val="24"/>
          <w:szCs w:val="24"/>
        </w:rPr>
        <w:t xml:space="preserve"> shall be in Leon County, Florida.</w:t>
      </w:r>
      <w:r w:rsidR="00D92AA2" w:rsidRPr="00F23EC5">
        <w:rPr>
          <w:rFonts w:eastAsia="Arial Narrow" w:cstheme="minorHAnsi"/>
          <w:sz w:val="24"/>
          <w:szCs w:val="24"/>
        </w:rPr>
        <w:t xml:space="preserve"> FHKC</w:t>
      </w:r>
      <w:r w:rsidR="00313FD9" w:rsidRPr="00F23EC5">
        <w:rPr>
          <w:rFonts w:eastAsia="Arial Narrow" w:cstheme="minorHAnsi"/>
          <w:sz w:val="24"/>
          <w:szCs w:val="24"/>
        </w:rPr>
        <w:t>, in its sole discretion,</w:t>
      </w:r>
      <w:r w:rsidR="00D92AA2" w:rsidRPr="00F23EC5">
        <w:rPr>
          <w:rFonts w:eastAsia="Arial Narrow" w:cstheme="minorHAnsi"/>
          <w:sz w:val="24"/>
          <w:szCs w:val="24"/>
        </w:rPr>
        <w:t xml:space="preserve"> may waive </w:t>
      </w:r>
      <w:r w:rsidR="00313FD9" w:rsidRPr="00F23EC5">
        <w:rPr>
          <w:rFonts w:eastAsia="Arial Narrow" w:cstheme="minorHAnsi"/>
          <w:sz w:val="24"/>
          <w:szCs w:val="24"/>
        </w:rPr>
        <w:t>any requirement under this paragraph in whole or in part.</w:t>
      </w:r>
    </w:p>
    <w:p w14:paraId="400773A8" w14:textId="76DCB600" w:rsidR="00D058C3" w:rsidRPr="00F23EC5" w:rsidRDefault="001E003A" w:rsidP="00D11D8F">
      <w:pPr>
        <w:pStyle w:val="ListParagraph"/>
        <w:widowControl/>
        <w:numPr>
          <w:ilvl w:val="0"/>
          <w:numId w:val="53"/>
        </w:numPr>
        <w:spacing w:line="276" w:lineRule="auto"/>
        <w:rPr>
          <w:rFonts w:eastAsia="Arial Narrow" w:cstheme="minorHAnsi"/>
          <w:bCs/>
          <w:sz w:val="24"/>
          <w:szCs w:val="24"/>
        </w:rPr>
      </w:pPr>
      <w:r w:rsidRPr="00F23EC5">
        <w:rPr>
          <w:rFonts w:eastAsia="Arial Narrow" w:cstheme="minorHAnsi"/>
          <w:sz w:val="24"/>
          <w:szCs w:val="24"/>
        </w:rPr>
        <w:t>T</w:t>
      </w:r>
      <w:r w:rsidR="00D058C3" w:rsidRPr="00F23EC5">
        <w:rPr>
          <w:rFonts w:eastAsia="Arial Narrow" w:cstheme="minorHAnsi"/>
          <w:sz w:val="24"/>
          <w:szCs w:val="24"/>
        </w:rPr>
        <w:t>he</w:t>
      </w:r>
      <w:r w:rsidR="00D058C3" w:rsidRPr="00F23EC5">
        <w:rPr>
          <w:rFonts w:eastAsia="Arial Narrow" w:cstheme="minorHAnsi"/>
          <w:bCs/>
          <w:sz w:val="24"/>
          <w:szCs w:val="24"/>
        </w:rPr>
        <w:t xml:space="preserve"> procedures in chapters 120 and 287, Florida Statutes, do not apply to </w:t>
      </w:r>
      <w:r w:rsidR="00D502C7" w:rsidRPr="00F23EC5">
        <w:rPr>
          <w:rFonts w:eastAsia="Arial Narrow" w:cstheme="minorHAnsi"/>
          <w:bCs/>
          <w:sz w:val="24"/>
          <w:szCs w:val="24"/>
        </w:rPr>
        <w:t>this</w:t>
      </w:r>
      <w:r w:rsidR="00D058C3" w:rsidRPr="00F23EC5">
        <w:rPr>
          <w:rFonts w:eastAsia="Arial Narrow" w:cstheme="minorHAnsi"/>
          <w:bCs/>
          <w:sz w:val="24"/>
          <w:szCs w:val="24"/>
        </w:rPr>
        <w:t xml:space="preserve"> </w:t>
      </w:r>
      <w:r w:rsidR="00D502C7" w:rsidRPr="00F23EC5">
        <w:rPr>
          <w:rFonts w:eastAsia="Arial Narrow" w:cstheme="minorHAnsi"/>
          <w:bCs/>
          <w:sz w:val="24"/>
          <w:szCs w:val="24"/>
        </w:rPr>
        <w:t>ITN process</w:t>
      </w:r>
      <w:r w:rsidR="00D058C3" w:rsidRPr="00F23EC5">
        <w:rPr>
          <w:rFonts w:eastAsia="Arial Narrow" w:cstheme="minorHAnsi"/>
          <w:bCs/>
          <w:sz w:val="24"/>
          <w:szCs w:val="24"/>
        </w:rPr>
        <w:t>.</w:t>
      </w:r>
    </w:p>
    <w:p w14:paraId="78ECBB6F" w14:textId="77777777" w:rsidR="00D058C3" w:rsidRPr="00F23EC5" w:rsidRDefault="00D058C3" w:rsidP="001E003A">
      <w:pPr>
        <w:pStyle w:val="ListParagraph"/>
        <w:widowControl/>
        <w:spacing w:line="276" w:lineRule="auto"/>
        <w:ind w:left="720"/>
        <w:rPr>
          <w:rFonts w:eastAsia="Arial Narrow" w:cstheme="minorHAnsi"/>
          <w:b/>
          <w:bCs/>
          <w:sz w:val="24"/>
          <w:szCs w:val="24"/>
        </w:rPr>
      </w:pPr>
    </w:p>
    <w:p w14:paraId="071A2D15" w14:textId="77777777" w:rsidR="00FD2050" w:rsidRPr="00F23EC5" w:rsidRDefault="00FD2050" w:rsidP="001E003A">
      <w:pPr>
        <w:pStyle w:val="ListParagraph"/>
        <w:widowControl/>
        <w:spacing w:after="120" w:line="276" w:lineRule="auto"/>
        <w:rPr>
          <w:rFonts w:eastAsia="Arial Narrow" w:cstheme="minorHAnsi"/>
          <w:sz w:val="24"/>
          <w:szCs w:val="24"/>
        </w:rPr>
      </w:pPr>
    </w:p>
    <w:p w14:paraId="41EC807C" w14:textId="77777777" w:rsidR="003164B7" w:rsidRPr="00F23EC5" w:rsidRDefault="003164B7" w:rsidP="00064563">
      <w:pPr>
        <w:widowControl/>
        <w:spacing w:line="276" w:lineRule="auto"/>
        <w:rPr>
          <w:rFonts w:eastAsia="Arial Narrow" w:cstheme="minorHAnsi"/>
          <w:sz w:val="24"/>
          <w:szCs w:val="24"/>
        </w:rPr>
      </w:pPr>
    </w:p>
    <w:p w14:paraId="52839B18" w14:textId="77777777" w:rsidR="001E652C" w:rsidRPr="00F23EC5" w:rsidRDefault="001E652C" w:rsidP="001E652C">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0ABAFA79" w14:textId="77777777" w:rsidR="00AB2A06" w:rsidRPr="00F23EC5" w:rsidRDefault="00AB2A06" w:rsidP="00064563">
      <w:pPr>
        <w:widowControl/>
        <w:spacing w:line="276" w:lineRule="auto"/>
        <w:ind w:left="720"/>
        <w:rPr>
          <w:rFonts w:eastAsia="Arial Narrow" w:cstheme="minorHAnsi"/>
          <w:sz w:val="24"/>
          <w:szCs w:val="24"/>
        </w:rPr>
        <w:sectPr w:rsidR="00AB2A06" w:rsidRPr="00F23EC5" w:rsidSect="004269C9">
          <w:headerReference w:type="default" r:id="rId55"/>
          <w:headerReference w:type="first" r:id="rId56"/>
          <w:pgSz w:w="12240" w:h="15840"/>
          <w:pgMar w:top="1440" w:right="1440" w:bottom="1440" w:left="1440" w:header="720" w:footer="576" w:gutter="0"/>
          <w:cols w:space="720"/>
          <w:docGrid w:linePitch="299"/>
        </w:sectPr>
      </w:pPr>
    </w:p>
    <w:tbl>
      <w:tblPr>
        <w:tblpPr w:leftFromText="180" w:rightFromText="180" w:vertAnchor="text" w:tblpY="1"/>
        <w:tblOverlap w:val="never"/>
        <w:tblW w:w="3170" w:type="dxa"/>
        <w:tblLook w:val="04A0" w:firstRow="1" w:lastRow="0" w:firstColumn="1" w:lastColumn="0" w:noHBand="0" w:noVBand="1"/>
      </w:tblPr>
      <w:tblGrid>
        <w:gridCol w:w="715"/>
        <w:gridCol w:w="1003"/>
        <w:gridCol w:w="1452"/>
      </w:tblGrid>
      <w:tr w:rsidR="0033542B" w:rsidRPr="00F23EC5" w14:paraId="432DF52D" w14:textId="77777777" w:rsidTr="00BA2EF1">
        <w:trPr>
          <w:trHeight w:val="350"/>
        </w:trPr>
        <w:tc>
          <w:tcPr>
            <w:tcW w:w="31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noWrap/>
            <w:hideMark/>
          </w:tcPr>
          <w:p w14:paraId="3621A118" w14:textId="77777777" w:rsidR="0033542B" w:rsidRPr="00F23EC5" w:rsidRDefault="0033542B" w:rsidP="00441D12">
            <w:pPr>
              <w:widowControl/>
              <w:jc w:val="center"/>
              <w:rPr>
                <w:rFonts w:eastAsia="Times New Roman" w:cs="Times New Roman"/>
                <w:b/>
                <w:sz w:val="24"/>
                <w:szCs w:val="24"/>
              </w:rPr>
            </w:pPr>
            <w:r w:rsidRPr="00F23EC5">
              <w:rPr>
                <w:rFonts w:eastAsia="Times New Roman" w:cs="Times New Roman"/>
                <w:b/>
                <w:color w:val="FFFFFF" w:themeColor="background1"/>
                <w:sz w:val="24"/>
                <w:szCs w:val="24"/>
              </w:rPr>
              <w:lastRenderedPageBreak/>
              <w:t>Applications Received</w:t>
            </w:r>
          </w:p>
        </w:tc>
      </w:tr>
      <w:tr w:rsidR="0033542B" w:rsidRPr="00F23EC5" w14:paraId="06B6841F" w14:textId="77777777" w:rsidTr="008C436D">
        <w:trPr>
          <w:trHeight w:val="620"/>
        </w:trPr>
        <w:tc>
          <w:tcPr>
            <w:tcW w:w="715"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5523A8EC" w14:textId="77777777" w:rsidR="0033542B" w:rsidRPr="00F23EC5" w:rsidRDefault="0033542B" w:rsidP="00441D12">
            <w:pPr>
              <w:widowControl/>
              <w:jc w:val="center"/>
              <w:rPr>
                <w:rFonts w:eastAsia="Times New Roman" w:cs="Arial"/>
                <w:b/>
                <w:sz w:val="24"/>
                <w:szCs w:val="24"/>
              </w:rPr>
            </w:pPr>
            <w:r w:rsidRPr="00F23EC5">
              <w:rPr>
                <w:rFonts w:eastAsia="Times New Roman" w:cs="Arial"/>
                <w:b/>
                <w:sz w:val="24"/>
                <w:szCs w:val="24"/>
              </w:rPr>
              <w:t>Year</w:t>
            </w:r>
          </w:p>
        </w:tc>
        <w:tc>
          <w:tcPr>
            <w:tcW w:w="1003" w:type="dxa"/>
            <w:tcBorders>
              <w:top w:val="nil"/>
              <w:left w:val="nil"/>
              <w:bottom w:val="single" w:sz="4" w:space="0" w:color="auto"/>
              <w:right w:val="single" w:sz="4" w:space="0" w:color="auto"/>
            </w:tcBorders>
            <w:shd w:val="clear" w:color="auto" w:fill="DBE5F1" w:themeFill="accent1" w:themeFillTint="33"/>
            <w:noWrap/>
            <w:hideMark/>
          </w:tcPr>
          <w:p w14:paraId="54143CF3" w14:textId="77777777" w:rsidR="0033542B" w:rsidRPr="00F23EC5" w:rsidRDefault="0033542B" w:rsidP="00441D12">
            <w:pPr>
              <w:widowControl/>
              <w:jc w:val="center"/>
              <w:rPr>
                <w:rFonts w:eastAsia="Times New Roman" w:cs="Arial"/>
                <w:b/>
                <w:sz w:val="24"/>
                <w:szCs w:val="24"/>
              </w:rPr>
            </w:pPr>
            <w:r w:rsidRPr="00F23EC5">
              <w:rPr>
                <w:rFonts w:eastAsia="Times New Roman" w:cs="Arial"/>
                <w:b/>
                <w:sz w:val="24"/>
                <w:szCs w:val="24"/>
              </w:rPr>
              <w:t>Quarter</w:t>
            </w:r>
          </w:p>
        </w:tc>
        <w:tc>
          <w:tcPr>
            <w:tcW w:w="1452" w:type="dxa"/>
            <w:tcBorders>
              <w:top w:val="nil"/>
              <w:left w:val="nil"/>
              <w:bottom w:val="single" w:sz="4" w:space="0" w:color="auto"/>
              <w:right w:val="single" w:sz="4" w:space="0" w:color="auto"/>
            </w:tcBorders>
            <w:shd w:val="clear" w:color="auto" w:fill="DBE5F1" w:themeFill="accent1" w:themeFillTint="33"/>
            <w:noWrap/>
            <w:hideMark/>
          </w:tcPr>
          <w:p w14:paraId="2773209A" w14:textId="77777777" w:rsidR="0033542B" w:rsidRPr="00F23EC5" w:rsidRDefault="0033542B" w:rsidP="00441D12">
            <w:pPr>
              <w:widowControl/>
              <w:jc w:val="center"/>
              <w:rPr>
                <w:rFonts w:eastAsia="Times New Roman" w:cs="Times New Roman"/>
                <w:b/>
                <w:sz w:val="24"/>
                <w:szCs w:val="24"/>
              </w:rPr>
            </w:pPr>
            <w:r w:rsidRPr="00F23EC5">
              <w:rPr>
                <w:rFonts w:eastAsia="Times New Roman" w:cs="Times New Roman"/>
                <w:b/>
                <w:sz w:val="24"/>
                <w:szCs w:val="24"/>
              </w:rPr>
              <w:t>Applications</w:t>
            </w:r>
          </w:p>
        </w:tc>
      </w:tr>
      <w:tr w:rsidR="0033542B" w:rsidRPr="00F23EC5" w14:paraId="2CFD6832" w14:textId="77777777" w:rsidTr="002A6DB4">
        <w:trPr>
          <w:trHeight w:val="288"/>
        </w:trPr>
        <w:tc>
          <w:tcPr>
            <w:tcW w:w="715" w:type="dxa"/>
            <w:vMerge w:val="restart"/>
            <w:tcBorders>
              <w:top w:val="nil"/>
              <w:left w:val="single" w:sz="4" w:space="0" w:color="auto"/>
              <w:bottom w:val="single" w:sz="4" w:space="0" w:color="auto"/>
              <w:right w:val="single" w:sz="4" w:space="0" w:color="auto"/>
            </w:tcBorders>
            <w:shd w:val="clear" w:color="auto" w:fill="auto"/>
            <w:noWrap/>
            <w:hideMark/>
          </w:tcPr>
          <w:p w14:paraId="22F75A60"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2015</w:t>
            </w:r>
          </w:p>
        </w:tc>
        <w:tc>
          <w:tcPr>
            <w:tcW w:w="1003" w:type="dxa"/>
            <w:tcBorders>
              <w:top w:val="nil"/>
              <w:left w:val="nil"/>
              <w:bottom w:val="single" w:sz="4" w:space="0" w:color="auto"/>
              <w:right w:val="single" w:sz="4" w:space="0" w:color="auto"/>
            </w:tcBorders>
            <w:shd w:val="clear" w:color="auto" w:fill="auto"/>
            <w:noWrap/>
            <w:hideMark/>
          </w:tcPr>
          <w:p w14:paraId="0652E8CC"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Q1</w:t>
            </w:r>
          </w:p>
        </w:tc>
        <w:tc>
          <w:tcPr>
            <w:tcW w:w="1452" w:type="dxa"/>
            <w:tcBorders>
              <w:top w:val="nil"/>
              <w:left w:val="nil"/>
              <w:bottom w:val="single" w:sz="4" w:space="0" w:color="auto"/>
              <w:right w:val="single" w:sz="4" w:space="0" w:color="auto"/>
            </w:tcBorders>
            <w:shd w:val="clear" w:color="auto" w:fill="auto"/>
            <w:noWrap/>
            <w:hideMark/>
          </w:tcPr>
          <w:p w14:paraId="35B99E5F"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79,356</w:t>
            </w:r>
          </w:p>
        </w:tc>
      </w:tr>
      <w:tr w:rsidR="0033542B" w:rsidRPr="00F23EC5" w14:paraId="098CBBFE" w14:textId="77777777" w:rsidTr="002A6DB4">
        <w:trPr>
          <w:trHeight w:val="288"/>
        </w:trPr>
        <w:tc>
          <w:tcPr>
            <w:tcW w:w="715" w:type="dxa"/>
            <w:vMerge/>
            <w:tcBorders>
              <w:top w:val="nil"/>
              <w:left w:val="single" w:sz="4" w:space="0" w:color="auto"/>
              <w:bottom w:val="single" w:sz="4" w:space="0" w:color="auto"/>
              <w:right w:val="single" w:sz="4" w:space="0" w:color="auto"/>
            </w:tcBorders>
            <w:hideMark/>
          </w:tcPr>
          <w:p w14:paraId="10931D29" w14:textId="77777777" w:rsidR="0033542B" w:rsidRPr="00F23EC5" w:rsidRDefault="0033542B" w:rsidP="00441D12">
            <w:pPr>
              <w:widowControl/>
              <w:jc w:val="center"/>
              <w:rPr>
                <w:rFonts w:eastAsia="Times New Roman" w:cs="Arial"/>
                <w:sz w:val="24"/>
                <w:szCs w:val="24"/>
              </w:rPr>
            </w:pPr>
          </w:p>
        </w:tc>
        <w:tc>
          <w:tcPr>
            <w:tcW w:w="1003" w:type="dxa"/>
            <w:tcBorders>
              <w:top w:val="nil"/>
              <w:left w:val="nil"/>
              <w:bottom w:val="single" w:sz="4" w:space="0" w:color="auto"/>
              <w:right w:val="single" w:sz="4" w:space="0" w:color="auto"/>
            </w:tcBorders>
            <w:shd w:val="clear" w:color="auto" w:fill="auto"/>
            <w:noWrap/>
            <w:hideMark/>
          </w:tcPr>
          <w:p w14:paraId="76D25CF2"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Q2</w:t>
            </w:r>
          </w:p>
        </w:tc>
        <w:tc>
          <w:tcPr>
            <w:tcW w:w="1452" w:type="dxa"/>
            <w:tcBorders>
              <w:top w:val="nil"/>
              <w:left w:val="nil"/>
              <w:bottom w:val="single" w:sz="4" w:space="0" w:color="auto"/>
              <w:right w:val="single" w:sz="4" w:space="0" w:color="auto"/>
            </w:tcBorders>
            <w:shd w:val="clear" w:color="auto" w:fill="auto"/>
            <w:noWrap/>
            <w:hideMark/>
          </w:tcPr>
          <w:p w14:paraId="7F44B2CF"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63,629</w:t>
            </w:r>
          </w:p>
        </w:tc>
      </w:tr>
      <w:tr w:rsidR="0033542B" w:rsidRPr="00F23EC5" w14:paraId="2C0158CD" w14:textId="77777777" w:rsidTr="002A6DB4">
        <w:trPr>
          <w:trHeight w:val="288"/>
        </w:trPr>
        <w:tc>
          <w:tcPr>
            <w:tcW w:w="715" w:type="dxa"/>
            <w:vMerge/>
            <w:tcBorders>
              <w:top w:val="nil"/>
              <w:left w:val="single" w:sz="4" w:space="0" w:color="auto"/>
              <w:bottom w:val="single" w:sz="4" w:space="0" w:color="auto"/>
              <w:right w:val="single" w:sz="4" w:space="0" w:color="auto"/>
            </w:tcBorders>
            <w:hideMark/>
          </w:tcPr>
          <w:p w14:paraId="7714BE6F" w14:textId="77777777" w:rsidR="0033542B" w:rsidRPr="00F23EC5" w:rsidRDefault="0033542B" w:rsidP="00441D12">
            <w:pPr>
              <w:widowControl/>
              <w:jc w:val="center"/>
              <w:rPr>
                <w:rFonts w:eastAsia="Times New Roman" w:cs="Arial"/>
                <w:sz w:val="24"/>
                <w:szCs w:val="24"/>
              </w:rPr>
            </w:pPr>
          </w:p>
        </w:tc>
        <w:tc>
          <w:tcPr>
            <w:tcW w:w="1003" w:type="dxa"/>
            <w:tcBorders>
              <w:top w:val="nil"/>
              <w:left w:val="nil"/>
              <w:bottom w:val="single" w:sz="4" w:space="0" w:color="auto"/>
              <w:right w:val="single" w:sz="4" w:space="0" w:color="auto"/>
            </w:tcBorders>
            <w:shd w:val="clear" w:color="auto" w:fill="auto"/>
            <w:noWrap/>
            <w:hideMark/>
          </w:tcPr>
          <w:p w14:paraId="71DAAD3F"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Q3</w:t>
            </w:r>
          </w:p>
        </w:tc>
        <w:tc>
          <w:tcPr>
            <w:tcW w:w="1452" w:type="dxa"/>
            <w:tcBorders>
              <w:top w:val="nil"/>
              <w:left w:val="nil"/>
              <w:bottom w:val="single" w:sz="4" w:space="0" w:color="auto"/>
              <w:right w:val="single" w:sz="4" w:space="0" w:color="auto"/>
            </w:tcBorders>
            <w:shd w:val="clear" w:color="auto" w:fill="auto"/>
            <w:noWrap/>
            <w:hideMark/>
          </w:tcPr>
          <w:p w14:paraId="6D352CB7"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51,661</w:t>
            </w:r>
          </w:p>
        </w:tc>
      </w:tr>
      <w:tr w:rsidR="0033542B" w:rsidRPr="00F23EC5" w14:paraId="7A13248B" w14:textId="77777777" w:rsidTr="002A6DB4">
        <w:trPr>
          <w:trHeight w:val="288"/>
        </w:trPr>
        <w:tc>
          <w:tcPr>
            <w:tcW w:w="715" w:type="dxa"/>
            <w:vMerge/>
            <w:tcBorders>
              <w:top w:val="nil"/>
              <w:left w:val="single" w:sz="4" w:space="0" w:color="auto"/>
              <w:bottom w:val="single" w:sz="4" w:space="0" w:color="auto"/>
              <w:right w:val="single" w:sz="4" w:space="0" w:color="auto"/>
            </w:tcBorders>
            <w:hideMark/>
          </w:tcPr>
          <w:p w14:paraId="4AB86EBD" w14:textId="77777777" w:rsidR="0033542B" w:rsidRPr="00F23EC5" w:rsidRDefault="0033542B" w:rsidP="00441D12">
            <w:pPr>
              <w:widowControl/>
              <w:jc w:val="center"/>
              <w:rPr>
                <w:rFonts w:eastAsia="Times New Roman" w:cs="Arial"/>
                <w:sz w:val="24"/>
                <w:szCs w:val="24"/>
              </w:rPr>
            </w:pPr>
          </w:p>
        </w:tc>
        <w:tc>
          <w:tcPr>
            <w:tcW w:w="1003" w:type="dxa"/>
            <w:tcBorders>
              <w:top w:val="nil"/>
              <w:left w:val="nil"/>
              <w:bottom w:val="single" w:sz="4" w:space="0" w:color="auto"/>
              <w:right w:val="single" w:sz="4" w:space="0" w:color="auto"/>
            </w:tcBorders>
            <w:shd w:val="clear" w:color="auto" w:fill="auto"/>
            <w:noWrap/>
            <w:hideMark/>
          </w:tcPr>
          <w:p w14:paraId="207D2054"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Q4</w:t>
            </w:r>
          </w:p>
        </w:tc>
        <w:tc>
          <w:tcPr>
            <w:tcW w:w="1452" w:type="dxa"/>
            <w:tcBorders>
              <w:top w:val="nil"/>
              <w:left w:val="nil"/>
              <w:bottom w:val="single" w:sz="4" w:space="0" w:color="auto"/>
              <w:right w:val="single" w:sz="4" w:space="0" w:color="auto"/>
            </w:tcBorders>
            <w:shd w:val="clear" w:color="auto" w:fill="auto"/>
            <w:noWrap/>
            <w:hideMark/>
          </w:tcPr>
          <w:p w14:paraId="7B4DFDEB"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72,938</w:t>
            </w:r>
          </w:p>
        </w:tc>
      </w:tr>
      <w:tr w:rsidR="0033542B" w:rsidRPr="00F23EC5" w14:paraId="6D800C28" w14:textId="77777777" w:rsidTr="002A6DB4">
        <w:trPr>
          <w:trHeight w:val="288"/>
        </w:trPr>
        <w:tc>
          <w:tcPr>
            <w:tcW w:w="715" w:type="dxa"/>
            <w:vMerge w:val="restart"/>
            <w:tcBorders>
              <w:top w:val="nil"/>
              <w:left w:val="single" w:sz="4" w:space="0" w:color="auto"/>
              <w:bottom w:val="single" w:sz="4" w:space="0" w:color="auto"/>
              <w:right w:val="single" w:sz="4" w:space="0" w:color="auto"/>
            </w:tcBorders>
            <w:shd w:val="clear" w:color="auto" w:fill="auto"/>
            <w:noWrap/>
            <w:hideMark/>
          </w:tcPr>
          <w:p w14:paraId="4B6DD238"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2016</w:t>
            </w:r>
          </w:p>
        </w:tc>
        <w:tc>
          <w:tcPr>
            <w:tcW w:w="1003" w:type="dxa"/>
            <w:tcBorders>
              <w:top w:val="nil"/>
              <w:left w:val="nil"/>
              <w:bottom w:val="single" w:sz="4" w:space="0" w:color="auto"/>
              <w:right w:val="single" w:sz="4" w:space="0" w:color="auto"/>
            </w:tcBorders>
            <w:shd w:val="clear" w:color="auto" w:fill="auto"/>
            <w:noWrap/>
            <w:hideMark/>
          </w:tcPr>
          <w:p w14:paraId="4F269392"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Q1</w:t>
            </w:r>
          </w:p>
        </w:tc>
        <w:tc>
          <w:tcPr>
            <w:tcW w:w="1452" w:type="dxa"/>
            <w:tcBorders>
              <w:top w:val="nil"/>
              <w:left w:val="nil"/>
              <w:bottom w:val="single" w:sz="4" w:space="0" w:color="auto"/>
              <w:right w:val="single" w:sz="4" w:space="0" w:color="auto"/>
            </w:tcBorders>
            <w:shd w:val="clear" w:color="auto" w:fill="auto"/>
            <w:noWrap/>
            <w:hideMark/>
          </w:tcPr>
          <w:p w14:paraId="15F83117"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80,811</w:t>
            </w:r>
          </w:p>
        </w:tc>
      </w:tr>
      <w:tr w:rsidR="0033542B" w:rsidRPr="00F23EC5" w14:paraId="7DF99C4F" w14:textId="77777777" w:rsidTr="002A6DB4">
        <w:trPr>
          <w:trHeight w:val="288"/>
        </w:trPr>
        <w:tc>
          <w:tcPr>
            <w:tcW w:w="715" w:type="dxa"/>
            <w:vMerge/>
            <w:tcBorders>
              <w:top w:val="nil"/>
              <w:left w:val="single" w:sz="4" w:space="0" w:color="auto"/>
              <w:bottom w:val="single" w:sz="4" w:space="0" w:color="auto"/>
              <w:right w:val="single" w:sz="4" w:space="0" w:color="auto"/>
            </w:tcBorders>
            <w:hideMark/>
          </w:tcPr>
          <w:p w14:paraId="645F3B56" w14:textId="77777777" w:rsidR="0033542B" w:rsidRPr="00F23EC5" w:rsidRDefault="0033542B" w:rsidP="00441D12">
            <w:pPr>
              <w:widowControl/>
              <w:jc w:val="center"/>
              <w:rPr>
                <w:rFonts w:eastAsia="Times New Roman" w:cs="Arial"/>
                <w:sz w:val="24"/>
                <w:szCs w:val="24"/>
              </w:rPr>
            </w:pPr>
          </w:p>
        </w:tc>
        <w:tc>
          <w:tcPr>
            <w:tcW w:w="1003" w:type="dxa"/>
            <w:tcBorders>
              <w:top w:val="nil"/>
              <w:left w:val="nil"/>
              <w:bottom w:val="single" w:sz="4" w:space="0" w:color="auto"/>
              <w:right w:val="single" w:sz="4" w:space="0" w:color="auto"/>
            </w:tcBorders>
            <w:shd w:val="clear" w:color="auto" w:fill="auto"/>
            <w:noWrap/>
            <w:hideMark/>
          </w:tcPr>
          <w:p w14:paraId="34744628"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Q2</w:t>
            </w:r>
          </w:p>
        </w:tc>
        <w:tc>
          <w:tcPr>
            <w:tcW w:w="1452" w:type="dxa"/>
            <w:tcBorders>
              <w:top w:val="nil"/>
              <w:left w:val="nil"/>
              <w:bottom w:val="single" w:sz="4" w:space="0" w:color="auto"/>
              <w:right w:val="single" w:sz="4" w:space="0" w:color="auto"/>
            </w:tcBorders>
            <w:shd w:val="clear" w:color="auto" w:fill="auto"/>
            <w:noWrap/>
            <w:hideMark/>
          </w:tcPr>
          <w:p w14:paraId="6BB4464B"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62,258</w:t>
            </w:r>
          </w:p>
        </w:tc>
      </w:tr>
      <w:tr w:rsidR="0033542B" w:rsidRPr="00F23EC5" w14:paraId="13B03604" w14:textId="77777777" w:rsidTr="002A6DB4">
        <w:trPr>
          <w:trHeight w:val="288"/>
        </w:trPr>
        <w:tc>
          <w:tcPr>
            <w:tcW w:w="715" w:type="dxa"/>
            <w:vMerge/>
            <w:tcBorders>
              <w:top w:val="nil"/>
              <w:left w:val="single" w:sz="4" w:space="0" w:color="auto"/>
              <w:bottom w:val="single" w:sz="4" w:space="0" w:color="auto"/>
              <w:right w:val="single" w:sz="4" w:space="0" w:color="auto"/>
            </w:tcBorders>
            <w:hideMark/>
          </w:tcPr>
          <w:p w14:paraId="6BEE86A5" w14:textId="77777777" w:rsidR="0033542B" w:rsidRPr="00F23EC5" w:rsidRDefault="0033542B" w:rsidP="00441D12">
            <w:pPr>
              <w:widowControl/>
              <w:jc w:val="center"/>
              <w:rPr>
                <w:rFonts w:eastAsia="Times New Roman" w:cs="Arial"/>
                <w:sz w:val="24"/>
                <w:szCs w:val="24"/>
              </w:rPr>
            </w:pPr>
          </w:p>
        </w:tc>
        <w:tc>
          <w:tcPr>
            <w:tcW w:w="1003" w:type="dxa"/>
            <w:tcBorders>
              <w:top w:val="nil"/>
              <w:left w:val="nil"/>
              <w:bottom w:val="single" w:sz="4" w:space="0" w:color="auto"/>
              <w:right w:val="single" w:sz="4" w:space="0" w:color="auto"/>
            </w:tcBorders>
            <w:shd w:val="clear" w:color="auto" w:fill="auto"/>
            <w:noWrap/>
            <w:hideMark/>
          </w:tcPr>
          <w:p w14:paraId="38B06333"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Q3</w:t>
            </w:r>
          </w:p>
        </w:tc>
        <w:tc>
          <w:tcPr>
            <w:tcW w:w="1452" w:type="dxa"/>
            <w:tcBorders>
              <w:top w:val="nil"/>
              <w:left w:val="nil"/>
              <w:bottom w:val="single" w:sz="4" w:space="0" w:color="auto"/>
              <w:right w:val="single" w:sz="4" w:space="0" w:color="auto"/>
            </w:tcBorders>
            <w:shd w:val="clear" w:color="auto" w:fill="auto"/>
            <w:noWrap/>
            <w:hideMark/>
          </w:tcPr>
          <w:p w14:paraId="61DA6DB9"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72,012</w:t>
            </w:r>
          </w:p>
        </w:tc>
      </w:tr>
      <w:tr w:rsidR="0033542B" w:rsidRPr="00F23EC5" w14:paraId="2DF0FC93" w14:textId="77777777" w:rsidTr="002A6DB4">
        <w:trPr>
          <w:trHeight w:val="288"/>
        </w:trPr>
        <w:tc>
          <w:tcPr>
            <w:tcW w:w="715" w:type="dxa"/>
            <w:vMerge/>
            <w:tcBorders>
              <w:top w:val="nil"/>
              <w:left w:val="single" w:sz="4" w:space="0" w:color="auto"/>
              <w:bottom w:val="single" w:sz="4" w:space="0" w:color="auto"/>
              <w:right w:val="single" w:sz="4" w:space="0" w:color="auto"/>
            </w:tcBorders>
            <w:hideMark/>
          </w:tcPr>
          <w:p w14:paraId="6A14E8D4" w14:textId="77777777" w:rsidR="0033542B" w:rsidRPr="00F23EC5" w:rsidRDefault="0033542B" w:rsidP="00441D12">
            <w:pPr>
              <w:widowControl/>
              <w:jc w:val="center"/>
              <w:rPr>
                <w:rFonts w:eastAsia="Times New Roman" w:cs="Arial"/>
                <w:sz w:val="24"/>
                <w:szCs w:val="24"/>
              </w:rPr>
            </w:pPr>
          </w:p>
        </w:tc>
        <w:tc>
          <w:tcPr>
            <w:tcW w:w="1003" w:type="dxa"/>
            <w:tcBorders>
              <w:top w:val="nil"/>
              <w:left w:val="nil"/>
              <w:bottom w:val="single" w:sz="4" w:space="0" w:color="auto"/>
              <w:right w:val="single" w:sz="4" w:space="0" w:color="auto"/>
            </w:tcBorders>
            <w:shd w:val="clear" w:color="auto" w:fill="auto"/>
            <w:noWrap/>
            <w:hideMark/>
          </w:tcPr>
          <w:p w14:paraId="3F3501C1"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Q4</w:t>
            </w:r>
          </w:p>
        </w:tc>
        <w:tc>
          <w:tcPr>
            <w:tcW w:w="1452" w:type="dxa"/>
            <w:tcBorders>
              <w:top w:val="nil"/>
              <w:left w:val="nil"/>
              <w:bottom w:val="single" w:sz="4" w:space="0" w:color="auto"/>
              <w:right w:val="single" w:sz="4" w:space="0" w:color="auto"/>
            </w:tcBorders>
            <w:shd w:val="clear" w:color="auto" w:fill="auto"/>
            <w:noWrap/>
            <w:hideMark/>
          </w:tcPr>
          <w:p w14:paraId="6F9122CD"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87,424</w:t>
            </w:r>
          </w:p>
        </w:tc>
      </w:tr>
      <w:tr w:rsidR="0033542B" w:rsidRPr="00F23EC5" w14:paraId="616FFB15" w14:textId="77777777" w:rsidTr="002A6DB4">
        <w:trPr>
          <w:trHeight w:val="288"/>
        </w:trPr>
        <w:tc>
          <w:tcPr>
            <w:tcW w:w="715" w:type="dxa"/>
            <w:vMerge w:val="restart"/>
            <w:tcBorders>
              <w:top w:val="nil"/>
              <w:left w:val="single" w:sz="4" w:space="0" w:color="auto"/>
              <w:bottom w:val="single" w:sz="4" w:space="0" w:color="auto"/>
              <w:right w:val="single" w:sz="4" w:space="0" w:color="auto"/>
            </w:tcBorders>
            <w:shd w:val="clear" w:color="auto" w:fill="auto"/>
            <w:noWrap/>
            <w:hideMark/>
          </w:tcPr>
          <w:p w14:paraId="11164EAC"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2017</w:t>
            </w:r>
          </w:p>
        </w:tc>
        <w:tc>
          <w:tcPr>
            <w:tcW w:w="1003" w:type="dxa"/>
            <w:tcBorders>
              <w:top w:val="nil"/>
              <w:left w:val="nil"/>
              <w:bottom w:val="single" w:sz="4" w:space="0" w:color="auto"/>
              <w:right w:val="single" w:sz="4" w:space="0" w:color="auto"/>
            </w:tcBorders>
            <w:shd w:val="clear" w:color="auto" w:fill="auto"/>
            <w:noWrap/>
            <w:hideMark/>
          </w:tcPr>
          <w:p w14:paraId="1FD4E9F6"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Q1</w:t>
            </w:r>
          </w:p>
        </w:tc>
        <w:tc>
          <w:tcPr>
            <w:tcW w:w="1452" w:type="dxa"/>
            <w:tcBorders>
              <w:top w:val="nil"/>
              <w:left w:val="nil"/>
              <w:bottom w:val="single" w:sz="4" w:space="0" w:color="auto"/>
              <w:right w:val="single" w:sz="4" w:space="0" w:color="auto"/>
            </w:tcBorders>
            <w:shd w:val="clear" w:color="auto" w:fill="auto"/>
            <w:noWrap/>
            <w:hideMark/>
          </w:tcPr>
          <w:p w14:paraId="4620552A"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73,727</w:t>
            </w:r>
          </w:p>
        </w:tc>
      </w:tr>
      <w:tr w:rsidR="0033542B" w:rsidRPr="00F23EC5" w14:paraId="1881ACDE" w14:textId="77777777" w:rsidTr="002A6DB4">
        <w:trPr>
          <w:trHeight w:val="288"/>
        </w:trPr>
        <w:tc>
          <w:tcPr>
            <w:tcW w:w="715" w:type="dxa"/>
            <w:vMerge/>
            <w:tcBorders>
              <w:top w:val="nil"/>
              <w:left w:val="single" w:sz="4" w:space="0" w:color="auto"/>
              <w:bottom w:val="single" w:sz="4" w:space="0" w:color="auto"/>
              <w:right w:val="single" w:sz="4" w:space="0" w:color="auto"/>
            </w:tcBorders>
            <w:hideMark/>
          </w:tcPr>
          <w:p w14:paraId="200031C4" w14:textId="77777777" w:rsidR="0033542B" w:rsidRPr="00F23EC5" w:rsidRDefault="0033542B" w:rsidP="00441D12">
            <w:pPr>
              <w:widowControl/>
              <w:jc w:val="center"/>
              <w:rPr>
                <w:rFonts w:eastAsia="Times New Roman" w:cs="Arial"/>
                <w:sz w:val="24"/>
                <w:szCs w:val="24"/>
              </w:rPr>
            </w:pPr>
          </w:p>
        </w:tc>
        <w:tc>
          <w:tcPr>
            <w:tcW w:w="1003" w:type="dxa"/>
            <w:tcBorders>
              <w:top w:val="nil"/>
              <w:left w:val="nil"/>
              <w:bottom w:val="single" w:sz="4" w:space="0" w:color="auto"/>
              <w:right w:val="single" w:sz="4" w:space="0" w:color="auto"/>
            </w:tcBorders>
            <w:shd w:val="clear" w:color="auto" w:fill="auto"/>
            <w:noWrap/>
            <w:hideMark/>
          </w:tcPr>
          <w:p w14:paraId="4281FD93"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Q2</w:t>
            </w:r>
          </w:p>
        </w:tc>
        <w:tc>
          <w:tcPr>
            <w:tcW w:w="1452" w:type="dxa"/>
            <w:tcBorders>
              <w:top w:val="nil"/>
              <w:left w:val="nil"/>
              <w:bottom w:val="single" w:sz="4" w:space="0" w:color="auto"/>
              <w:right w:val="single" w:sz="4" w:space="0" w:color="auto"/>
            </w:tcBorders>
            <w:shd w:val="clear" w:color="auto" w:fill="auto"/>
            <w:noWrap/>
            <w:hideMark/>
          </w:tcPr>
          <w:p w14:paraId="0FE9D449"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62,573</w:t>
            </w:r>
          </w:p>
        </w:tc>
      </w:tr>
      <w:tr w:rsidR="0033542B" w:rsidRPr="00F23EC5" w14:paraId="62FCBDDD" w14:textId="77777777" w:rsidTr="002A6DB4">
        <w:trPr>
          <w:trHeight w:val="288"/>
        </w:trPr>
        <w:tc>
          <w:tcPr>
            <w:tcW w:w="715" w:type="dxa"/>
            <w:vMerge/>
            <w:tcBorders>
              <w:top w:val="nil"/>
              <w:left w:val="single" w:sz="4" w:space="0" w:color="auto"/>
              <w:bottom w:val="single" w:sz="4" w:space="0" w:color="auto"/>
              <w:right w:val="single" w:sz="4" w:space="0" w:color="auto"/>
            </w:tcBorders>
            <w:hideMark/>
          </w:tcPr>
          <w:p w14:paraId="41D18AE7" w14:textId="77777777" w:rsidR="0033542B" w:rsidRPr="00F23EC5" w:rsidRDefault="0033542B" w:rsidP="00441D12">
            <w:pPr>
              <w:widowControl/>
              <w:jc w:val="center"/>
              <w:rPr>
                <w:rFonts w:eastAsia="Times New Roman" w:cs="Arial"/>
                <w:sz w:val="24"/>
                <w:szCs w:val="24"/>
              </w:rPr>
            </w:pPr>
          </w:p>
        </w:tc>
        <w:tc>
          <w:tcPr>
            <w:tcW w:w="1003" w:type="dxa"/>
            <w:tcBorders>
              <w:top w:val="nil"/>
              <w:left w:val="nil"/>
              <w:bottom w:val="single" w:sz="4" w:space="0" w:color="auto"/>
              <w:right w:val="single" w:sz="4" w:space="0" w:color="auto"/>
            </w:tcBorders>
            <w:shd w:val="clear" w:color="auto" w:fill="auto"/>
            <w:noWrap/>
            <w:hideMark/>
          </w:tcPr>
          <w:p w14:paraId="1ECA99FC"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Q3</w:t>
            </w:r>
          </w:p>
        </w:tc>
        <w:tc>
          <w:tcPr>
            <w:tcW w:w="1452" w:type="dxa"/>
            <w:tcBorders>
              <w:top w:val="nil"/>
              <w:left w:val="nil"/>
              <w:bottom w:val="single" w:sz="4" w:space="0" w:color="auto"/>
              <w:right w:val="single" w:sz="4" w:space="0" w:color="auto"/>
            </w:tcBorders>
            <w:shd w:val="clear" w:color="auto" w:fill="auto"/>
            <w:noWrap/>
            <w:hideMark/>
          </w:tcPr>
          <w:p w14:paraId="5D8218C2"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79,604</w:t>
            </w:r>
          </w:p>
        </w:tc>
      </w:tr>
      <w:tr w:rsidR="0033542B" w:rsidRPr="00F23EC5" w14:paraId="3591ECA8" w14:textId="77777777" w:rsidTr="002A6DB4">
        <w:trPr>
          <w:trHeight w:val="288"/>
        </w:trPr>
        <w:tc>
          <w:tcPr>
            <w:tcW w:w="715" w:type="dxa"/>
            <w:vMerge/>
            <w:tcBorders>
              <w:top w:val="nil"/>
              <w:left w:val="single" w:sz="4" w:space="0" w:color="auto"/>
              <w:bottom w:val="single" w:sz="4" w:space="0" w:color="auto"/>
              <w:right w:val="single" w:sz="4" w:space="0" w:color="auto"/>
            </w:tcBorders>
            <w:hideMark/>
          </w:tcPr>
          <w:p w14:paraId="150CBD00" w14:textId="77777777" w:rsidR="0033542B" w:rsidRPr="00F23EC5" w:rsidRDefault="0033542B" w:rsidP="00441D12">
            <w:pPr>
              <w:widowControl/>
              <w:jc w:val="center"/>
              <w:rPr>
                <w:rFonts w:eastAsia="Times New Roman" w:cs="Arial"/>
                <w:sz w:val="24"/>
                <w:szCs w:val="24"/>
              </w:rPr>
            </w:pPr>
          </w:p>
        </w:tc>
        <w:tc>
          <w:tcPr>
            <w:tcW w:w="1003" w:type="dxa"/>
            <w:tcBorders>
              <w:top w:val="nil"/>
              <w:left w:val="nil"/>
              <w:bottom w:val="single" w:sz="4" w:space="0" w:color="auto"/>
              <w:right w:val="single" w:sz="4" w:space="0" w:color="auto"/>
            </w:tcBorders>
            <w:shd w:val="clear" w:color="auto" w:fill="auto"/>
            <w:noWrap/>
            <w:hideMark/>
          </w:tcPr>
          <w:p w14:paraId="24BB6A31"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Q4</w:t>
            </w:r>
          </w:p>
        </w:tc>
        <w:tc>
          <w:tcPr>
            <w:tcW w:w="1452" w:type="dxa"/>
            <w:tcBorders>
              <w:top w:val="nil"/>
              <w:left w:val="nil"/>
              <w:bottom w:val="single" w:sz="4" w:space="0" w:color="auto"/>
              <w:right w:val="single" w:sz="4" w:space="0" w:color="auto"/>
            </w:tcBorders>
            <w:shd w:val="clear" w:color="auto" w:fill="auto"/>
            <w:noWrap/>
            <w:hideMark/>
          </w:tcPr>
          <w:p w14:paraId="44E58E53"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116,433</w:t>
            </w:r>
          </w:p>
        </w:tc>
      </w:tr>
      <w:tr w:rsidR="0033542B" w:rsidRPr="00F23EC5" w14:paraId="3C798C80" w14:textId="77777777" w:rsidTr="002A6DB4">
        <w:trPr>
          <w:trHeight w:val="288"/>
        </w:trPr>
        <w:tc>
          <w:tcPr>
            <w:tcW w:w="715" w:type="dxa"/>
            <w:vMerge w:val="restart"/>
            <w:tcBorders>
              <w:top w:val="nil"/>
              <w:left w:val="single" w:sz="4" w:space="0" w:color="auto"/>
              <w:bottom w:val="single" w:sz="4" w:space="0" w:color="auto"/>
              <w:right w:val="single" w:sz="4" w:space="0" w:color="auto"/>
            </w:tcBorders>
            <w:shd w:val="clear" w:color="auto" w:fill="auto"/>
            <w:noWrap/>
            <w:hideMark/>
          </w:tcPr>
          <w:p w14:paraId="3A30AF17"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2018</w:t>
            </w:r>
          </w:p>
        </w:tc>
        <w:tc>
          <w:tcPr>
            <w:tcW w:w="1003" w:type="dxa"/>
            <w:tcBorders>
              <w:top w:val="nil"/>
              <w:left w:val="nil"/>
              <w:bottom w:val="single" w:sz="4" w:space="0" w:color="auto"/>
              <w:right w:val="single" w:sz="4" w:space="0" w:color="auto"/>
            </w:tcBorders>
            <w:shd w:val="clear" w:color="auto" w:fill="auto"/>
            <w:noWrap/>
            <w:hideMark/>
          </w:tcPr>
          <w:p w14:paraId="78B9D8D3"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Q1</w:t>
            </w:r>
          </w:p>
        </w:tc>
        <w:tc>
          <w:tcPr>
            <w:tcW w:w="1452" w:type="dxa"/>
            <w:tcBorders>
              <w:top w:val="nil"/>
              <w:left w:val="nil"/>
              <w:bottom w:val="single" w:sz="4" w:space="0" w:color="auto"/>
              <w:right w:val="single" w:sz="4" w:space="0" w:color="auto"/>
            </w:tcBorders>
            <w:shd w:val="clear" w:color="auto" w:fill="auto"/>
            <w:noWrap/>
            <w:hideMark/>
          </w:tcPr>
          <w:p w14:paraId="0CBFFDD5"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102,405</w:t>
            </w:r>
          </w:p>
        </w:tc>
      </w:tr>
      <w:tr w:rsidR="0033542B" w:rsidRPr="00F23EC5" w14:paraId="71097E5E" w14:textId="77777777" w:rsidTr="002A6DB4">
        <w:trPr>
          <w:trHeight w:val="288"/>
        </w:trPr>
        <w:tc>
          <w:tcPr>
            <w:tcW w:w="715" w:type="dxa"/>
            <w:vMerge/>
            <w:tcBorders>
              <w:top w:val="nil"/>
              <w:left w:val="single" w:sz="4" w:space="0" w:color="auto"/>
              <w:bottom w:val="single" w:sz="4" w:space="0" w:color="auto"/>
              <w:right w:val="single" w:sz="4" w:space="0" w:color="auto"/>
            </w:tcBorders>
            <w:hideMark/>
          </w:tcPr>
          <w:p w14:paraId="1E0FE637" w14:textId="77777777" w:rsidR="0033542B" w:rsidRPr="00F23EC5" w:rsidRDefault="0033542B" w:rsidP="00441D12">
            <w:pPr>
              <w:widowControl/>
              <w:jc w:val="center"/>
              <w:rPr>
                <w:rFonts w:eastAsia="Times New Roman" w:cs="Arial"/>
                <w:sz w:val="24"/>
                <w:szCs w:val="24"/>
              </w:rPr>
            </w:pPr>
          </w:p>
        </w:tc>
        <w:tc>
          <w:tcPr>
            <w:tcW w:w="1003" w:type="dxa"/>
            <w:tcBorders>
              <w:top w:val="nil"/>
              <w:left w:val="nil"/>
              <w:bottom w:val="single" w:sz="4" w:space="0" w:color="auto"/>
              <w:right w:val="single" w:sz="4" w:space="0" w:color="auto"/>
            </w:tcBorders>
            <w:shd w:val="clear" w:color="auto" w:fill="auto"/>
            <w:noWrap/>
            <w:hideMark/>
          </w:tcPr>
          <w:p w14:paraId="62FF8C0B"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Q2</w:t>
            </w:r>
          </w:p>
        </w:tc>
        <w:tc>
          <w:tcPr>
            <w:tcW w:w="1452" w:type="dxa"/>
            <w:tcBorders>
              <w:top w:val="nil"/>
              <w:left w:val="nil"/>
              <w:bottom w:val="single" w:sz="4" w:space="0" w:color="auto"/>
              <w:right w:val="single" w:sz="4" w:space="0" w:color="auto"/>
            </w:tcBorders>
            <w:shd w:val="clear" w:color="auto" w:fill="auto"/>
            <w:noWrap/>
            <w:hideMark/>
          </w:tcPr>
          <w:p w14:paraId="00AC6774"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92,781</w:t>
            </w:r>
          </w:p>
        </w:tc>
      </w:tr>
      <w:tr w:rsidR="0033542B" w:rsidRPr="00F23EC5" w14:paraId="7E1857C7" w14:textId="77777777" w:rsidTr="002A6DB4">
        <w:trPr>
          <w:trHeight w:val="288"/>
        </w:trPr>
        <w:tc>
          <w:tcPr>
            <w:tcW w:w="715" w:type="dxa"/>
            <w:vMerge/>
            <w:tcBorders>
              <w:top w:val="nil"/>
              <w:left w:val="single" w:sz="4" w:space="0" w:color="auto"/>
              <w:bottom w:val="single" w:sz="4" w:space="0" w:color="auto"/>
              <w:right w:val="single" w:sz="4" w:space="0" w:color="auto"/>
            </w:tcBorders>
            <w:hideMark/>
          </w:tcPr>
          <w:p w14:paraId="1441C2F4" w14:textId="77777777" w:rsidR="0033542B" w:rsidRPr="00F23EC5" w:rsidRDefault="0033542B" w:rsidP="00441D12">
            <w:pPr>
              <w:widowControl/>
              <w:jc w:val="center"/>
              <w:rPr>
                <w:rFonts w:eastAsia="Times New Roman" w:cs="Arial"/>
                <w:sz w:val="24"/>
                <w:szCs w:val="24"/>
              </w:rPr>
            </w:pPr>
          </w:p>
        </w:tc>
        <w:tc>
          <w:tcPr>
            <w:tcW w:w="1003" w:type="dxa"/>
            <w:tcBorders>
              <w:top w:val="nil"/>
              <w:left w:val="nil"/>
              <w:bottom w:val="single" w:sz="4" w:space="0" w:color="auto"/>
              <w:right w:val="single" w:sz="4" w:space="0" w:color="auto"/>
            </w:tcBorders>
            <w:shd w:val="clear" w:color="auto" w:fill="auto"/>
            <w:noWrap/>
            <w:hideMark/>
          </w:tcPr>
          <w:p w14:paraId="39E0D1C0"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Q3</w:t>
            </w:r>
          </w:p>
        </w:tc>
        <w:tc>
          <w:tcPr>
            <w:tcW w:w="1452" w:type="dxa"/>
            <w:tcBorders>
              <w:top w:val="nil"/>
              <w:left w:val="nil"/>
              <w:bottom w:val="single" w:sz="4" w:space="0" w:color="auto"/>
              <w:right w:val="single" w:sz="4" w:space="0" w:color="auto"/>
            </w:tcBorders>
            <w:shd w:val="clear" w:color="auto" w:fill="auto"/>
            <w:noWrap/>
            <w:hideMark/>
          </w:tcPr>
          <w:p w14:paraId="00DB74B1"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94,062</w:t>
            </w:r>
          </w:p>
        </w:tc>
      </w:tr>
      <w:tr w:rsidR="0033542B" w:rsidRPr="00F23EC5" w14:paraId="686C54CE" w14:textId="77777777" w:rsidTr="002A6DB4">
        <w:trPr>
          <w:trHeight w:val="288"/>
        </w:trPr>
        <w:tc>
          <w:tcPr>
            <w:tcW w:w="715" w:type="dxa"/>
            <w:vMerge/>
            <w:tcBorders>
              <w:top w:val="nil"/>
              <w:left w:val="single" w:sz="4" w:space="0" w:color="auto"/>
              <w:bottom w:val="single" w:sz="4" w:space="0" w:color="auto"/>
              <w:right w:val="single" w:sz="4" w:space="0" w:color="auto"/>
            </w:tcBorders>
            <w:hideMark/>
          </w:tcPr>
          <w:p w14:paraId="06EC7751" w14:textId="77777777" w:rsidR="0033542B" w:rsidRPr="00F23EC5" w:rsidRDefault="0033542B" w:rsidP="00441D12">
            <w:pPr>
              <w:widowControl/>
              <w:jc w:val="center"/>
              <w:rPr>
                <w:rFonts w:eastAsia="Times New Roman" w:cs="Arial"/>
                <w:sz w:val="24"/>
                <w:szCs w:val="24"/>
              </w:rPr>
            </w:pPr>
          </w:p>
        </w:tc>
        <w:tc>
          <w:tcPr>
            <w:tcW w:w="1003" w:type="dxa"/>
            <w:tcBorders>
              <w:top w:val="nil"/>
              <w:left w:val="nil"/>
              <w:bottom w:val="single" w:sz="4" w:space="0" w:color="auto"/>
              <w:right w:val="single" w:sz="4" w:space="0" w:color="auto"/>
            </w:tcBorders>
            <w:shd w:val="clear" w:color="auto" w:fill="auto"/>
            <w:noWrap/>
            <w:hideMark/>
          </w:tcPr>
          <w:p w14:paraId="38AA0D68"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Q4</w:t>
            </w:r>
          </w:p>
        </w:tc>
        <w:tc>
          <w:tcPr>
            <w:tcW w:w="1452" w:type="dxa"/>
            <w:tcBorders>
              <w:top w:val="nil"/>
              <w:left w:val="nil"/>
              <w:bottom w:val="single" w:sz="4" w:space="0" w:color="auto"/>
              <w:right w:val="single" w:sz="4" w:space="0" w:color="auto"/>
            </w:tcBorders>
            <w:shd w:val="clear" w:color="auto" w:fill="auto"/>
            <w:noWrap/>
            <w:hideMark/>
          </w:tcPr>
          <w:p w14:paraId="6ED12459"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112,203</w:t>
            </w:r>
          </w:p>
        </w:tc>
      </w:tr>
      <w:tr w:rsidR="0033542B" w:rsidRPr="00F23EC5" w14:paraId="6E6CBEBD" w14:textId="77777777" w:rsidTr="002A6DB4">
        <w:trPr>
          <w:trHeight w:val="288"/>
        </w:trPr>
        <w:tc>
          <w:tcPr>
            <w:tcW w:w="715" w:type="dxa"/>
            <w:vMerge w:val="restart"/>
            <w:tcBorders>
              <w:top w:val="nil"/>
              <w:left w:val="single" w:sz="4" w:space="0" w:color="auto"/>
              <w:bottom w:val="single" w:sz="4" w:space="0" w:color="auto"/>
              <w:right w:val="single" w:sz="4" w:space="0" w:color="auto"/>
            </w:tcBorders>
            <w:shd w:val="clear" w:color="auto" w:fill="auto"/>
            <w:noWrap/>
            <w:hideMark/>
          </w:tcPr>
          <w:p w14:paraId="1EFE4106"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2019</w:t>
            </w:r>
          </w:p>
        </w:tc>
        <w:tc>
          <w:tcPr>
            <w:tcW w:w="1003" w:type="dxa"/>
            <w:tcBorders>
              <w:top w:val="nil"/>
              <w:left w:val="nil"/>
              <w:bottom w:val="single" w:sz="4" w:space="0" w:color="auto"/>
              <w:right w:val="single" w:sz="4" w:space="0" w:color="auto"/>
            </w:tcBorders>
            <w:shd w:val="clear" w:color="auto" w:fill="auto"/>
            <w:noWrap/>
            <w:hideMark/>
          </w:tcPr>
          <w:p w14:paraId="1B114305"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Q1</w:t>
            </w:r>
          </w:p>
        </w:tc>
        <w:tc>
          <w:tcPr>
            <w:tcW w:w="1452" w:type="dxa"/>
            <w:tcBorders>
              <w:top w:val="nil"/>
              <w:left w:val="nil"/>
              <w:bottom w:val="single" w:sz="4" w:space="0" w:color="auto"/>
              <w:right w:val="single" w:sz="4" w:space="0" w:color="auto"/>
            </w:tcBorders>
            <w:shd w:val="clear" w:color="auto" w:fill="auto"/>
            <w:noWrap/>
            <w:hideMark/>
          </w:tcPr>
          <w:p w14:paraId="0044E75E"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94,266</w:t>
            </w:r>
          </w:p>
        </w:tc>
      </w:tr>
      <w:tr w:rsidR="0033542B" w:rsidRPr="00F23EC5" w14:paraId="09A78D0A" w14:textId="77777777" w:rsidTr="002A6DB4">
        <w:trPr>
          <w:trHeight w:val="288"/>
        </w:trPr>
        <w:tc>
          <w:tcPr>
            <w:tcW w:w="715" w:type="dxa"/>
            <w:vMerge/>
            <w:tcBorders>
              <w:top w:val="nil"/>
              <w:left w:val="single" w:sz="4" w:space="0" w:color="auto"/>
              <w:bottom w:val="single" w:sz="4" w:space="0" w:color="auto"/>
              <w:right w:val="single" w:sz="4" w:space="0" w:color="auto"/>
            </w:tcBorders>
            <w:hideMark/>
          </w:tcPr>
          <w:p w14:paraId="5CDE3E56" w14:textId="77777777" w:rsidR="0033542B" w:rsidRPr="00F23EC5" w:rsidRDefault="0033542B" w:rsidP="00441D12">
            <w:pPr>
              <w:widowControl/>
              <w:jc w:val="center"/>
              <w:rPr>
                <w:rFonts w:eastAsia="Times New Roman" w:cs="Arial"/>
                <w:sz w:val="24"/>
                <w:szCs w:val="24"/>
              </w:rPr>
            </w:pPr>
          </w:p>
        </w:tc>
        <w:tc>
          <w:tcPr>
            <w:tcW w:w="1003" w:type="dxa"/>
            <w:tcBorders>
              <w:top w:val="nil"/>
              <w:left w:val="nil"/>
              <w:bottom w:val="single" w:sz="4" w:space="0" w:color="auto"/>
              <w:right w:val="single" w:sz="4" w:space="0" w:color="auto"/>
            </w:tcBorders>
            <w:shd w:val="clear" w:color="auto" w:fill="auto"/>
            <w:noWrap/>
            <w:hideMark/>
          </w:tcPr>
          <w:p w14:paraId="550A6433"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Q2</w:t>
            </w:r>
          </w:p>
        </w:tc>
        <w:tc>
          <w:tcPr>
            <w:tcW w:w="1452" w:type="dxa"/>
            <w:tcBorders>
              <w:top w:val="nil"/>
              <w:left w:val="nil"/>
              <w:bottom w:val="single" w:sz="4" w:space="0" w:color="auto"/>
              <w:right w:val="single" w:sz="4" w:space="0" w:color="auto"/>
            </w:tcBorders>
            <w:shd w:val="clear" w:color="auto" w:fill="auto"/>
            <w:noWrap/>
            <w:hideMark/>
          </w:tcPr>
          <w:p w14:paraId="0AB2D524" w14:textId="77777777" w:rsidR="0033542B" w:rsidRPr="00F23EC5" w:rsidRDefault="0033542B" w:rsidP="00441D12">
            <w:pPr>
              <w:widowControl/>
              <w:jc w:val="center"/>
              <w:rPr>
                <w:rFonts w:eastAsia="Times New Roman" w:cs="Arial"/>
                <w:sz w:val="24"/>
                <w:szCs w:val="24"/>
              </w:rPr>
            </w:pPr>
            <w:r w:rsidRPr="00F23EC5">
              <w:rPr>
                <w:rFonts w:eastAsia="Times New Roman" w:cs="Arial"/>
                <w:sz w:val="24"/>
                <w:szCs w:val="24"/>
              </w:rPr>
              <w:t>84,747</w:t>
            </w:r>
          </w:p>
        </w:tc>
      </w:tr>
    </w:tbl>
    <w:tbl>
      <w:tblPr>
        <w:tblpPr w:leftFromText="187" w:rightFromText="187" w:topFromText="1440" w:vertAnchor="page" w:horzAnchor="margin" w:tblpXSpec="right" w:tblpY="1485"/>
        <w:tblW w:w="5167" w:type="dxa"/>
        <w:jc w:val="right"/>
        <w:tblCellMar>
          <w:left w:w="115" w:type="dxa"/>
          <w:right w:w="115" w:type="dxa"/>
        </w:tblCellMar>
        <w:tblLook w:val="04A0" w:firstRow="1" w:lastRow="0" w:firstColumn="1" w:lastColumn="0" w:noHBand="0" w:noVBand="1"/>
      </w:tblPr>
      <w:tblGrid>
        <w:gridCol w:w="760"/>
        <w:gridCol w:w="1017"/>
        <w:gridCol w:w="1228"/>
        <w:gridCol w:w="1188"/>
        <w:gridCol w:w="974"/>
      </w:tblGrid>
      <w:tr w:rsidR="00262A61" w:rsidRPr="00F23EC5" w14:paraId="7301B75D" w14:textId="77777777" w:rsidTr="00262A61">
        <w:trPr>
          <w:trHeight w:val="120"/>
          <w:jc w:val="right"/>
        </w:trPr>
        <w:tc>
          <w:tcPr>
            <w:tcW w:w="5167"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09253227" w14:textId="77777777" w:rsidR="00262A61" w:rsidRPr="00F23EC5" w:rsidRDefault="00262A61" w:rsidP="00262A61">
            <w:pPr>
              <w:widowControl/>
              <w:jc w:val="center"/>
              <w:rPr>
                <w:rFonts w:ascii="Calibri" w:eastAsia="Times New Roman" w:hAnsi="Calibri" w:cs="Times New Roman"/>
                <w:b/>
                <w:color w:val="FFFFFF"/>
                <w:sz w:val="24"/>
                <w:szCs w:val="24"/>
              </w:rPr>
            </w:pPr>
            <w:r w:rsidRPr="00F23EC5">
              <w:rPr>
                <w:rFonts w:ascii="Calibri" w:eastAsia="Times New Roman" w:hAnsi="Calibri" w:cs="Times New Roman"/>
                <w:b/>
                <w:color w:val="FFFFFF"/>
                <w:sz w:val="24"/>
                <w:szCs w:val="24"/>
              </w:rPr>
              <w:t>Renewals</w:t>
            </w:r>
          </w:p>
        </w:tc>
      </w:tr>
      <w:tr w:rsidR="00262A61" w:rsidRPr="00F23EC5" w14:paraId="3ACAF048" w14:textId="77777777" w:rsidTr="00262A61">
        <w:trPr>
          <w:trHeight w:val="20"/>
          <w:jc w:val="right"/>
        </w:trPr>
        <w:tc>
          <w:tcPr>
            <w:tcW w:w="760" w:type="dxa"/>
            <w:tcBorders>
              <w:top w:val="nil"/>
              <w:left w:val="single" w:sz="4" w:space="0" w:color="auto"/>
              <w:bottom w:val="single" w:sz="4" w:space="0" w:color="auto"/>
              <w:right w:val="single" w:sz="4" w:space="0" w:color="auto"/>
            </w:tcBorders>
            <w:shd w:val="clear" w:color="auto" w:fill="D9E2F3"/>
            <w:noWrap/>
            <w:hideMark/>
          </w:tcPr>
          <w:p w14:paraId="23E469A4" w14:textId="77777777" w:rsidR="00262A61" w:rsidRPr="00F23EC5" w:rsidRDefault="00262A61" w:rsidP="00262A61">
            <w:pPr>
              <w:widowControl/>
              <w:jc w:val="center"/>
              <w:rPr>
                <w:rFonts w:ascii="Calibri" w:eastAsia="Times New Roman" w:hAnsi="Calibri" w:cs="Arial"/>
                <w:b/>
                <w:sz w:val="24"/>
                <w:szCs w:val="24"/>
              </w:rPr>
            </w:pPr>
            <w:r w:rsidRPr="00F23EC5">
              <w:rPr>
                <w:rFonts w:ascii="Calibri" w:eastAsia="Times New Roman" w:hAnsi="Calibri" w:cs="Arial"/>
                <w:b/>
                <w:sz w:val="24"/>
                <w:szCs w:val="24"/>
              </w:rPr>
              <w:t>Year</w:t>
            </w:r>
          </w:p>
        </w:tc>
        <w:tc>
          <w:tcPr>
            <w:tcW w:w="1017" w:type="dxa"/>
            <w:tcBorders>
              <w:top w:val="nil"/>
              <w:left w:val="nil"/>
              <w:bottom w:val="single" w:sz="4" w:space="0" w:color="auto"/>
              <w:right w:val="single" w:sz="4" w:space="0" w:color="auto"/>
            </w:tcBorders>
            <w:shd w:val="clear" w:color="auto" w:fill="D9E2F3"/>
            <w:noWrap/>
            <w:hideMark/>
          </w:tcPr>
          <w:p w14:paraId="0CB57FFD" w14:textId="77777777" w:rsidR="00262A61" w:rsidRPr="00F23EC5" w:rsidRDefault="00262A61" w:rsidP="00262A61">
            <w:pPr>
              <w:widowControl/>
              <w:jc w:val="center"/>
              <w:rPr>
                <w:rFonts w:ascii="Calibri" w:eastAsia="Times New Roman" w:hAnsi="Calibri" w:cs="Arial"/>
                <w:b/>
                <w:sz w:val="24"/>
                <w:szCs w:val="24"/>
              </w:rPr>
            </w:pPr>
            <w:r w:rsidRPr="00F23EC5">
              <w:rPr>
                <w:rFonts w:ascii="Calibri" w:eastAsia="Times New Roman" w:hAnsi="Calibri" w:cs="Arial"/>
                <w:b/>
                <w:sz w:val="24"/>
                <w:szCs w:val="24"/>
              </w:rPr>
              <w:t>Quarter</w:t>
            </w:r>
          </w:p>
        </w:tc>
        <w:tc>
          <w:tcPr>
            <w:tcW w:w="1228" w:type="dxa"/>
            <w:tcBorders>
              <w:top w:val="nil"/>
              <w:left w:val="nil"/>
              <w:bottom w:val="single" w:sz="4" w:space="0" w:color="auto"/>
              <w:right w:val="single" w:sz="4" w:space="0" w:color="auto"/>
            </w:tcBorders>
            <w:shd w:val="clear" w:color="auto" w:fill="D9E2F3"/>
            <w:noWrap/>
            <w:hideMark/>
          </w:tcPr>
          <w:p w14:paraId="29FBC45C" w14:textId="77777777" w:rsidR="00262A61" w:rsidRPr="00F23EC5" w:rsidRDefault="00262A61" w:rsidP="00262A61">
            <w:pPr>
              <w:widowControl/>
              <w:jc w:val="center"/>
              <w:rPr>
                <w:rFonts w:ascii="Calibri" w:eastAsia="Times New Roman" w:hAnsi="Calibri" w:cs="Arial"/>
                <w:b/>
                <w:sz w:val="24"/>
                <w:szCs w:val="24"/>
              </w:rPr>
            </w:pPr>
            <w:r w:rsidRPr="00F23EC5">
              <w:rPr>
                <w:rFonts w:ascii="Calibri" w:eastAsia="Times New Roman" w:hAnsi="Calibri" w:cs="Arial"/>
                <w:b/>
                <w:sz w:val="24"/>
                <w:szCs w:val="24"/>
              </w:rPr>
              <w:t>Expedited Renewals</w:t>
            </w:r>
          </w:p>
        </w:tc>
        <w:tc>
          <w:tcPr>
            <w:tcW w:w="1188" w:type="dxa"/>
            <w:tcBorders>
              <w:top w:val="nil"/>
              <w:left w:val="nil"/>
              <w:bottom w:val="single" w:sz="4" w:space="0" w:color="auto"/>
              <w:right w:val="single" w:sz="4" w:space="0" w:color="auto"/>
            </w:tcBorders>
            <w:shd w:val="clear" w:color="auto" w:fill="D9E2F3"/>
            <w:noWrap/>
            <w:hideMark/>
          </w:tcPr>
          <w:p w14:paraId="3AA8C0C8" w14:textId="77777777" w:rsidR="00262A61" w:rsidRPr="00F23EC5" w:rsidRDefault="00262A61" w:rsidP="00262A61">
            <w:pPr>
              <w:widowControl/>
              <w:jc w:val="center"/>
              <w:rPr>
                <w:rFonts w:ascii="Calibri" w:eastAsia="Times New Roman" w:hAnsi="Calibri" w:cs="Arial"/>
                <w:b/>
                <w:sz w:val="24"/>
                <w:szCs w:val="24"/>
              </w:rPr>
            </w:pPr>
            <w:r w:rsidRPr="00F23EC5">
              <w:rPr>
                <w:rFonts w:ascii="Calibri" w:eastAsia="Times New Roman" w:hAnsi="Calibri" w:cs="Arial"/>
                <w:b/>
                <w:sz w:val="24"/>
                <w:szCs w:val="24"/>
              </w:rPr>
              <w:t>Manual Renewals</w:t>
            </w:r>
          </w:p>
        </w:tc>
        <w:tc>
          <w:tcPr>
            <w:tcW w:w="974" w:type="dxa"/>
            <w:tcBorders>
              <w:top w:val="nil"/>
              <w:left w:val="nil"/>
              <w:bottom w:val="single" w:sz="4" w:space="0" w:color="auto"/>
              <w:right w:val="single" w:sz="4" w:space="0" w:color="auto"/>
            </w:tcBorders>
            <w:shd w:val="clear" w:color="auto" w:fill="D9E2F3"/>
            <w:noWrap/>
            <w:hideMark/>
          </w:tcPr>
          <w:p w14:paraId="76F89DCE" w14:textId="77777777" w:rsidR="00262A61" w:rsidRPr="00F23EC5" w:rsidRDefault="00262A61" w:rsidP="00262A61">
            <w:pPr>
              <w:widowControl/>
              <w:jc w:val="center"/>
              <w:rPr>
                <w:rFonts w:ascii="Calibri" w:eastAsia="Times New Roman" w:hAnsi="Calibri" w:cs="Arial"/>
                <w:b/>
                <w:sz w:val="24"/>
                <w:szCs w:val="24"/>
              </w:rPr>
            </w:pPr>
            <w:r w:rsidRPr="00F23EC5">
              <w:rPr>
                <w:rFonts w:ascii="Calibri" w:eastAsia="Times New Roman" w:hAnsi="Calibri" w:cs="Arial"/>
                <w:b/>
                <w:sz w:val="24"/>
                <w:szCs w:val="24"/>
              </w:rPr>
              <w:t>Total</w:t>
            </w:r>
          </w:p>
        </w:tc>
      </w:tr>
      <w:tr w:rsidR="00262A61" w:rsidRPr="00F23EC5" w14:paraId="78D5D451" w14:textId="77777777" w:rsidTr="00262A61">
        <w:trPr>
          <w:trHeight w:val="20"/>
          <w:jc w:val="right"/>
        </w:trPr>
        <w:tc>
          <w:tcPr>
            <w:tcW w:w="760" w:type="dxa"/>
            <w:vMerge w:val="restart"/>
            <w:tcBorders>
              <w:top w:val="nil"/>
              <w:left w:val="single" w:sz="4" w:space="0" w:color="auto"/>
              <w:bottom w:val="single" w:sz="4" w:space="0" w:color="auto"/>
              <w:right w:val="single" w:sz="4" w:space="0" w:color="auto"/>
            </w:tcBorders>
            <w:shd w:val="clear" w:color="auto" w:fill="auto"/>
            <w:noWrap/>
            <w:hideMark/>
          </w:tcPr>
          <w:p w14:paraId="1670CB28"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2015</w:t>
            </w:r>
          </w:p>
        </w:tc>
        <w:tc>
          <w:tcPr>
            <w:tcW w:w="1017" w:type="dxa"/>
            <w:tcBorders>
              <w:top w:val="nil"/>
              <w:left w:val="nil"/>
              <w:bottom w:val="single" w:sz="4" w:space="0" w:color="auto"/>
              <w:right w:val="single" w:sz="4" w:space="0" w:color="auto"/>
            </w:tcBorders>
            <w:shd w:val="clear" w:color="auto" w:fill="auto"/>
            <w:noWrap/>
            <w:hideMark/>
          </w:tcPr>
          <w:p w14:paraId="002E7E93"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Q1</w:t>
            </w:r>
          </w:p>
        </w:tc>
        <w:tc>
          <w:tcPr>
            <w:tcW w:w="1228" w:type="dxa"/>
            <w:tcBorders>
              <w:top w:val="nil"/>
              <w:left w:val="nil"/>
              <w:bottom w:val="single" w:sz="4" w:space="0" w:color="auto"/>
              <w:right w:val="single" w:sz="4" w:space="0" w:color="auto"/>
            </w:tcBorders>
            <w:shd w:val="clear" w:color="auto" w:fill="auto"/>
            <w:noWrap/>
            <w:hideMark/>
          </w:tcPr>
          <w:p w14:paraId="12BA73FE"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30,236</w:t>
            </w:r>
          </w:p>
        </w:tc>
        <w:tc>
          <w:tcPr>
            <w:tcW w:w="1188" w:type="dxa"/>
            <w:tcBorders>
              <w:top w:val="nil"/>
              <w:left w:val="nil"/>
              <w:bottom w:val="single" w:sz="4" w:space="0" w:color="auto"/>
              <w:right w:val="single" w:sz="4" w:space="0" w:color="auto"/>
            </w:tcBorders>
            <w:shd w:val="clear" w:color="auto" w:fill="auto"/>
            <w:noWrap/>
            <w:hideMark/>
          </w:tcPr>
          <w:p w14:paraId="16009FA9"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6,748</w:t>
            </w:r>
          </w:p>
        </w:tc>
        <w:tc>
          <w:tcPr>
            <w:tcW w:w="974" w:type="dxa"/>
            <w:tcBorders>
              <w:top w:val="nil"/>
              <w:left w:val="nil"/>
              <w:bottom w:val="single" w:sz="4" w:space="0" w:color="auto"/>
              <w:right w:val="single" w:sz="4" w:space="0" w:color="auto"/>
            </w:tcBorders>
            <w:shd w:val="clear" w:color="auto" w:fill="auto"/>
            <w:noWrap/>
            <w:hideMark/>
          </w:tcPr>
          <w:p w14:paraId="30F9C3B5"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36,984</w:t>
            </w:r>
          </w:p>
        </w:tc>
      </w:tr>
      <w:tr w:rsidR="00262A61" w:rsidRPr="00F23EC5" w14:paraId="752AA6DE" w14:textId="77777777" w:rsidTr="00262A61">
        <w:trPr>
          <w:trHeight w:val="20"/>
          <w:jc w:val="right"/>
        </w:trPr>
        <w:tc>
          <w:tcPr>
            <w:tcW w:w="760" w:type="dxa"/>
            <w:vMerge/>
            <w:tcBorders>
              <w:top w:val="nil"/>
              <w:left w:val="single" w:sz="4" w:space="0" w:color="auto"/>
              <w:bottom w:val="single" w:sz="4" w:space="0" w:color="auto"/>
              <w:right w:val="single" w:sz="4" w:space="0" w:color="auto"/>
            </w:tcBorders>
            <w:hideMark/>
          </w:tcPr>
          <w:p w14:paraId="3E3F2A7A" w14:textId="77777777" w:rsidR="00262A61" w:rsidRPr="00F23EC5" w:rsidRDefault="00262A61" w:rsidP="00262A61">
            <w:pPr>
              <w:widowControl/>
              <w:jc w:val="center"/>
              <w:rPr>
                <w:rFonts w:ascii="Calibri" w:eastAsia="Times New Roman" w:hAnsi="Calibri" w:cs="Arial"/>
                <w:sz w:val="24"/>
                <w:szCs w:val="24"/>
              </w:rPr>
            </w:pPr>
          </w:p>
        </w:tc>
        <w:tc>
          <w:tcPr>
            <w:tcW w:w="1017" w:type="dxa"/>
            <w:tcBorders>
              <w:top w:val="nil"/>
              <w:left w:val="nil"/>
              <w:bottom w:val="single" w:sz="4" w:space="0" w:color="auto"/>
              <w:right w:val="single" w:sz="4" w:space="0" w:color="auto"/>
            </w:tcBorders>
            <w:shd w:val="clear" w:color="auto" w:fill="auto"/>
            <w:noWrap/>
            <w:hideMark/>
          </w:tcPr>
          <w:p w14:paraId="184D5853"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Q2</w:t>
            </w:r>
          </w:p>
        </w:tc>
        <w:tc>
          <w:tcPr>
            <w:tcW w:w="1228" w:type="dxa"/>
            <w:tcBorders>
              <w:top w:val="nil"/>
              <w:left w:val="nil"/>
              <w:bottom w:val="single" w:sz="4" w:space="0" w:color="auto"/>
              <w:right w:val="single" w:sz="4" w:space="0" w:color="auto"/>
            </w:tcBorders>
            <w:shd w:val="clear" w:color="auto" w:fill="auto"/>
            <w:noWrap/>
            <w:hideMark/>
          </w:tcPr>
          <w:p w14:paraId="6A421EFF"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21,838</w:t>
            </w:r>
          </w:p>
        </w:tc>
        <w:tc>
          <w:tcPr>
            <w:tcW w:w="1188" w:type="dxa"/>
            <w:tcBorders>
              <w:top w:val="nil"/>
              <w:left w:val="nil"/>
              <w:bottom w:val="single" w:sz="4" w:space="0" w:color="auto"/>
              <w:right w:val="single" w:sz="4" w:space="0" w:color="auto"/>
            </w:tcBorders>
            <w:shd w:val="clear" w:color="auto" w:fill="auto"/>
            <w:noWrap/>
            <w:hideMark/>
          </w:tcPr>
          <w:p w14:paraId="05AC1B58"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3,750</w:t>
            </w:r>
          </w:p>
        </w:tc>
        <w:tc>
          <w:tcPr>
            <w:tcW w:w="974" w:type="dxa"/>
            <w:tcBorders>
              <w:top w:val="nil"/>
              <w:left w:val="nil"/>
              <w:bottom w:val="single" w:sz="4" w:space="0" w:color="auto"/>
              <w:right w:val="single" w:sz="4" w:space="0" w:color="auto"/>
            </w:tcBorders>
            <w:shd w:val="clear" w:color="auto" w:fill="auto"/>
            <w:noWrap/>
            <w:hideMark/>
          </w:tcPr>
          <w:p w14:paraId="36A1B85D"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25,588</w:t>
            </w:r>
          </w:p>
        </w:tc>
      </w:tr>
      <w:tr w:rsidR="00262A61" w:rsidRPr="00F23EC5" w14:paraId="14EAC6B1" w14:textId="77777777" w:rsidTr="00262A61">
        <w:trPr>
          <w:trHeight w:val="20"/>
          <w:jc w:val="right"/>
        </w:trPr>
        <w:tc>
          <w:tcPr>
            <w:tcW w:w="760" w:type="dxa"/>
            <w:vMerge/>
            <w:tcBorders>
              <w:top w:val="nil"/>
              <w:left w:val="single" w:sz="4" w:space="0" w:color="auto"/>
              <w:bottom w:val="single" w:sz="4" w:space="0" w:color="auto"/>
              <w:right w:val="single" w:sz="4" w:space="0" w:color="auto"/>
            </w:tcBorders>
            <w:hideMark/>
          </w:tcPr>
          <w:p w14:paraId="00507FC0" w14:textId="77777777" w:rsidR="00262A61" w:rsidRPr="00F23EC5" w:rsidRDefault="00262A61" w:rsidP="00262A61">
            <w:pPr>
              <w:widowControl/>
              <w:jc w:val="center"/>
              <w:rPr>
                <w:rFonts w:ascii="Calibri" w:eastAsia="Times New Roman" w:hAnsi="Calibri" w:cs="Arial"/>
                <w:sz w:val="24"/>
                <w:szCs w:val="24"/>
              </w:rPr>
            </w:pPr>
          </w:p>
        </w:tc>
        <w:tc>
          <w:tcPr>
            <w:tcW w:w="1017" w:type="dxa"/>
            <w:tcBorders>
              <w:top w:val="nil"/>
              <w:left w:val="nil"/>
              <w:bottom w:val="single" w:sz="4" w:space="0" w:color="auto"/>
              <w:right w:val="single" w:sz="4" w:space="0" w:color="auto"/>
            </w:tcBorders>
            <w:shd w:val="clear" w:color="auto" w:fill="auto"/>
            <w:noWrap/>
            <w:hideMark/>
          </w:tcPr>
          <w:p w14:paraId="2B4187D9"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Q3</w:t>
            </w:r>
          </w:p>
        </w:tc>
        <w:tc>
          <w:tcPr>
            <w:tcW w:w="1228" w:type="dxa"/>
            <w:tcBorders>
              <w:top w:val="nil"/>
              <w:left w:val="nil"/>
              <w:bottom w:val="single" w:sz="4" w:space="0" w:color="auto"/>
              <w:right w:val="single" w:sz="4" w:space="0" w:color="auto"/>
            </w:tcBorders>
            <w:shd w:val="clear" w:color="auto" w:fill="auto"/>
            <w:noWrap/>
            <w:hideMark/>
          </w:tcPr>
          <w:p w14:paraId="0C0551EC"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28,749</w:t>
            </w:r>
          </w:p>
        </w:tc>
        <w:tc>
          <w:tcPr>
            <w:tcW w:w="1188" w:type="dxa"/>
            <w:tcBorders>
              <w:top w:val="nil"/>
              <w:left w:val="nil"/>
              <w:bottom w:val="single" w:sz="4" w:space="0" w:color="auto"/>
              <w:right w:val="single" w:sz="4" w:space="0" w:color="auto"/>
            </w:tcBorders>
            <w:shd w:val="clear" w:color="auto" w:fill="auto"/>
            <w:noWrap/>
            <w:hideMark/>
          </w:tcPr>
          <w:p w14:paraId="4324948A"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4,253</w:t>
            </w:r>
          </w:p>
        </w:tc>
        <w:tc>
          <w:tcPr>
            <w:tcW w:w="974" w:type="dxa"/>
            <w:tcBorders>
              <w:top w:val="nil"/>
              <w:left w:val="nil"/>
              <w:bottom w:val="single" w:sz="4" w:space="0" w:color="auto"/>
              <w:right w:val="single" w:sz="4" w:space="0" w:color="auto"/>
            </w:tcBorders>
            <w:shd w:val="clear" w:color="auto" w:fill="auto"/>
            <w:noWrap/>
            <w:hideMark/>
          </w:tcPr>
          <w:p w14:paraId="6D6348BF"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33,002</w:t>
            </w:r>
          </w:p>
        </w:tc>
      </w:tr>
      <w:tr w:rsidR="00262A61" w:rsidRPr="00F23EC5" w14:paraId="01CB770C" w14:textId="77777777" w:rsidTr="00262A61">
        <w:trPr>
          <w:trHeight w:val="20"/>
          <w:jc w:val="right"/>
        </w:trPr>
        <w:tc>
          <w:tcPr>
            <w:tcW w:w="760" w:type="dxa"/>
            <w:vMerge/>
            <w:tcBorders>
              <w:top w:val="nil"/>
              <w:left w:val="single" w:sz="4" w:space="0" w:color="auto"/>
              <w:bottom w:val="single" w:sz="4" w:space="0" w:color="auto"/>
              <w:right w:val="single" w:sz="4" w:space="0" w:color="auto"/>
            </w:tcBorders>
            <w:hideMark/>
          </w:tcPr>
          <w:p w14:paraId="0DD53F28" w14:textId="77777777" w:rsidR="00262A61" w:rsidRPr="00F23EC5" w:rsidRDefault="00262A61" w:rsidP="00262A61">
            <w:pPr>
              <w:widowControl/>
              <w:jc w:val="center"/>
              <w:rPr>
                <w:rFonts w:ascii="Calibri" w:eastAsia="Times New Roman" w:hAnsi="Calibri" w:cs="Arial"/>
                <w:sz w:val="24"/>
                <w:szCs w:val="24"/>
              </w:rPr>
            </w:pPr>
          </w:p>
        </w:tc>
        <w:tc>
          <w:tcPr>
            <w:tcW w:w="1017" w:type="dxa"/>
            <w:tcBorders>
              <w:top w:val="nil"/>
              <w:left w:val="nil"/>
              <w:bottom w:val="single" w:sz="4" w:space="0" w:color="auto"/>
              <w:right w:val="single" w:sz="4" w:space="0" w:color="auto"/>
            </w:tcBorders>
            <w:shd w:val="clear" w:color="auto" w:fill="auto"/>
            <w:noWrap/>
            <w:hideMark/>
          </w:tcPr>
          <w:p w14:paraId="48E4A69D"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Q4</w:t>
            </w:r>
          </w:p>
        </w:tc>
        <w:tc>
          <w:tcPr>
            <w:tcW w:w="1228" w:type="dxa"/>
            <w:tcBorders>
              <w:top w:val="nil"/>
              <w:left w:val="nil"/>
              <w:bottom w:val="single" w:sz="4" w:space="0" w:color="auto"/>
              <w:right w:val="single" w:sz="4" w:space="0" w:color="auto"/>
            </w:tcBorders>
            <w:shd w:val="clear" w:color="auto" w:fill="auto"/>
            <w:noWrap/>
            <w:hideMark/>
          </w:tcPr>
          <w:p w14:paraId="06D8C103"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41,644</w:t>
            </w:r>
          </w:p>
        </w:tc>
        <w:tc>
          <w:tcPr>
            <w:tcW w:w="1188" w:type="dxa"/>
            <w:tcBorders>
              <w:top w:val="nil"/>
              <w:left w:val="nil"/>
              <w:bottom w:val="single" w:sz="4" w:space="0" w:color="auto"/>
              <w:right w:val="single" w:sz="4" w:space="0" w:color="auto"/>
            </w:tcBorders>
            <w:shd w:val="clear" w:color="auto" w:fill="auto"/>
            <w:noWrap/>
            <w:hideMark/>
          </w:tcPr>
          <w:p w14:paraId="447139C0"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4,738</w:t>
            </w:r>
          </w:p>
        </w:tc>
        <w:tc>
          <w:tcPr>
            <w:tcW w:w="974" w:type="dxa"/>
            <w:tcBorders>
              <w:top w:val="nil"/>
              <w:left w:val="nil"/>
              <w:bottom w:val="single" w:sz="4" w:space="0" w:color="auto"/>
              <w:right w:val="single" w:sz="4" w:space="0" w:color="auto"/>
            </w:tcBorders>
            <w:shd w:val="clear" w:color="auto" w:fill="auto"/>
            <w:noWrap/>
            <w:hideMark/>
          </w:tcPr>
          <w:p w14:paraId="46C1544A"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46,382</w:t>
            </w:r>
          </w:p>
        </w:tc>
      </w:tr>
      <w:tr w:rsidR="00262A61" w:rsidRPr="00F23EC5" w14:paraId="18B1BDB4" w14:textId="77777777" w:rsidTr="00262A61">
        <w:trPr>
          <w:trHeight w:val="20"/>
          <w:jc w:val="right"/>
        </w:trPr>
        <w:tc>
          <w:tcPr>
            <w:tcW w:w="760" w:type="dxa"/>
            <w:vMerge w:val="restart"/>
            <w:tcBorders>
              <w:top w:val="nil"/>
              <w:left w:val="single" w:sz="4" w:space="0" w:color="auto"/>
              <w:bottom w:val="single" w:sz="4" w:space="0" w:color="auto"/>
              <w:right w:val="single" w:sz="4" w:space="0" w:color="auto"/>
            </w:tcBorders>
            <w:shd w:val="clear" w:color="auto" w:fill="auto"/>
            <w:noWrap/>
            <w:hideMark/>
          </w:tcPr>
          <w:p w14:paraId="75A2CADE"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2016</w:t>
            </w:r>
          </w:p>
        </w:tc>
        <w:tc>
          <w:tcPr>
            <w:tcW w:w="1017" w:type="dxa"/>
            <w:tcBorders>
              <w:top w:val="nil"/>
              <w:left w:val="nil"/>
              <w:bottom w:val="single" w:sz="4" w:space="0" w:color="auto"/>
              <w:right w:val="single" w:sz="4" w:space="0" w:color="auto"/>
            </w:tcBorders>
            <w:shd w:val="clear" w:color="auto" w:fill="auto"/>
            <w:noWrap/>
            <w:hideMark/>
          </w:tcPr>
          <w:p w14:paraId="014D99BF"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Q1</w:t>
            </w:r>
          </w:p>
        </w:tc>
        <w:tc>
          <w:tcPr>
            <w:tcW w:w="1228" w:type="dxa"/>
            <w:tcBorders>
              <w:top w:val="nil"/>
              <w:left w:val="nil"/>
              <w:bottom w:val="single" w:sz="4" w:space="0" w:color="auto"/>
              <w:right w:val="single" w:sz="4" w:space="0" w:color="auto"/>
            </w:tcBorders>
            <w:shd w:val="clear" w:color="auto" w:fill="auto"/>
            <w:noWrap/>
            <w:hideMark/>
          </w:tcPr>
          <w:p w14:paraId="190FD894"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31,800</w:t>
            </w:r>
          </w:p>
        </w:tc>
        <w:tc>
          <w:tcPr>
            <w:tcW w:w="1188" w:type="dxa"/>
            <w:tcBorders>
              <w:top w:val="nil"/>
              <w:left w:val="nil"/>
              <w:bottom w:val="single" w:sz="4" w:space="0" w:color="auto"/>
              <w:right w:val="single" w:sz="4" w:space="0" w:color="auto"/>
            </w:tcBorders>
            <w:shd w:val="clear" w:color="auto" w:fill="auto"/>
            <w:noWrap/>
            <w:hideMark/>
          </w:tcPr>
          <w:p w14:paraId="0FF47558"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4,657</w:t>
            </w:r>
          </w:p>
        </w:tc>
        <w:tc>
          <w:tcPr>
            <w:tcW w:w="974" w:type="dxa"/>
            <w:tcBorders>
              <w:top w:val="nil"/>
              <w:left w:val="nil"/>
              <w:bottom w:val="single" w:sz="4" w:space="0" w:color="auto"/>
              <w:right w:val="single" w:sz="4" w:space="0" w:color="auto"/>
            </w:tcBorders>
            <w:shd w:val="clear" w:color="auto" w:fill="auto"/>
            <w:noWrap/>
            <w:hideMark/>
          </w:tcPr>
          <w:p w14:paraId="30466C33"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36,457</w:t>
            </w:r>
          </w:p>
        </w:tc>
      </w:tr>
      <w:tr w:rsidR="00262A61" w:rsidRPr="00F23EC5" w14:paraId="4C789FC1" w14:textId="77777777" w:rsidTr="00262A61">
        <w:trPr>
          <w:trHeight w:val="20"/>
          <w:jc w:val="right"/>
        </w:trPr>
        <w:tc>
          <w:tcPr>
            <w:tcW w:w="760" w:type="dxa"/>
            <w:vMerge/>
            <w:tcBorders>
              <w:top w:val="nil"/>
              <w:left w:val="single" w:sz="4" w:space="0" w:color="auto"/>
              <w:bottom w:val="single" w:sz="4" w:space="0" w:color="auto"/>
              <w:right w:val="single" w:sz="4" w:space="0" w:color="auto"/>
            </w:tcBorders>
            <w:hideMark/>
          </w:tcPr>
          <w:p w14:paraId="75C76410" w14:textId="77777777" w:rsidR="00262A61" w:rsidRPr="00F23EC5" w:rsidRDefault="00262A61" w:rsidP="00262A61">
            <w:pPr>
              <w:widowControl/>
              <w:jc w:val="center"/>
              <w:rPr>
                <w:rFonts w:ascii="Calibri" w:eastAsia="Times New Roman" w:hAnsi="Calibri" w:cs="Arial"/>
                <w:sz w:val="24"/>
                <w:szCs w:val="24"/>
              </w:rPr>
            </w:pPr>
          </w:p>
        </w:tc>
        <w:tc>
          <w:tcPr>
            <w:tcW w:w="1017" w:type="dxa"/>
            <w:tcBorders>
              <w:top w:val="nil"/>
              <w:left w:val="nil"/>
              <w:bottom w:val="single" w:sz="4" w:space="0" w:color="auto"/>
              <w:right w:val="single" w:sz="4" w:space="0" w:color="auto"/>
            </w:tcBorders>
            <w:shd w:val="clear" w:color="auto" w:fill="auto"/>
            <w:noWrap/>
            <w:hideMark/>
          </w:tcPr>
          <w:p w14:paraId="7D56AECF"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Q2</w:t>
            </w:r>
          </w:p>
        </w:tc>
        <w:tc>
          <w:tcPr>
            <w:tcW w:w="1228" w:type="dxa"/>
            <w:tcBorders>
              <w:top w:val="nil"/>
              <w:left w:val="nil"/>
              <w:bottom w:val="single" w:sz="4" w:space="0" w:color="auto"/>
              <w:right w:val="single" w:sz="4" w:space="0" w:color="auto"/>
            </w:tcBorders>
            <w:shd w:val="clear" w:color="auto" w:fill="auto"/>
            <w:noWrap/>
            <w:hideMark/>
          </w:tcPr>
          <w:p w14:paraId="017D4080"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23,912</w:t>
            </w:r>
          </w:p>
        </w:tc>
        <w:tc>
          <w:tcPr>
            <w:tcW w:w="1188" w:type="dxa"/>
            <w:tcBorders>
              <w:top w:val="nil"/>
              <w:left w:val="nil"/>
              <w:bottom w:val="single" w:sz="4" w:space="0" w:color="auto"/>
              <w:right w:val="single" w:sz="4" w:space="0" w:color="auto"/>
            </w:tcBorders>
            <w:shd w:val="clear" w:color="auto" w:fill="auto"/>
            <w:noWrap/>
            <w:hideMark/>
          </w:tcPr>
          <w:p w14:paraId="3D20275F"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3,624</w:t>
            </w:r>
          </w:p>
        </w:tc>
        <w:tc>
          <w:tcPr>
            <w:tcW w:w="974" w:type="dxa"/>
            <w:tcBorders>
              <w:top w:val="nil"/>
              <w:left w:val="nil"/>
              <w:bottom w:val="single" w:sz="4" w:space="0" w:color="auto"/>
              <w:right w:val="single" w:sz="4" w:space="0" w:color="auto"/>
            </w:tcBorders>
            <w:shd w:val="clear" w:color="auto" w:fill="auto"/>
            <w:noWrap/>
            <w:hideMark/>
          </w:tcPr>
          <w:p w14:paraId="15933C2F"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27,536</w:t>
            </w:r>
          </w:p>
        </w:tc>
      </w:tr>
      <w:tr w:rsidR="00262A61" w:rsidRPr="00F23EC5" w14:paraId="7B624B77" w14:textId="77777777" w:rsidTr="00262A61">
        <w:trPr>
          <w:trHeight w:val="20"/>
          <w:jc w:val="right"/>
        </w:trPr>
        <w:tc>
          <w:tcPr>
            <w:tcW w:w="760" w:type="dxa"/>
            <w:vMerge/>
            <w:tcBorders>
              <w:top w:val="nil"/>
              <w:left w:val="single" w:sz="4" w:space="0" w:color="auto"/>
              <w:bottom w:val="single" w:sz="4" w:space="0" w:color="auto"/>
              <w:right w:val="single" w:sz="4" w:space="0" w:color="auto"/>
            </w:tcBorders>
            <w:hideMark/>
          </w:tcPr>
          <w:p w14:paraId="4A95904C" w14:textId="77777777" w:rsidR="00262A61" w:rsidRPr="00F23EC5" w:rsidRDefault="00262A61" w:rsidP="00262A61">
            <w:pPr>
              <w:widowControl/>
              <w:jc w:val="center"/>
              <w:rPr>
                <w:rFonts w:ascii="Calibri" w:eastAsia="Times New Roman" w:hAnsi="Calibri" w:cs="Arial"/>
                <w:sz w:val="24"/>
                <w:szCs w:val="24"/>
              </w:rPr>
            </w:pPr>
          </w:p>
        </w:tc>
        <w:tc>
          <w:tcPr>
            <w:tcW w:w="1017" w:type="dxa"/>
            <w:tcBorders>
              <w:top w:val="nil"/>
              <w:left w:val="nil"/>
              <w:bottom w:val="single" w:sz="4" w:space="0" w:color="auto"/>
              <w:right w:val="single" w:sz="4" w:space="0" w:color="auto"/>
            </w:tcBorders>
            <w:shd w:val="clear" w:color="auto" w:fill="auto"/>
            <w:noWrap/>
            <w:hideMark/>
          </w:tcPr>
          <w:p w14:paraId="66CD7DA3"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Q3</w:t>
            </w:r>
          </w:p>
        </w:tc>
        <w:tc>
          <w:tcPr>
            <w:tcW w:w="1228" w:type="dxa"/>
            <w:tcBorders>
              <w:top w:val="nil"/>
              <w:left w:val="nil"/>
              <w:bottom w:val="single" w:sz="4" w:space="0" w:color="auto"/>
              <w:right w:val="single" w:sz="4" w:space="0" w:color="auto"/>
            </w:tcBorders>
            <w:shd w:val="clear" w:color="auto" w:fill="auto"/>
            <w:noWrap/>
            <w:hideMark/>
          </w:tcPr>
          <w:p w14:paraId="7459C1BC"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26,848</w:t>
            </w:r>
          </w:p>
        </w:tc>
        <w:tc>
          <w:tcPr>
            <w:tcW w:w="1188" w:type="dxa"/>
            <w:tcBorders>
              <w:top w:val="nil"/>
              <w:left w:val="nil"/>
              <w:bottom w:val="single" w:sz="4" w:space="0" w:color="auto"/>
              <w:right w:val="single" w:sz="4" w:space="0" w:color="auto"/>
            </w:tcBorders>
            <w:shd w:val="clear" w:color="auto" w:fill="auto"/>
            <w:noWrap/>
            <w:hideMark/>
          </w:tcPr>
          <w:p w14:paraId="326A3C3D"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3,681</w:t>
            </w:r>
          </w:p>
        </w:tc>
        <w:tc>
          <w:tcPr>
            <w:tcW w:w="974" w:type="dxa"/>
            <w:tcBorders>
              <w:top w:val="nil"/>
              <w:left w:val="nil"/>
              <w:bottom w:val="single" w:sz="4" w:space="0" w:color="auto"/>
              <w:right w:val="single" w:sz="4" w:space="0" w:color="auto"/>
            </w:tcBorders>
            <w:shd w:val="clear" w:color="auto" w:fill="auto"/>
            <w:noWrap/>
            <w:hideMark/>
          </w:tcPr>
          <w:p w14:paraId="3095BC37"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30,529</w:t>
            </w:r>
          </w:p>
        </w:tc>
      </w:tr>
      <w:tr w:rsidR="00262A61" w:rsidRPr="00F23EC5" w14:paraId="22EC4CED" w14:textId="77777777" w:rsidTr="00262A61">
        <w:trPr>
          <w:trHeight w:val="20"/>
          <w:jc w:val="right"/>
        </w:trPr>
        <w:tc>
          <w:tcPr>
            <w:tcW w:w="760" w:type="dxa"/>
            <w:vMerge/>
            <w:tcBorders>
              <w:top w:val="nil"/>
              <w:left w:val="single" w:sz="4" w:space="0" w:color="auto"/>
              <w:bottom w:val="single" w:sz="4" w:space="0" w:color="auto"/>
              <w:right w:val="single" w:sz="4" w:space="0" w:color="auto"/>
            </w:tcBorders>
            <w:hideMark/>
          </w:tcPr>
          <w:p w14:paraId="04F60AFF" w14:textId="77777777" w:rsidR="00262A61" w:rsidRPr="00F23EC5" w:rsidRDefault="00262A61" w:rsidP="00262A61">
            <w:pPr>
              <w:widowControl/>
              <w:jc w:val="center"/>
              <w:rPr>
                <w:rFonts w:ascii="Calibri" w:eastAsia="Times New Roman" w:hAnsi="Calibri" w:cs="Arial"/>
                <w:sz w:val="24"/>
                <w:szCs w:val="24"/>
              </w:rPr>
            </w:pPr>
          </w:p>
        </w:tc>
        <w:tc>
          <w:tcPr>
            <w:tcW w:w="1017" w:type="dxa"/>
            <w:tcBorders>
              <w:top w:val="nil"/>
              <w:left w:val="nil"/>
              <w:bottom w:val="single" w:sz="4" w:space="0" w:color="auto"/>
              <w:right w:val="single" w:sz="4" w:space="0" w:color="auto"/>
            </w:tcBorders>
            <w:shd w:val="clear" w:color="auto" w:fill="auto"/>
            <w:noWrap/>
            <w:hideMark/>
          </w:tcPr>
          <w:p w14:paraId="6E10885D"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Q4</w:t>
            </w:r>
          </w:p>
        </w:tc>
        <w:tc>
          <w:tcPr>
            <w:tcW w:w="1228" w:type="dxa"/>
            <w:tcBorders>
              <w:top w:val="nil"/>
              <w:left w:val="nil"/>
              <w:bottom w:val="single" w:sz="4" w:space="0" w:color="auto"/>
              <w:right w:val="single" w:sz="4" w:space="0" w:color="auto"/>
            </w:tcBorders>
            <w:shd w:val="clear" w:color="auto" w:fill="auto"/>
            <w:noWrap/>
            <w:hideMark/>
          </w:tcPr>
          <w:p w14:paraId="0B4C4CAD"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35,419</w:t>
            </w:r>
          </w:p>
        </w:tc>
        <w:tc>
          <w:tcPr>
            <w:tcW w:w="1188" w:type="dxa"/>
            <w:tcBorders>
              <w:top w:val="nil"/>
              <w:left w:val="nil"/>
              <w:bottom w:val="single" w:sz="4" w:space="0" w:color="auto"/>
              <w:right w:val="single" w:sz="4" w:space="0" w:color="auto"/>
            </w:tcBorders>
            <w:shd w:val="clear" w:color="auto" w:fill="auto"/>
            <w:noWrap/>
            <w:hideMark/>
          </w:tcPr>
          <w:p w14:paraId="09264A1D"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4,076</w:t>
            </w:r>
          </w:p>
        </w:tc>
        <w:tc>
          <w:tcPr>
            <w:tcW w:w="974" w:type="dxa"/>
            <w:tcBorders>
              <w:top w:val="nil"/>
              <w:left w:val="nil"/>
              <w:bottom w:val="single" w:sz="4" w:space="0" w:color="auto"/>
              <w:right w:val="single" w:sz="4" w:space="0" w:color="auto"/>
            </w:tcBorders>
            <w:shd w:val="clear" w:color="auto" w:fill="auto"/>
            <w:noWrap/>
            <w:hideMark/>
          </w:tcPr>
          <w:p w14:paraId="1CF5F608"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39,495</w:t>
            </w:r>
          </w:p>
        </w:tc>
      </w:tr>
      <w:tr w:rsidR="00262A61" w:rsidRPr="00F23EC5" w14:paraId="7A9CE76C" w14:textId="77777777" w:rsidTr="00262A61">
        <w:trPr>
          <w:trHeight w:val="20"/>
          <w:jc w:val="right"/>
        </w:trPr>
        <w:tc>
          <w:tcPr>
            <w:tcW w:w="760" w:type="dxa"/>
            <w:vMerge w:val="restart"/>
            <w:tcBorders>
              <w:top w:val="nil"/>
              <w:left w:val="single" w:sz="4" w:space="0" w:color="auto"/>
              <w:bottom w:val="single" w:sz="4" w:space="0" w:color="auto"/>
              <w:right w:val="single" w:sz="4" w:space="0" w:color="auto"/>
            </w:tcBorders>
            <w:shd w:val="clear" w:color="auto" w:fill="auto"/>
            <w:noWrap/>
            <w:hideMark/>
          </w:tcPr>
          <w:p w14:paraId="5E4FE687"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2017</w:t>
            </w:r>
          </w:p>
        </w:tc>
        <w:tc>
          <w:tcPr>
            <w:tcW w:w="1017" w:type="dxa"/>
            <w:tcBorders>
              <w:top w:val="nil"/>
              <w:left w:val="nil"/>
              <w:bottom w:val="single" w:sz="4" w:space="0" w:color="auto"/>
              <w:right w:val="single" w:sz="4" w:space="0" w:color="auto"/>
            </w:tcBorders>
            <w:shd w:val="clear" w:color="auto" w:fill="auto"/>
            <w:noWrap/>
            <w:hideMark/>
          </w:tcPr>
          <w:p w14:paraId="3A4BBF5B"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Q1</w:t>
            </w:r>
          </w:p>
        </w:tc>
        <w:tc>
          <w:tcPr>
            <w:tcW w:w="1228" w:type="dxa"/>
            <w:tcBorders>
              <w:top w:val="nil"/>
              <w:left w:val="nil"/>
              <w:bottom w:val="single" w:sz="4" w:space="0" w:color="auto"/>
              <w:right w:val="single" w:sz="4" w:space="0" w:color="auto"/>
            </w:tcBorders>
            <w:shd w:val="clear" w:color="auto" w:fill="auto"/>
            <w:noWrap/>
            <w:hideMark/>
          </w:tcPr>
          <w:p w14:paraId="06F8D8A2"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30,002</w:t>
            </w:r>
          </w:p>
        </w:tc>
        <w:tc>
          <w:tcPr>
            <w:tcW w:w="1188" w:type="dxa"/>
            <w:tcBorders>
              <w:top w:val="nil"/>
              <w:left w:val="nil"/>
              <w:bottom w:val="single" w:sz="4" w:space="0" w:color="auto"/>
              <w:right w:val="single" w:sz="4" w:space="0" w:color="auto"/>
            </w:tcBorders>
            <w:shd w:val="clear" w:color="auto" w:fill="auto"/>
            <w:noWrap/>
            <w:hideMark/>
          </w:tcPr>
          <w:p w14:paraId="139B78C6"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5,154</w:t>
            </w:r>
          </w:p>
        </w:tc>
        <w:tc>
          <w:tcPr>
            <w:tcW w:w="974" w:type="dxa"/>
            <w:tcBorders>
              <w:top w:val="nil"/>
              <w:left w:val="nil"/>
              <w:bottom w:val="single" w:sz="4" w:space="0" w:color="auto"/>
              <w:right w:val="single" w:sz="4" w:space="0" w:color="auto"/>
            </w:tcBorders>
            <w:shd w:val="clear" w:color="auto" w:fill="auto"/>
            <w:noWrap/>
            <w:hideMark/>
          </w:tcPr>
          <w:p w14:paraId="4E750711"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35,156</w:t>
            </w:r>
          </w:p>
        </w:tc>
      </w:tr>
      <w:tr w:rsidR="00262A61" w:rsidRPr="00F23EC5" w14:paraId="163BBCE2" w14:textId="77777777" w:rsidTr="00262A61">
        <w:trPr>
          <w:trHeight w:val="20"/>
          <w:jc w:val="right"/>
        </w:trPr>
        <w:tc>
          <w:tcPr>
            <w:tcW w:w="760" w:type="dxa"/>
            <w:vMerge/>
            <w:tcBorders>
              <w:top w:val="nil"/>
              <w:left w:val="single" w:sz="4" w:space="0" w:color="auto"/>
              <w:bottom w:val="single" w:sz="4" w:space="0" w:color="auto"/>
              <w:right w:val="single" w:sz="4" w:space="0" w:color="auto"/>
            </w:tcBorders>
            <w:hideMark/>
          </w:tcPr>
          <w:p w14:paraId="706708AD" w14:textId="77777777" w:rsidR="00262A61" w:rsidRPr="00F23EC5" w:rsidRDefault="00262A61" w:rsidP="00262A61">
            <w:pPr>
              <w:widowControl/>
              <w:jc w:val="center"/>
              <w:rPr>
                <w:rFonts w:ascii="Calibri" w:eastAsia="Times New Roman" w:hAnsi="Calibri" w:cs="Arial"/>
                <w:sz w:val="24"/>
                <w:szCs w:val="24"/>
              </w:rPr>
            </w:pPr>
          </w:p>
        </w:tc>
        <w:tc>
          <w:tcPr>
            <w:tcW w:w="1017" w:type="dxa"/>
            <w:tcBorders>
              <w:top w:val="nil"/>
              <w:left w:val="nil"/>
              <w:bottom w:val="single" w:sz="4" w:space="0" w:color="auto"/>
              <w:right w:val="single" w:sz="4" w:space="0" w:color="auto"/>
            </w:tcBorders>
            <w:shd w:val="clear" w:color="auto" w:fill="auto"/>
            <w:noWrap/>
            <w:hideMark/>
          </w:tcPr>
          <w:p w14:paraId="3BC4CB29"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Q2</w:t>
            </w:r>
          </w:p>
        </w:tc>
        <w:tc>
          <w:tcPr>
            <w:tcW w:w="1228" w:type="dxa"/>
            <w:tcBorders>
              <w:top w:val="nil"/>
              <w:left w:val="nil"/>
              <w:bottom w:val="single" w:sz="4" w:space="0" w:color="auto"/>
              <w:right w:val="single" w:sz="4" w:space="0" w:color="auto"/>
            </w:tcBorders>
            <w:shd w:val="clear" w:color="auto" w:fill="auto"/>
            <w:noWrap/>
            <w:hideMark/>
          </w:tcPr>
          <w:p w14:paraId="07B2B68B"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22,147</w:t>
            </w:r>
          </w:p>
        </w:tc>
        <w:tc>
          <w:tcPr>
            <w:tcW w:w="1188" w:type="dxa"/>
            <w:tcBorders>
              <w:top w:val="nil"/>
              <w:left w:val="nil"/>
              <w:bottom w:val="single" w:sz="4" w:space="0" w:color="auto"/>
              <w:right w:val="single" w:sz="4" w:space="0" w:color="auto"/>
            </w:tcBorders>
            <w:shd w:val="clear" w:color="auto" w:fill="auto"/>
            <w:noWrap/>
            <w:hideMark/>
          </w:tcPr>
          <w:p w14:paraId="6E11B362"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4,226</w:t>
            </w:r>
          </w:p>
        </w:tc>
        <w:tc>
          <w:tcPr>
            <w:tcW w:w="974" w:type="dxa"/>
            <w:tcBorders>
              <w:top w:val="nil"/>
              <w:left w:val="nil"/>
              <w:bottom w:val="single" w:sz="4" w:space="0" w:color="auto"/>
              <w:right w:val="single" w:sz="4" w:space="0" w:color="auto"/>
            </w:tcBorders>
            <w:shd w:val="clear" w:color="auto" w:fill="auto"/>
            <w:noWrap/>
            <w:hideMark/>
          </w:tcPr>
          <w:p w14:paraId="381B9BFB"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26,373</w:t>
            </w:r>
          </w:p>
        </w:tc>
      </w:tr>
      <w:tr w:rsidR="00262A61" w:rsidRPr="00F23EC5" w14:paraId="69C8ABFC" w14:textId="77777777" w:rsidTr="00262A61">
        <w:trPr>
          <w:trHeight w:val="20"/>
          <w:jc w:val="right"/>
        </w:trPr>
        <w:tc>
          <w:tcPr>
            <w:tcW w:w="760" w:type="dxa"/>
            <w:vMerge/>
            <w:tcBorders>
              <w:top w:val="nil"/>
              <w:left w:val="single" w:sz="4" w:space="0" w:color="auto"/>
              <w:bottom w:val="single" w:sz="4" w:space="0" w:color="auto"/>
              <w:right w:val="single" w:sz="4" w:space="0" w:color="auto"/>
            </w:tcBorders>
            <w:hideMark/>
          </w:tcPr>
          <w:p w14:paraId="0CC9F5A2" w14:textId="77777777" w:rsidR="00262A61" w:rsidRPr="00F23EC5" w:rsidRDefault="00262A61" w:rsidP="00262A61">
            <w:pPr>
              <w:widowControl/>
              <w:jc w:val="center"/>
              <w:rPr>
                <w:rFonts w:ascii="Calibri" w:eastAsia="Times New Roman" w:hAnsi="Calibri" w:cs="Arial"/>
                <w:sz w:val="24"/>
                <w:szCs w:val="24"/>
              </w:rPr>
            </w:pPr>
          </w:p>
        </w:tc>
        <w:tc>
          <w:tcPr>
            <w:tcW w:w="1017" w:type="dxa"/>
            <w:tcBorders>
              <w:top w:val="nil"/>
              <w:left w:val="nil"/>
              <w:bottom w:val="single" w:sz="4" w:space="0" w:color="auto"/>
              <w:right w:val="single" w:sz="4" w:space="0" w:color="auto"/>
            </w:tcBorders>
            <w:shd w:val="clear" w:color="auto" w:fill="auto"/>
            <w:noWrap/>
            <w:hideMark/>
          </w:tcPr>
          <w:p w14:paraId="3AE0FEED"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Q3</w:t>
            </w:r>
          </w:p>
        </w:tc>
        <w:tc>
          <w:tcPr>
            <w:tcW w:w="1228" w:type="dxa"/>
            <w:tcBorders>
              <w:top w:val="nil"/>
              <w:left w:val="nil"/>
              <w:bottom w:val="single" w:sz="4" w:space="0" w:color="auto"/>
              <w:right w:val="single" w:sz="4" w:space="0" w:color="auto"/>
            </w:tcBorders>
            <w:shd w:val="clear" w:color="auto" w:fill="auto"/>
            <w:noWrap/>
            <w:hideMark/>
          </w:tcPr>
          <w:p w14:paraId="64A090FA"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28,119</w:t>
            </w:r>
          </w:p>
        </w:tc>
        <w:tc>
          <w:tcPr>
            <w:tcW w:w="1188" w:type="dxa"/>
            <w:tcBorders>
              <w:top w:val="nil"/>
              <w:left w:val="nil"/>
              <w:bottom w:val="single" w:sz="4" w:space="0" w:color="auto"/>
              <w:right w:val="single" w:sz="4" w:space="0" w:color="auto"/>
            </w:tcBorders>
            <w:shd w:val="clear" w:color="auto" w:fill="auto"/>
            <w:noWrap/>
            <w:hideMark/>
          </w:tcPr>
          <w:p w14:paraId="7EE6C093"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4,094</w:t>
            </w:r>
          </w:p>
        </w:tc>
        <w:tc>
          <w:tcPr>
            <w:tcW w:w="974" w:type="dxa"/>
            <w:tcBorders>
              <w:top w:val="nil"/>
              <w:left w:val="nil"/>
              <w:bottom w:val="single" w:sz="4" w:space="0" w:color="auto"/>
              <w:right w:val="single" w:sz="4" w:space="0" w:color="auto"/>
            </w:tcBorders>
            <w:shd w:val="clear" w:color="auto" w:fill="auto"/>
            <w:noWrap/>
            <w:hideMark/>
          </w:tcPr>
          <w:p w14:paraId="7576CDF8"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32,213</w:t>
            </w:r>
          </w:p>
        </w:tc>
      </w:tr>
      <w:tr w:rsidR="00262A61" w:rsidRPr="00F23EC5" w14:paraId="79620F7D" w14:textId="77777777" w:rsidTr="00262A61">
        <w:trPr>
          <w:trHeight w:val="20"/>
          <w:jc w:val="right"/>
        </w:trPr>
        <w:tc>
          <w:tcPr>
            <w:tcW w:w="760" w:type="dxa"/>
            <w:vMerge/>
            <w:tcBorders>
              <w:top w:val="nil"/>
              <w:left w:val="single" w:sz="4" w:space="0" w:color="auto"/>
              <w:bottom w:val="single" w:sz="4" w:space="0" w:color="auto"/>
              <w:right w:val="single" w:sz="4" w:space="0" w:color="auto"/>
            </w:tcBorders>
            <w:hideMark/>
          </w:tcPr>
          <w:p w14:paraId="527ADD5B" w14:textId="77777777" w:rsidR="00262A61" w:rsidRPr="00F23EC5" w:rsidRDefault="00262A61" w:rsidP="00262A61">
            <w:pPr>
              <w:widowControl/>
              <w:jc w:val="center"/>
              <w:rPr>
                <w:rFonts w:ascii="Calibri" w:eastAsia="Times New Roman" w:hAnsi="Calibri" w:cs="Arial"/>
                <w:sz w:val="24"/>
                <w:szCs w:val="24"/>
              </w:rPr>
            </w:pPr>
          </w:p>
        </w:tc>
        <w:tc>
          <w:tcPr>
            <w:tcW w:w="1017" w:type="dxa"/>
            <w:tcBorders>
              <w:top w:val="nil"/>
              <w:left w:val="nil"/>
              <w:bottom w:val="single" w:sz="4" w:space="0" w:color="auto"/>
              <w:right w:val="single" w:sz="4" w:space="0" w:color="auto"/>
            </w:tcBorders>
            <w:shd w:val="clear" w:color="auto" w:fill="auto"/>
            <w:noWrap/>
            <w:hideMark/>
          </w:tcPr>
          <w:p w14:paraId="4E8ABABC"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Q4</w:t>
            </w:r>
          </w:p>
        </w:tc>
        <w:tc>
          <w:tcPr>
            <w:tcW w:w="1228" w:type="dxa"/>
            <w:tcBorders>
              <w:top w:val="nil"/>
              <w:left w:val="nil"/>
              <w:bottom w:val="single" w:sz="4" w:space="0" w:color="auto"/>
              <w:right w:val="single" w:sz="4" w:space="0" w:color="auto"/>
            </w:tcBorders>
            <w:shd w:val="clear" w:color="auto" w:fill="auto"/>
            <w:noWrap/>
            <w:hideMark/>
          </w:tcPr>
          <w:p w14:paraId="3B2A8D7F"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34,493</w:t>
            </w:r>
          </w:p>
        </w:tc>
        <w:tc>
          <w:tcPr>
            <w:tcW w:w="1188" w:type="dxa"/>
            <w:tcBorders>
              <w:top w:val="nil"/>
              <w:left w:val="nil"/>
              <w:bottom w:val="single" w:sz="4" w:space="0" w:color="auto"/>
              <w:right w:val="single" w:sz="4" w:space="0" w:color="auto"/>
            </w:tcBorders>
            <w:shd w:val="clear" w:color="auto" w:fill="auto"/>
            <w:noWrap/>
            <w:hideMark/>
          </w:tcPr>
          <w:p w14:paraId="6A831AC0"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4,702</w:t>
            </w:r>
          </w:p>
        </w:tc>
        <w:tc>
          <w:tcPr>
            <w:tcW w:w="974" w:type="dxa"/>
            <w:tcBorders>
              <w:top w:val="nil"/>
              <w:left w:val="nil"/>
              <w:bottom w:val="single" w:sz="4" w:space="0" w:color="auto"/>
              <w:right w:val="single" w:sz="4" w:space="0" w:color="auto"/>
            </w:tcBorders>
            <w:shd w:val="clear" w:color="auto" w:fill="auto"/>
            <w:noWrap/>
            <w:hideMark/>
          </w:tcPr>
          <w:p w14:paraId="42A61AE1"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39,195</w:t>
            </w:r>
          </w:p>
        </w:tc>
      </w:tr>
      <w:tr w:rsidR="00262A61" w:rsidRPr="00F23EC5" w14:paraId="6DB5D1A0" w14:textId="77777777" w:rsidTr="00262A61">
        <w:trPr>
          <w:trHeight w:val="20"/>
          <w:jc w:val="right"/>
        </w:trPr>
        <w:tc>
          <w:tcPr>
            <w:tcW w:w="760" w:type="dxa"/>
            <w:vMerge w:val="restart"/>
            <w:tcBorders>
              <w:top w:val="nil"/>
              <w:left w:val="single" w:sz="4" w:space="0" w:color="auto"/>
              <w:bottom w:val="single" w:sz="4" w:space="0" w:color="auto"/>
              <w:right w:val="single" w:sz="4" w:space="0" w:color="auto"/>
            </w:tcBorders>
            <w:shd w:val="clear" w:color="auto" w:fill="auto"/>
            <w:noWrap/>
            <w:hideMark/>
          </w:tcPr>
          <w:p w14:paraId="41F921E0"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2018</w:t>
            </w:r>
          </w:p>
        </w:tc>
        <w:tc>
          <w:tcPr>
            <w:tcW w:w="1017" w:type="dxa"/>
            <w:tcBorders>
              <w:top w:val="nil"/>
              <w:left w:val="nil"/>
              <w:bottom w:val="single" w:sz="4" w:space="0" w:color="auto"/>
              <w:right w:val="single" w:sz="4" w:space="0" w:color="auto"/>
            </w:tcBorders>
            <w:shd w:val="clear" w:color="auto" w:fill="auto"/>
            <w:noWrap/>
            <w:hideMark/>
          </w:tcPr>
          <w:p w14:paraId="0D9564C5"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Q1</w:t>
            </w:r>
          </w:p>
        </w:tc>
        <w:tc>
          <w:tcPr>
            <w:tcW w:w="1228" w:type="dxa"/>
            <w:tcBorders>
              <w:top w:val="nil"/>
              <w:left w:val="nil"/>
              <w:bottom w:val="single" w:sz="4" w:space="0" w:color="auto"/>
              <w:right w:val="single" w:sz="4" w:space="0" w:color="auto"/>
            </w:tcBorders>
            <w:shd w:val="clear" w:color="auto" w:fill="auto"/>
            <w:noWrap/>
            <w:hideMark/>
          </w:tcPr>
          <w:p w14:paraId="37479D9A"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30,786</w:t>
            </w:r>
          </w:p>
        </w:tc>
        <w:tc>
          <w:tcPr>
            <w:tcW w:w="1188" w:type="dxa"/>
            <w:tcBorders>
              <w:top w:val="nil"/>
              <w:left w:val="nil"/>
              <w:bottom w:val="single" w:sz="4" w:space="0" w:color="auto"/>
              <w:right w:val="single" w:sz="4" w:space="0" w:color="auto"/>
            </w:tcBorders>
            <w:shd w:val="clear" w:color="auto" w:fill="auto"/>
            <w:noWrap/>
            <w:hideMark/>
          </w:tcPr>
          <w:p w14:paraId="5175F416"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5,323</w:t>
            </w:r>
          </w:p>
        </w:tc>
        <w:tc>
          <w:tcPr>
            <w:tcW w:w="974" w:type="dxa"/>
            <w:tcBorders>
              <w:top w:val="nil"/>
              <w:left w:val="nil"/>
              <w:bottom w:val="single" w:sz="4" w:space="0" w:color="auto"/>
              <w:right w:val="single" w:sz="4" w:space="0" w:color="auto"/>
            </w:tcBorders>
            <w:shd w:val="clear" w:color="auto" w:fill="auto"/>
            <w:noWrap/>
            <w:hideMark/>
          </w:tcPr>
          <w:p w14:paraId="3521D359"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36,109</w:t>
            </w:r>
          </w:p>
        </w:tc>
      </w:tr>
      <w:tr w:rsidR="00262A61" w:rsidRPr="00F23EC5" w14:paraId="6A919DF8" w14:textId="77777777" w:rsidTr="00262A61">
        <w:trPr>
          <w:trHeight w:val="20"/>
          <w:jc w:val="right"/>
        </w:trPr>
        <w:tc>
          <w:tcPr>
            <w:tcW w:w="760" w:type="dxa"/>
            <w:vMerge/>
            <w:tcBorders>
              <w:top w:val="nil"/>
              <w:left w:val="single" w:sz="4" w:space="0" w:color="auto"/>
              <w:bottom w:val="single" w:sz="4" w:space="0" w:color="auto"/>
              <w:right w:val="single" w:sz="4" w:space="0" w:color="auto"/>
            </w:tcBorders>
            <w:hideMark/>
          </w:tcPr>
          <w:p w14:paraId="7337CE39" w14:textId="77777777" w:rsidR="00262A61" w:rsidRPr="00F23EC5" w:rsidRDefault="00262A61" w:rsidP="00262A61">
            <w:pPr>
              <w:widowControl/>
              <w:jc w:val="center"/>
              <w:rPr>
                <w:rFonts w:ascii="Calibri" w:eastAsia="Times New Roman" w:hAnsi="Calibri" w:cs="Arial"/>
                <w:sz w:val="24"/>
                <w:szCs w:val="24"/>
              </w:rPr>
            </w:pPr>
          </w:p>
        </w:tc>
        <w:tc>
          <w:tcPr>
            <w:tcW w:w="1017" w:type="dxa"/>
            <w:tcBorders>
              <w:top w:val="nil"/>
              <w:left w:val="nil"/>
              <w:bottom w:val="single" w:sz="4" w:space="0" w:color="auto"/>
              <w:right w:val="single" w:sz="4" w:space="0" w:color="auto"/>
            </w:tcBorders>
            <w:shd w:val="clear" w:color="auto" w:fill="auto"/>
            <w:noWrap/>
            <w:hideMark/>
          </w:tcPr>
          <w:p w14:paraId="3EEF5E83"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Q2</w:t>
            </w:r>
          </w:p>
        </w:tc>
        <w:tc>
          <w:tcPr>
            <w:tcW w:w="1228" w:type="dxa"/>
            <w:tcBorders>
              <w:top w:val="nil"/>
              <w:left w:val="nil"/>
              <w:bottom w:val="single" w:sz="4" w:space="0" w:color="auto"/>
              <w:right w:val="single" w:sz="4" w:space="0" w:color="auto"/>
            </w:tcBorders>
            <w:shd w:val="clear" w:color="auto" w:fill="auto"/>
            <w:noWrap/>
            <w:hideMark/>
          </w:tcPr>
          <w:p w14:paraId="0009A089"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25,106</w:t>
            </w:r>
          </w:p>
        </w:tc>
        <w:tc>
          <w:tcPr>
            <w:tcW w:w="1188" w:type="dxa"/>
            <w:tcBorders>
              <w:top w:val="nil"/>
              <w:left w:val="nil"/>
              <w:bottom w:val="single" w:sz="4" w:space="0" w:color="auto"/>
              <w:right w:val="single" w:sz="4" w:space="0" w:color="auto"/>
            </w:tcBorders>
            <w:shd w:val="clear" w:color="auto" w:fill="auto"/>
            <w:noWrap/>
            <w:hideMark/>
          </w:tcPr>
          <w:p w14:paraId="0C604C30"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4,343</w:t>
            </w:r>
          </w:p>
        </w:tc>
        <w:tc>
          <w:tcPr>
            <w:tcW w:w="974" w:type="dxa"/>
            <w:tcBorders>
              <w:top w:val="nil"/>
              <w:left w:val="nil"/>
              <w:bottom w:val="single" w:sz="4" w:space="0" w:color="auto"/>
              <w:right w:val="single" w:sz="4" w:space="0" w:color="auto"/>
            </w:tcBorders>
            <w:shd w:val="clear" w:color="auto" w:fill="auto"/>
            <w:noWrap/>
            <w:hideMark/>
          </w:tcPr>
          <w:p w14:paraId="65578B8D"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29,449</w:t>
            </w:r>
          </w:p>
        </w:tc>
      </w:tr>
      <w:tr w:rsidR="00262A61" w:rsidRPr="00F23EC5" w14:paraId="0D506D63" w14:textId="77777777" w:rsidTr="00262A61">
        <w:trPr>
          <w:trHeight w:val="20"/>
          <w:jc w:val="right"/>
        </w:trPr>
        <w:tc>
          <w:tcPr>
            <w:tcW w:w="760" w:type="dxa"/>
            <w:vMerge/>
            <w:tcBorders>
              <w:top w:val="nil"/>
              <w:left w:val="single" w:sz="4" w:space="0" w:color="auto"/>
              <w:bottom w:val="single" w:sz="4" w:space="0" w:color="auto"/>
              <w:right w:val="single" w:sz="4" w:space="0" w:color="auto"/>
            </w:tcBorders>
            <w:hideMark/>
          </w:tcPr>
          <w:p w14:paraId="6F66237C" w14:textId="77777777" w:rsidR="00262A61" w:rsidRPr="00F23EC5" w:rsidRDefault="00262A61" w:rsidP="00262A61">
            <w:pPr>
              <w:widowControl/>
              <w:jc w:val="center"/>
              <w:rPr>
                <w:rFonts w:ascii="Calibri" w:eastAsia="Times New Roman" w:hAnsi="Calibri" w:cs="Arial"/>
                <w:sz w:val="24"/>
                <w:szCs w:val="24"/>
              </w:rPr>
            </w:pPr>
          </w:p>
        </w:tc>
        <w:tc>
          <w:tcPr>
            <w:tcW w:w="1017" w:type="dxa"/>
            <w:tcBorders>
              <w:top w:val="nil"/>
              <w:left w:val="nil"/>
              <w:bottom w:val="single" w:sz="4" w:space="0" w:color="auto"/>
              <w:right w:val="single" w:sz="4" w:space="0" w:color="auto"/>
            </w:tcBorders>
            <w:shd w:val="clear" w:color="auto" w:fill="auto"/>
            <w:noWrap/>
            <w:hideMark/>
          </w:tcPr>
          <w:p w14:paraId="3C6C3792"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Q3</w:t>
            </w:r>
          </w:p>
        </w:tc>
        <w:tc>
          <w:tcPr>
            <w:tcW w:w="1228" w:type="dxa"/>
            <w:tcBorders>
              <w:top w:val="nil"/>
              <w:left w:val="nil"/>
              <w:bottom w:val="single" w:sz="4" w:space="0" w:color="auto"/>
              <w:right w:val="single" w:sz="4" w:space="0" w:color="auto"/>
            </w:tcBorders>
            <w:shd w:val="clear" w:color="auto" w:fill="auto"/>
            <w:noWrap/>
            <w:hideMark/>
          </w:tcPr>
          <w:p w14:paraId="1E9CA8B1"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30,296</w:t>
            </w:r>
          </w:p>
        </w:tc>
        <w:tc>
          <w:tcPr>
            <w:tcW w:w="1188" w:type="dxa"/>
            <w:tcBorders>
              <w:top w:val="nil"/>
              <w:left w:val="nil"/>
              <w:bottom w:val="single" w:sz="4" w:space="0" w:color="auto"/>
              <w:right w:val="single" w:sz="4" w:space="0" w:color="auto"/>
            </w:tcBorders>
            <w:shd w:val="clear" w:color="auto" w:fill="auto"/>
            <w:noWrap/>
            <w:hideMark/>
          </w:tcPr>
          <w:p w14:paraId="7B00612B"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4,324</w:t>
            </w:r>
          </w:p>
        </w:tc>
        <w:tc>
          <w:tcPr>
            <w:tcW w:w="974" w:type="dxa"/>
            <w:tcBorders>
              <w:top w:val="nil"/>
              <w:left w:val="nil"/>
              <w:bottom w:val="single" w:sz="4" w:space="0" w:color="auto"/>
              <w:right w:val="single" w:sz="4" w:space="0" w:color="auto"/>
            </w:tcBorders>
            <w:shd w:val="clear" w:color="auto" w:fill="auto"/>
            <w:noWrap/>
            <w:hideMark/>
          </w:tcPr>
          <w:p w14:paraId="589CAAC7"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34,620</w:t>
            </w:r>
          </w:p>
        </w:tc>
      </w:tr>
      <w:tr w:rsidR="00262A61" w:rsidRPr="00F23EC5" w14:paraId="5303E805" w14:textId="77777777" w:rsidTr="00262A61">
        <w:trPr>
          <w:trHeight w:val="20"/>
          <w:jc w:val="right"/>
        </w:trPr>
        <w:tc>
          <w:tcPr>
            <w:tcW w:w="760" w:type="dxa"/>
            <w:vMerge/>
            <w:tcBorders>
              <w:top w:val="nil"/>
              <w:left w:val="single" w:sz="4" w:space="0" w:color="auto"/>
              <w:bottom w:val="single" w:sz="4" w:space="0" w:color="auto"/>
              <w:right w:val="single" w:sz="4" w:space="0" w:color="auto"/>
            </w:tcBorders>
            <w:hideMark/>
          </w:tcPr>
          <w:p w14:paraId="61812151" w14:textId="77777777" w:rsidR="00262A61" w:rsidRPr="00F23EC5" w:rsidRDefault="00262A61" w:rsidP="00262A61">
            <w:pPr>
              <w:widowControl/>
              <w:jc w:val="center"/>
              <w:rPr>
                <w:rFonts w:ascii="Calibri" w:eastAsia="Times New Roman" w:hAnsi="Calibri" w:cs="Arial"/>
                <w:sz w:val="24"/>
                <w:szCs w:val="24"/>
              </w:rPr>
            </w:pPr>
          </w:p>
        </w:tc>
        <w:tc>
          <w:tcPr>
            <w:tcW w:w="1017" w:type="dxa"/>
            <w:tcBorders>
              <w:top w:val="nil"/>
              <w:left w:val="nil"/>
              <w:bottom w:val="single" w:sz="4" w:space="0" w:color="auto"/>
              <w:right w:val="single" w:sz="4" w:space="0" w:color="auto"/>
            </w:tcBorders>
            <w:shd w:val="clear" w:color="auto" w:fill="auto"/>
            <w:noWrap/>
            <w:hideMark/>
          </w:tcPr>
          <w:p w14:paraId="31E7FCAA"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Q4</w:t>
            </w:r>
          </w:p>
        </w:tc>
        <w:tc>
          <w:tcPr>
            <w:tcW w:w="1228" w:type="dxa"/>
            <w:tcBorders>
              <w:top w:val="nil"/>
              <w:left w:val="nil"/>
              <w:bottom w:val="single" w:sz="4" w:space="0" w:color="auto"/>
              <w:right w:val="single" w:sz="4" w:space="0" w:color="auto"/>
            </w:tcBorders>
            <w:shd w:val="clear" w:color="auto" w:fill="auto"/>
            <w:noWrap/>
            <w:hideMark/>
          </w:tcPr>
          <w:p w14:paraId="2BD4D03D"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36,752</w:t>
            </w:r>
          </w:p>
        </w:tc>
        <w:tc>
          <w:tcPr>
            <w:tcW w:w="1188" w:type="dxa"/>
            <w:tcBorders>
              <w:top w:val="nil"/>
              <w:left w:val="nil"/>
              <w:bottom w:val="single" w:sz="4" w:space="0" w:color="auto"/>
              <w:right w:val="single" w:sz="4" w:space="0" w:color="auto"/>
            </w:tcBorders>
            <w:shd w:val="clear" w:color="auto" w:fill="auto"/>
            <w:noWrap/>
            <w:hideMark/>
          </w:tcPr>
          <w:p w14:paraId="1E457CC5"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4,697</w:t>
            </w:r>
          </w:p>
        </w:tc>
        <w:tc>
          <w:tcPr>
            <w:tcW w:w="974" w:type="dxa"/>
            <w:tcBorders>
              <w:top w:val="nil"/>
              <w:left w:val="nil"/>
              <w:bottom w:val="single" w:sz="4" w:space="0" w:color="auto"/>
              <w:right w:val="single" w:sz="4" w:space="0" w:color="auto"/>
            </w:tcBorders>
            <w:shd w:val="clear" w:color="auto" w:fill="auto"/>
            <w:noWrap/>
            <w:hideMark/>
          </w:tcPr>
          <w:p w14:paraId="6AD0456A"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41,449</w:t>
            </w:r>
          </w:p>
        </w:tc>
      </w:tr>
      <w:tr w:rsidR="00262A61" w:rsidRPr="00F23EC5" w14:paraId="6A88DFD4" w14:textId="77777777" w:rsidTr="00262A61">
        <w:trPr>
          <w:trHeight w:val="20"/>
          <w:jc w:val="right"/>
        </w:trPr>
        <w:tc>
          <w:tcPr>
            <w:tcW w:w="760" w:type="dxa"/>
            <w:vMerge w:val="restart"/>
            <w:tcBorders>
              <w:top w:val="nil"/>
              <w:left w:val="single" w:sz="4" w:space="0" w:color="auto"/>
              <w:bottom w:val="single" w:sz="4" w:space="0" w:color="auto"/>
              <w:right w:val="single" w:sz="4" w:space="0" w:color="auto"/>
            </w:tcBorders>
            <w:shd w:val="clear" w:color="auto" w:fill="auto"/>
            <w:noWrap/>
            <w:hideMark/>
          </w:tcPr>
          <w:p w14:paraId="57E8F30A"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2019</w:t>
            </w:r>
          </w:p>
        </w:tc>
        <w:tc>
          <w:tcPr>
            <w:tcW w:w="1017" w:type="dxa"/>
            <w:tcBorders>
              <w:top w:val="nil"/>
              <w:left w:val="nil"/>
              <w:bottom w:val="single" w:sz="4" w:space="0" w:color="auto"/>
              <w:right w:val="single" w:sz="4" w:space="0" w:color="auto"/>
            </w:tcBorders>
            <w:shd w:val="clear" w:color="auto" w:fill="auto"/>
            <w:noWrap/>
            <w:hideMark/>
          </w:tcPr>
          <w:p w14:paraId="1EC09DB4"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Q1</w:t>
            </w:r>
          </w:p>
        </w:tc>
        <w:tc>
          <w:tcPr>
            <w:tcW w:w="1228" w:type="dxa"/>
            <w:tcBorders>
              <w:top w:val="nil"/>
              <w:left w:val="nil"/>
              <w:bottom w:val="single" w:sz="4" w:space="0" w:color="auto"/>
              <w:right w:val="single" w:sz="4" w:space="0" w:color="auto"/>
            </w:tcBorders>
            <w:shd w:val="clear" w:color="auto" w:fill="auto"/>
            <w:noWrap/>
            <w:hideMark/>
          </w:tcPr>
          <w:p w14:paraId="5E6EB86A"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35,591</w:t>
            </w:r>
          </w:p>
        </w:tc>
        <w:tc>
          <w:tcPr>
            <w:tcW w:w="1188" w:type="dxa"/>
            <w:tcBorders>
              <w:top w:val="nil"/>
              <w:left w:val="nil"/>
              <w:bottom w:val="single" w:sz="4" w:space="0" w:color="auto"/>
              <w:right w:val="single" w:sz="4" w:space="0" w:color="auto"/>
            </w:tcBorders>
            <w:shd w:val="clear" w:color="auto" w:fill="auto"/>
            <w:noWrap/>
            <w:hideMark/>
          </w:tcPr>
          <w:p w14:paraId="58A592EC"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6,517</w:t>
            </w:r>
          </w:p>
        </w:tc>
        <w:tc>
          <w:tcPr>
            <w:tcW w:w="974" w:type="dxa"/>
            <w:tcBorders>
              <w:top w:val="nil"/>
              <w:left w:val="nil"/>
              <w:bottom w:val="single" w:sz="4" w:space="0" w:color="auto"/>
              <w:right w:val="single" w:sz="4" w:space="0" w:color="auto"/>
            </w:tcBorders>
            <w:shd w:val="clear" w:color="auto" w:fill="auto"/>
            <w:noWrap/>
            <w:hideMark/>
          </w:tcPr>
          <w:p w14:paraId="63024E76"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42,108</w:t>
            </w:r>
          </w:p>
        </w:tc>
      </w:tr>
      <w:tr w:rsidR="00262A61" w:rsidRPr="00F23EC5" w14:paraId="6E641A3C" w14:textId="77777777" w:rsidTr="00262A61">
        <w:trPr>
          <w:trHeight w:val="20"/>
          <w:jc w:val="right"/>
        </w:trPr>
        <w:tc>
          <w:tcPr>
            <w:tcW w:w="760" w:type="dxa"/>
            <w:vMerge/>
            <w:tcBorders>
              <w:top w:val="nil"/>
              <w:left w:val="single" w:sz="4" w:space="0" w:color="auto"/>
              <w:bottom w:val="single" w:sz="4" w:space="0" w:color="auto"/>
              <w:right w:val="single" w:sz="4" w:space="0" w:color="auto"/>
            </w:tcBorders>
            <w:hideMark/>
          </w:tcPr>
          <w:p w14:paraId="1FFFB57D" w14:textId="77777777" w:rsidR="00262A61" w:rsidRPr="00F23EC5" w:rsidRDefault="00262A61" w:rsidP="00262A61">
            <w:pPr>
              <w:widowControl/>
              <w:jc w:val="center"/>
              <w:rPr>
                <w:rFonts w:ascii="Calibri" w:eastAsia="Times New Roman" w:hAnsi="Calibri" w:cs="Arial"/>
                <w:sz w:val="24"/>
                <w:szCs w:val="24"/>
              </w:rPr>
            </w:pPr>
          </w:p>
        </w:tc>
        <w:tc>
          <w:tcPr>
            <w:tcW w:w="1017" w:type="dxa"/>
            <w:tcBorders>
              <w:top w:val="nil"/>
              <w:left w:val="nil"/>
              <w:bottom w:val="single" w:sz="4" w:space="0" w:color="auto"/>
              <w:right w:val="single" w:sz="4" w:space="0" w:color="auto"/>
            </w:tcBorders>
            <w:shd w:val="clear" w:color="auto" w:fill="auto"/>
            <w:noWrap/>
            <w:hideMark/>
          </w:tcPr>
          <w:p w14:paraId="2FE23E59"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Q2</w:t>
            </w:r>
          </w:p>
        </w:tc>
        <w:tc>
          <w:tcPr>
            <w:tcW w:w="1228" w:type="dxa"/>
            <w:tcBorders>
              <w:top w:val="nil"/>
              <w:left w:val="nil"/>
              <w:bottom w:val="single" w:sz="4" w:space="0" w:color="auto"/>
              <w:right w:val="single" w:sz="4" w:space="0" w:color="auto"/>
            </w:tcBorders>
            <w:shd w:val="clear" w:color="auto" w:fill="auto"/>
            <w:noWrap/>
            <w:hideMark/>
          </w:tcPr>
          <w:p w14:paraId="157EB02E"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30,890</w:t>
            </w:r>
          </w:p>
        </w:tc>
        <w:tc>
          <w:tcPr>
            <w:tcW w:w="1188" w:type="dxa"/>
            <w:tcBorders>
              <w:top w:val="nil"/>
              <w:left w:val="nil"/>
              <w:bottom w:val="single" w:sz="4" w:space="0" w:color="auto"/>
              <w:right w:val="single" w:sz="4" w:space="0" w:color="auto"/>
            </w:tcBorders>
            <w:shd w:val="clear" w:color="auto" w:fill="auto"/>
            <w:noWrap/>
            <w:hideMark/>
          </w:tcPr>
          <w:p w14:paraId="38399201"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5,638</w:t>
            </w:r>
          </w:p>
        </w:tc>
        <w:tc>
          <w:tcPr>
            <w:tcW w:w="974" w:type="dxa"/>
            <w:tcBorders>
              <w:top w:val="nil"/>
              <w:left w:val="nil"/>
              <w:bottom w:val="single" w:sz="4" w:space="0" w:color="auto"/>
              <w:right w:val="single" w:sz="4" w:space="0" w:color="auto"/>
            </w:tcBorders>
            <w:shd w:val="clear" w:color="auto" w:fill="auto"/>
            <w:noWrap/>
            <w:hideMark/>
          </w:tcPr>
          <w:p w14:paraId="13A2FA2C" w14:textId="77777777" w:rsidR="00262A61" w:rsidRPr="00F23EC5" w:rsidRDefault="00262A61" w:rsidP="00262A61">
            <w:pPr>
              <w:widowControl/>
              <w:jc w:val="center"/>
              <w:rPr>
                <w:rFonts w:ascii="Calibri" w:eastAsia="Times New Roman" w:hAnsi="Calibri" w:cs="Arial"/>
                <w:sz w:val="24"/>
                <w:szCs w:val="24"/>
              </w:rPr>
            </w:pPr>
            <w:r w:rsidRPr="00F23EC5">
              <w:rPr>
                <w:rFonts w:ascii="Calibri" w:eastAsia="Times New Roman" w:hAnsi="Calibri" w:cs="Arial"/>
                <w:sz w:val="24"/>
                <w:szCs w:val="24"/>
              </w:rPr>
              <w:t>36,528</w:t>
            </w:r>
          </w:p>
        </w:tc>
      </w:tr>
    </w:tbl>
    <w:p w14:paraId="7D12FFF7" w14:textId="60BEA47C" w:rsidR="0014625D" w:rsidRPr="00F23EC5" w:rsidRDefault="0014625D" w:rsidP="00AB2A06">
      <w:pPr>
        <w:widowControl/>
        <w:spacing w:line="276" w:lineRule="auto"/>
        <w:rPr>
          <w:rFonts w:eastAsia="Arial Narrow" w:cstheme="minorHAnsi"/>
          <w:b/>
          <w:sz w:val="24"/>
          <w:szCs w:val="24"/>
        </w:rPr>
      </w:pPr>
    </w:p>
    <w:p w14:paraId="7A4E8138" w14:textId="77777777" w:rsidR="00EC6286" w:rsidRPr="00F23EC5" w:rsidRDefault="00EC6286" w:rsidP="00AB2A06">
      <w:pPr>
        <w:widowControl/>
        <w:spacing w:line="276" w:lineRule="auto"/>
        <w:rPr>
          <w:rFonts w:eastAsia="Arial Narrow" w:cstheme="minorHAnsi"/>
          <w:b/>
          <w:sz w:val="24"/>
          <w:szCs w:val="24"/>
        </w:rPr>
      </w:pPr>
    </w:p>
    <w:p w14:paraId="0339F5B5" w14:textId="77777777" w:rsidR="00EC6286" w:rsidRPr="00F23EC5" w:rsidRDefault="00EC6286" w:rsidP="00AB2A06">
      <w:pPr>
        <w:widowControl/>
        <w:spacing w:line="276" w:lineRule="auto"/>
        <w:rPr>
          <w:rFonts w:eastAsia="Arial Narrow" w:cstheme="minorHAnsi"/>
          <w:b/>
          <w:sz w:val="24"/>
          <w:szCs w:val="24"/>
        </w:rPr>
      </w:pPr>
    </w:p>
    <w:p w14:paraId="00EDF9D8" w14:textId="77777777" w:rsidR="00EC6286" w:rsidRPr="00F23EC5" w:rsidRDefault="00EC6286" w:rsidP="00AB2A06">
      <w:pPr>
        <w:widowControl/>
        <w:spacing w:line="276" w:lineRule="auto"/>
        <w:rPr>
          <w:rFonts w:eastAsia="Arial Narrow" w:cstheme="minorHAnsi"/>
          <w:b/>
          <w:sz w:val="24"/>
          <w:szCs w:val="24"/>
        </w:rPr>
      </w:pPr>
    </w:p>
    <w:p w14:paraId="5B5C9F43" w14:textId="77777777" w:rsidR="00EC6286" w:rsidRPr="00F23EC5" w:rsidRDefault="00EC6286" w:rsidP="00AB2A06">
      <w:pPr>
        <w:widowControl/>
        <w:spacing w:line="276" w:lineRule="auto"/>
        <w:rPr>
          <w:rFonts w:eastAsia="Arial Narrow" w:cstheme="minorHAnsi"/>
          <w:b/>
          <w:sz w:val="24"/>
          <w:szCs w:val="24"/>
        </w:rPr>
      </w:pPr>
    </w:p>
    <w:p w14:paraId="17EDAF27" w14:textId="77777777" w:rsidR="00EC6286" w:rsidRPr="00F23EC5" w:rsidRDefault="00EC6286" w:rsidP="00AB2A06">
      <w:pPr>
        <w:widowControl/>
        <w:spacing w:line="276" w:lineRule="auto"/>
        <w:rPr>
          <w:rFonts w:eastAsia="Arial Narrow" w:cstheme="minorHAnsi"/>
          <w:b/>
          <w:sz w:val="24"/>
          <w:szCs w:val="24"/>
        </w:rPr>
      </w:pPr>
    </w:p>
    <w:p w14:paraId="056C9C18" w14:textId="77777777" w:rsidR="00EC6286" w:rsidRPr="00F23EC5" w:rsidRDefault="00EC6286" w:rsidP="00AB2A06">
      <w:pPr>
        <w:widowControl/>
        <w:spacing w:line="276" w:lineRule="auto"/>
        <w:rPr>
          <w:rFonts w:eastAsia="Arial Narrow" w:cstheme="minorHAnsi"/>
          <w:b/>
          <w:sz w:val="24"/>
          <w:szCs w:val="24"/>
        </w:rPr>
      </w:pPr>
    </w:p>
    <w:p w14:paraId="2EF15C66" w14:textId="77777777" w:rsidR="00EC6286" w:rsidRPr="00F23EC5" w:rsidRDefault="00EC6286" w:rsidP="00AB2A06">
      <w:pPr>
        <w:widowControl/>
        <w:spacing w:line="276" w:lineRule="auto"/>
        <w:rPr>
          <w:rFonts w:eastAsia="Arial Narrow" w:cstheme="minorHAnsi"/>
          <w:b/>
          <w:sz w:val="24"/>
          <w:szCs w:val="24"/>
        </w:rPr>
      </w:pPr>
    </w:p>
    <w:p w14:paraId="52455456" w14:textId="77777777" w:rsidR="00EC6286" w:rsidRPr="00F23EC5" w:rsidRDefault="00EC6286" w:rsidP="00AB2A06">
      <w:pPr>
        <w:widowControl/>
        <w:spacing w:line="276" w:lineRule="auto"/>
        <w:rPr>
          <w:rFonts w:eastAsia="Arial Narrow" w:cstheme="minorHAnsi"/>
          <w:b/>
          <w:sz w:val="24"/>
          <w:szCs w:val="24"/>
        </w:rPr>
      </w:pPr>
    </w:p>
    <w:p w14:paraId="3A3DC50A" w14:textId="77777777" w:rsidR="00EC6286" w:rsidRPr="00F23EC5" w:rsidRDefault="00EC6286" w:rsidP="00AB2A06">
      <w:pPr>
        <w:widowControl/>
        <w:spacing w:line="276" w:lineRule="auto"/>
        <w:rPr>
          <w:rFonts w:eastAsia="Arial Narrow" w:cstheme="minorHAnsi"/>
          <w:b/>
          <w:sz w:val="24"/>
          <w:szCs w:val="24"/>
        </w:rPr>
      </w:pPr>
    </w:p>
    <w:p w14:paraId="6247E0EF" w14:textId="77777777" w:rsidR="00EC6286" w:rsidRPr="00F23EC5" w:rsidRDefault="00EC6286" w:rsidP="00AB2A06">
      <w:pPr>
        <w:widowControl/>
        <w:spacing w:line="276" w:lineRule="auto"/>
        <w:rPr>
          <w:rFonts w:eastAsia="Arial Narrow" w:cstheme="minorHAnsi"/>
          <w:b/>
          <w:sz w:val="24"/>
          <w:szCs w:val="24"/>
        </w:rPr>
      </w:pPr>
    </w:p>
    <w:p w14:paraId="147F3827" w14:textId="77777777" w:rsidR="00EC6286" w:rsidRPr="00F23EC5" w:rsidRDefault="00EC6286" w:rsidP="00AB2A06">
      <w:pPr>
        <w:widowControl/>
        <w:spacing w:line="276" w:lineRule="auto"/>
        <w:rPr>
          <w:rFonts w:eastAsia="Arial Narrow" w:cstheme="minorHAnsi"/>
          <w:b/>
          <w:sz w:val="24"/>
          <w:szCs w:val="24"/>
        </w:rPr>
      </w:pPr>
    </w:p>
    <w:p w14:paraId="7C381433" w14:textId="77777777" w:rsidR="00EC6286" w:rsidRPr="00F23EC5" w:rsidRDefault="00EC6286" w:rsidP="00AB2A06">
      <w:pPr>
        <w:widowControl/>
        <w:spacing w:line="276" w:lineRule="auto"/>
        <w:rPr>
          <w:rFonts w:eastAsia="Arial Narrow" w:cstheme="minorHAnsi"/>
          <w:b/>
          <w:sz w:val="24"/>
          <w:szCs w:val="24"/>
        </w:rPr>
      </w:pPr>
    </w:p>
    <w:p w14:paraId="5A81BA10" w14:textId="77777777" w:rsidR="00EC6286" w:rsidRPr="00F23EC5" w:rsidRDefault="00EC6286" w:rsidP="00AB2A06">
      <w:pPr>
        <w:widowControl/>
        <w:spacing w:line="276" w:lineRule="auto"/>
        <w:rPr>
          <w:rFonts w:eastAsia="Arial Narrow" w:cstheme="minorHAnsi"/>
          <w:b/>
          <w:sz w:val="24"/>
          <w:szCs w:val="24"/>
        </w:rPr>
      </w:pPr>
    </w:p>
    <w:p w14:paraId="4FB25FC7" w14:textId="77777777" w:rsidR="00EC6286" w:rsidRPr="00F23EC5" w:rsidRDefault="00EC6286" w:rsidP="00AB2A06">
      <w:pPr>
        <w:widowControl/>
        <w:spacing w:line="276" w:lineRule="auto"/>
        <w:rPr>
          <w:rFonts w:eastAsia="Arial Narrow" w:cstheme="minorHAnsi"/>
          <w:b/>
          <w:sz w:val="24"/>
          <w:szCs w:val="24"/>
        </w:rPr>
      </w:pPr>
    </w:p>
    <w:p w14:paraId="099A976F" w14:textId="77777777" w:rsidR="00EC6286" w:rsidRPr="00F23EC5" w:rsidRDefault="00EC6286" w:rsidP="00AB2A06">
      <w:pPr>
        <w:widowControl/>
        <w:spacing w:line="276" w:lineRule="auto"/>
        <w:rPr>
          <w:rFonts w:eastAsia="Arial Narrow" w:cstheme="minorHAnsi"/>
          <w:b/>
          <w:sz w:val="24"/>
          <w:szCs w:val="24"/>
        </w:rPr>
      </w:pPr>
    </w:p>
    <w:p w14:paraId="62C19034" w14:textId="48C4FF25" w:rsidR="00EC6286" w:rsidRPr="00F23EC5" w:rsidRDefault="00EF03E5" w:rsidP="00EF03E5">
      <w:pPr>
        <w:rPr>
          <w:rFonts w:eastAsia="Arial Narrow" w:cstheme="minorHAnsi"/>
          <w:b/>
          <w:sz w:val="24"/>
          <w:szCs w:val="24"/>
        </w:rPr>
      </w:pPr>
      <w:r w:rsidRPr="00F23EC5">
        <w:rPr>
          <w:rFonts w:eastAsia="Arial Narrow" w:cstheme="minorHAnsi"/>
          <w:b/>
          <w:sz w:val="24"/>
          <w:szCs w:val="24"/>
        </w:rPr>
        <w:br w:type="page"/>
      </w:r>
    </w:p>
    <w:tbl>
      <w:tblPr>
        <w:tblpPr w:leftFromText="180" w:rightFromText="180" w:vertAnchor="text" w:tblpY="1"/>
        <w:tblOverlap w:val="never"/>
        <w:tblW w:w="5756" w:type="dxa"/>
        <w:tblLook w:val="04A0" w:firstRow="1" w:lastRow="0" w:firstColumn="1" w:lastColumn="0" w:noHBand="0" w:noVBand="1"/>
      </w:tblPr>
      <w:tblGrid>
        <w:gridCol w:w="703"/>
        <w:gridCol w:w="1003"/>
        <w:gridCol w:w="1350"/>
        <w:gridCol w:w="1350"/>
        <w:gridCol w:w="1350"/>
      </w:tblGrid>
      <w:tr w:rsidR="00D04FEB" w:rsidRPr="00F23EC5" w14:paraId="5F71EBA8" w14:textId="77777777" w:rsidTr="008965E5">
        <w:trPr>
          <w:trHeight w:val="405"/>
        </w:trPr>
        <w:tc>
          <w:tcPr>
            <w:tcW w:w="5756" w:type="dxa"/>
            <w:gridSpan w:val="5"/>
            <w:tcBorders>
              <w:top w:val="single" w:sz="4" w:space="0" w:color="auto"/>
              <w:left w:val="single" w:sz="4" w:space="0" w:color="auto"/>
              <w:bottom w:val="single" w:sz="4" w:space="0" w:color="auto"/>
              <w:right w:val="single" w:sz="4" w:space="0" w:color="000000"/>
            </w:tcBorders>
            <w:shd w:val="clear" w:color="auto" w:fill="365F91" w:themeFill="accent1" w:themeFillShade="BF"/>
            <w:noWrap/>
            <w:hideMark/>
          </w:tcPr>
          <w:p w14:paraId="6B48B5C3" w14:textId="77777777" w:rsidR="009E2B71" w:rsidRPr="00F23EC5" w:rsidRDefault="009E2B71" w:rsidP="00272051">
            <w:pPr>
              <w:widowControl/>
              <w:jc w:val="center"/>
              <w:rPr>
                <w:rFonts w:eastAsia="Times New Roman" w:cstheme="minorHAnsi"/>
                <w:b/>
                <w:sz w:val="24"/>
                <w:szCs w:val="24"/>
              </w:rPr>
            </w:pPr>
            <w:r w:rsidRPr="00F23EC5">
              <w:rPr>
                <w:rFonts w:eastAsia="Times New Roman" w:cstheme="minorHAnsi"/>
                <w:b/>
                <w:color w:val="FFFFFF" w:themeColor="background1"/>
                <w:sz w:val="24"/>
                <w:szCs w:val="24"/>
              </w:rPr>
              <w:lastRenderedPageBreak/>
              <w:t>Outbound Correspondence</w:t>
            </w:r>
          </w:p>
        </w:tc>
      </w:tr>
      <w:tr w:rsidR="00861D6F" w:rsidRPr="00F23EC5" w14:paraId="2BF0F276" w14:textId="77777777" w:rsidTr="008965E5">
        <w:trPr>
          <w:trHeight w:val="420"/>
        </w:trPr>
        <w:tc>
          <w:tcPr>
            <w:tcW w:w="703"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306A6293" w14:textId="55CA1DBC" w:rsidR="009E2B71" w:rsidRPr="00F23EC5" w:rsidRDefault="009E2B71" w:rsidP="00272051">
            <w:pPr>
              <w:widowControl/>
              <w:jc w:val="center"/>
              <w:rPr>
                <w:rFonts w:eastAsia="Times New Roman" w:cstheme="minorHAnsi"/>
                <w:b/>
                <w:sz w:val="24"/>
                <w:szCs w:val="24"/>
              </w:rPr>
            </w:pPr>
            <w:r w:rsidRPr="00F23EC5">
              <w:rPr>
                <w:rFonts w:eastAsia="Times New Roman" w:cstheme="minorHAnsi"/>
                <w:b/>
                <w:sz w:val="24"/>
                <w:szCs w:val="24"/>
              </w:rPr>
              <w:t>Year</w:t>
            </w:r>
          </w:p>
        </w:tc>
        <w:tc>
          <w:tcPr>
            <w:tcW w:w="1003" w:type="dxa"/>
            <w:tcBorders>
              <w:top w:val="nil"/>
              <w:left w:val="nil"/>
              <w:bottom w:val="single" w:sz="4" w:space="0" w:color="auto"/>
              <w:right w:val="single" w:sz="4" w:space="0" w:color="auto"/>
            </w:tcBorders>
            <w:shd w:val="clear" w:color="auto" w:fill="DBE5F1" w:themeFill="accent1" w:themeFillTint="33"/>
            <w:noWrap/>
            <w:hideMark/>
          </w:tcPr>
          <w:p w14:paraId="7C54735F" w14:textId="77777777" w:rsidR="009E2B71" w:rsidRPr="00F23EC5" w:rsidRDefault="009E2B71" w:rsidP="00272051">
            <w:pPr>
              <w:widowControl/>
              <w:jc w:val="center"/>
              <w:rPr>
                <w:rFonts w:eastAsia="Times New Roman" w:cstheme="minorHAnsi"/>
                <w:b/>
                <w:sz w:val="24"/>
                <w:szCs w:val="24"/>
              </w:rPr>
            </w:pPr>
            <w:r w:rsidRPr="00F23EC5">
              <w:rPr>
                <w:rFonts w:eastAsia="Times New Roman" w:cstheme="minorHAnsi"/>
                <w:b/>
                <w:sz w:val="24"/>
                <w:szCs w:val="24"/>
              </w:rPr>
              <w:t>Quarter</w:t>
            </w:r>
          </w:p>
        </w:tc>
        <w:tc>
          <w:tcPr>
            <w:tcW w:w="1350" w:type="dxa"/>
            <w:tcBorders>
              <w:top w:val="nil"/>
              <w:left w:val="nil"/>
              <w:bottom w:val="single" w:sz="4" w:space="0" w:color="auto"/>
              <w:right w:val="single" w:sz="4" w:space="0" w:color="auto"/>
            </w:tcBorders>
            <w:shd w:val="clear" w:color="auto" w:fill="DBE5F1" w:themeFill="accent1" w:themeFillTint="33"/>
            <w:noWrap/>
            <w:hideMark/>
          </w:tcPr>
          <w:p w14:paraId="4EDAF8C6" w14:textId="77777777" w:rsidR="009E2B71" w:rsidRPr="00F23EC5" w:rsidRDefault="009E2B71" w:rsidP="00272051">
            <w:pPr>
              <w:widowControl/>
              <w:jc w:val="center"/>
              <w:rPr>
                <w:rFonts w:eastAsia="Times New Roman" w:cstheme="minorHAnsi"/>
                <w:b/>
                <w:sz w:val="24"/>
                <w:szCs w:val="24"/>
              </w:rPr>
            </w:pPr>
            <w:r w:rsidRPr="00F23EC5">
              <w:rPr>
                <w:rFonts w:eastAsia="Times New Roman" w:cstheme="minorHAnsi"/>
                <w:b/>
                <w:sz w:val="24"/>
                <w:szCs w:val="24"/>
              </w:rPr>
              <w:t>Total Documents</w:t>
            </w:r>
          </w:p>
        </w:tc>
        <w:tc>
          <w:tcPr>
            <w:tcW w:w="1350" w:type="dxa"/>
            <w:tcBorders>
              <w:top w:val="nil"/>
              <w:left w:val="nil"/>
              <w:bottom w:val="single" w:sz="4" w:space="0" w:color="auto"/>
              <w:right w:val="single" w:sz="4" w:space="0" w:color="auto"/>
            </w:tcBorders>
            <w:shd w:val="clear" w:color="auto" w:fill="DBE5F1" w:themeFill="accent1" w:themeFillTint="33"/>
            <w:noWrap/>
            <w:hideMark/>
          </w:tcPr>
          <w:p w14:paraId="46D0F792" w14:textId="77777777" w:rsidR="009E2B71" w:rsidRPr="00F23EC5" w:rsidRDefault="00D04FEB" w:rsidP="00272051">
            <w:pPr>
              <w:widowControl/>
              <w:jc w:val="center"/>
              <w:rPr>
                <w:rFonts w:eastAsia="Times New Roman" w:cstheme="minorHAnsi"/>
                <w:b/>
                <w:sz w:val="24"/>
                <w:szCs w:val="24"/>
              </w:rPr>
            </w:pPr>
            <w:r w:rsidRPr="00F23EC5">
              <w:rPr>
                <w:rFonts w:eastAsia="Times New Roman" w:cstheme="minorHAnsi"/>
                <w:b/>
                <w:sz w:val="24"/>
                <w:szCs w:val="24"/>
              </w:rPr>
              <w:t>Letters</w:t>
            </w:r>
          </w:p>
          <w:p w14:paraId="4186A81C" w14:textId="7299775D" w:rsidR="00D04FEB" w:rsidRPr="00F23EC5" w:rsidRDefault="00D04FEB" w:rsidP="00272051">
            <w:pPr>
              <w:widowControl/>
              <w:jc w:val="center"/>
              <w:rPr>
                <w:rFonts w:eastAsia="Times New Roman" w:cstheme="minorHAnsi"/>
                <w:b/>
                <w:sz w:val="24"/>
                <w:szCs w:val="24"/>
              </w:rPr>
            </w:pPr>
            <w:r w:rsidRPr="00F23EC5">
              <w:rPr>
                <w:rFonts w:eastAsia="Times New Roman" w:cstheme="minorHAnsi"/>
                <w:b/>
                <w:sz w:val="24"/>
                <w:szCs w:val="24"/>
              </w:rPr>
              <w:t>Mailed</w:t>
            </w:r>
          </w:p>
        </w:tc>
        <w:tc>
          <w:tcPr>
            <w:tcW w:w="1350" w:type="dxa"/>
            <w:tcBorders>
              <w:top w:val="nil"/>
              <w:left w:val="nil"/>
              <w:bottom w:val="single" w:sz="4" w:space="0" w:color="auto"/>
              <w:right w:val="single" w:sz="4" w:space="0" w:color="auto"/>
            </w:tcBorders>
            <w:shd w:val="clear" w:color="auto" w:fill="DBE5F1" w:themeFill="accent1" w:themeFillTint="33"/>
            <w:noWrap/>
            <w:hideMark/>
          </w:tcPr>
          <w:p w14:paraId="687FCF4A" w14:textId="77777777" w:rsidR="009E2B71" w:rsidRPr="00F23EC5" w:rsidRDefault="00D04FEB" w:rsidP="00272051">
            <w:pPr>
              <w:widowControl/>
              <w:jc w:val="center"/>
              <w:rPr>
                <w:rFonts w:eastAsia="Times New Roman" w:cstheme="minorHAnsi"/>
                <w:b/>
                <w:sz w:val="24"/>
                <w:szCs w:val="24"/>
              </w:rPr>
            </w:pPr>
            <w:r w:rsidRPr="00F23EC5">
              <w:rPr>
                <w:rFonts w:eastAsia="Times New Roman" w:cstheme="minorHAnsi"/>
                <w:b/>
                <w:sz w:val="24"/>
                <w:szCs w:val="24"/>
              </w:rPr>
              <w:t>Electronic</w:t>
            </w:r>
          </w:p>
          <w:p w14:paraId="65EC0E64" w14:textId="0809548B" w:rsidR="00D04FEB" w:rsidRPr="00F23EC5" w:rsidRDefault="00D04FEB" w:rsidP="00272051">
            <w:pPr>
              <w:widowControl/>
              <w:jc w:val="center"/>
              <w:rPr>
                <w:rFonts w:eastAsia="Times New Roman" w:cstheme="minorHAnsi"/>
                <w:b/>
                <w:sz w:val="24"/>
                <w:szCs w:val="24"/>
              </w:rPr>
            </w:pPr>
            <w:r w:rsidRPr="00F23EC5">
              <w:rPr>
                <w:rFonts w:eastAsia="Times New Roman" w:cstheme="minorHAnsi"/>
                <w:b/>
                <w:sz w:val="24"/>
                <w:szCs w:val="24"/>
              </w:rPr>
              <w:t>Letters</w:t>
            </w:r>
            <w:r w:rsidR="005E2852" w:rsidRPr="00F23EC5">
              <w:rPr>
                <w:rFonts w:eastAsia="Times New Roman" w:cstheme="minorHAnsi"/>
                <w:b/>
                <w:sz w:val="24"/>
                <w:szCs w:val="24"/>
              </w:rPr>
              <w:t>*</w:t>
            </w:r>
          </w:p>
        </w:tc>
      </w:tr>
      <w:tr w:rsidR="004A19BB" w:rsidRPr="00F23EC5" w14:paraId="0F63156C" w14:textId="77777777" w:rsidTr="00350325">
        <w:trPr>
          <w:trHeight w:val="288"/>
        </w:trPr>
        <w:tc>
          <w:tcPr>
            <w:tcW w:w="703" w:type="dxa"/>
            <w:vMerge w:val="restart"/>
            <w:tcBorders>
              <w:top w:val="nil"/>
              <w:left w:val="single" w:sz="4" w:space="0" w:color="auto"/>
              <w:bottom w:val="single" w:sz="4" w:space="0" w:color="auto"/>
              <w:right w:val="single" w:sz="4" w:space="0" w:color="auto"/>
            </w:tcBorders>
            <w:shd w:val="clear" w:color="auto" w:fill="auto"/>
            <w:noWrap/>
            <w:hideMark/>
          </w:tcPr>
          <w:p w14:paraId="5592746E"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2015</w:t>
            </w:r>
          </w:p>
        </w:tc>
        <w:tc>
          <w:tcPr>
            <w:tcW w:w="1003" w:type="dxa"/>
            <w:tcBorders>
              <w:top w:val="nil"/>
              <w:left w:val="nil"/>
              <w:bottom w:val="single" w:sz="4" w:space="0" w:color="auto"/>
              <w:right w:val="single" w:sz="4" w:space="0" w:color="auto"/>
            </w:tcBorders>
            <w:shd w:val="clear" w:color="auto" w:fill="auto"/>
            <w:noWrap/>
            <w:hideMark/>
          </w:tcPr>
          <w:p w14:paraId="6E897873"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Q1</w:t>
            </w:r>
          </w:p>
        </w:tc>
        <w:tc>
          <w:tcPr>
            <w:tcW w:w="1350" w:type="dxa"/>
            <w:tcBorders>
              <w:top w:val="nil"/>
              <w:left w:val="nil"/>
              <w:bottom w:val="single" w:sz="4" w:space="0" w:color="auto"/>
              <w:right w:val="single" w:sz="4" w:space="0" w:color="auto"/>
            </w:tcBorders>
            <w:shd w:val="clear" w:color="auto" w:fill="auto"/>
            <w:noWrap/>
            <w:hideMark/>
          </w:tcPr>
          <w:p w14:paraId="2ADEC179"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520,772</w:t>
            </w:r>
          </w:p>
        </w:tc>
        <w:tc>
          <w:tcPr>
            <w:tcW w:w="2700" w:type="dxa"/>
            <w:gridSpan w:val="2"/>
            <w:vMerge w:val="restart"/>
            <w:tcBorders>
              <w:top w:val="nil"/>
              <w:left w:val="nil"/>
              <w:right w:val="single" w:sz="4" w:space="0" w:color="auto"/>
            </w:tcBorders>
            <w:shd w:val="clear" w:color="auto" w:fill="D9D9D9" w:themeFill="background1" w:themeFillShade="D9"/>
            <w:noWrap/>
          </w:tcPr>
          <w:p w14:paraId="2A9E20F5" w14:textId="12365D75" w:rsidR="004A19BB" w:rsidRPr="00F23EC5" w:rsidRDefault="004A19BB" w:rsidP="00272051">
            <w:pPr>
              <w:widowControl/>
              <w:jc w:val="center"/>
              <w:rPr>
                <w:rFonts w:eastAsia="Times New Roman" w:cstheme="minorHAnsi"/>
                <w:color w:val="000000"/>
                <w:sz w:val="24"/>
                <w:szCs w:val="24"/>
              </w:rPr>
            </w:pPr>
          </w:p>
        </w:tc>
      </w:tr>
      <w:tr w:rsidR="004A19BB" w:rsidRPr="00F23EC5" w14:paraId="4CBF94CF" w14:textId="77777777" w:rsidTr="00350325">
        <w:trPr>
          <w:trHeight w:val="288"/>
        </w:trPr>
        <w:tc>
          <w:tcPr>
            <w:tcW w:w="703" w:type="dxa"/>
            <w:vMerge/>
            <w:tcBorders>
              <w:top w:val="nil"/>
              <w:left w:val="single" w:sz="4" w:space="0" w:color="auto"/>
              <w:bottom w:val="single" w:sz="4" w:space="0" w:color="auto"/>
              <w:right w:val="single" w:sz="4" w:space="0" w:color="auto"/>
            </w:tcBorders>
            <w:hideMark/>
          </w:tcPr>
          <w:p w14:paraId="67398F79" w14:textId="77777777" w:rsidR="004A19BB" w:rsidRPr="00F23EC5" w:rsidRDefault="004A19BB" w:rsidP="00272051">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2641FA7D"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Q2</w:t>
            </w:r>
          </w:p>
        </w:tc>
        <w:tc>
          <w:tcPr>
            <w:tcW w:w="1350" w:type="dxa"/>
            <w:tcBorders>
              <w:top w:val="nil"/>
              <w:left w:val="nil"/>
              <w:bottom w:val="single" w:sz="4" w:space="0" w:color="auto"/>
              <w:right w:val="single" w:sz="4" w:space="0" w:color="auto"/>
            </w:tcBorders>
            <w:shd w:val="clear" w:color="auto" w:fill="auto"/>
            <w:noWrap/>
            <w:hideMark/>
          </w:tcPr>
          <w:p w14:paraId="4C33459B"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530,199</w:t>
            </w:r>
          </w:p>
        </w:tc>
        <w:tc>
          <w:tcPr>
            <w:tcW w:w="2700" w:type="dxa"/>
            <w:gridSpan w:val="2"/>
            <w:vMerge/>
            <w:tcBorders>
              <w:left w:val="nil"/>
              <w:right w:val="single" w:sz="4" w:space="0" w:color="auto"/>
            </w:tcBorders>
            <w:shd w:val="clear" w:color="auto" w:fill="D9D9D9" w:themeFill="background1" w:themeFillShade="D9"/>
            <w:noWrap/>
          </w:tcPr>
          <w:p w14:paraId="7CAB2536" w14:textId="455056F5" w:rsidR="004A19BB" w:rsidRPr="00F23EC5" w:rsidRDefault="004A19BB" w:rsidP="00272051">
            <w:pPr>
              <w:widowControl/>
              <w:jc w:val="center"/>
              <w:rPr>
                <w:rFonts w:eastAsia="Times New Roman" w:cstheme="minorHAnsi"/>
                <w:color w:val="000000"/>
                <w:sz w:val="24"/>
                <w:szCs w:val="24"/>
              </w:rPr>
            </w:pPr>
          </w:p>
        </w:tc>
      </w:tr>
      <w:tr w:rsidR="004A19BB" w:rsidRPr="00F23EC5" w14:paraId="72C300C7" w14:textId="77777777" w:rsidTr="00350325">
        <w:trPr>
          <w:trHeight w:val="288"/>
        </w:trPr>
        <w:tc>
          <w:tcPr>
            <w:tcW w:w="703" w:type="dxa"/>
            <w:vMerge/>
            <w:tcBorders>
              <w:top w:val="nil"/>
              <w:left w:val="single" w:sz="4" w:space="0" w:color="auto"/>
              <w:bottom w:val="single" w:sz="4" w:space="0" w:color="auto"/>
              <w:right w:val="single" w:sz="4" w:space="0" w:color="auto"/>
            </w:tcBorders>
            <w:hideMark/>
          </w:tcPr>
          <w:p w14:paraId="6CBC9D57" w14:textId="77777777" w:rsidR="004A19BB" w:rsidRPr="00F23EC5" w:rsidRDefault="004A19BB" w:rsidP="00272051">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1AED1223"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Q3</w:t>
            </w:r>
          </w:p>
        </w:tc>
        <w:tc>
          <w:tcPr>
            <w:tcW w:w="1350" w:type="dxa"/>
            <w:tcBorders>
              <w:top w:val="nil"/>
              <w:left w:val="nil"/>
              <w:bottom w:val="single" w:sz="4" w:space="0" w:color="auto"/>
              <w:right w:val="single" w:sz="4" w:space="0" w:color="auto"/>
            </w:tcBorders>
            <w:shd w:val="clear" w:color="auto" w:fill="auto"/>
            <w:noWrap/>
            <w:hideMark/>
          </w:tcPr>
          <w:p w14:paraId="13DD8230"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545,480</w:t>
            </w:r>
          </w:p>
        </w:tc>
        <w:tc>
          <w:tcPr>
            <w:tcW w:w="2700" w:type="dxa"/>
            <w:gridSpan w:val="2"/>
            <w:vMerge/>
            <w:tcBorders>
              <w:left w:val="nil"/>
              <w:right w:val="single" w:sz="4" w:space="0" w:color="auto"/>
            </w:tcBorders>
            <w:shd w:val="clear" w:color="auto" w:fill="D9D9D9" w:themeFill="background1" w:themeFillShade="D9"/>
            <w:noWrap/>
            <w:hideMark/>
          </w:tcPr>
          <w:p w14:paraId="06FB539A" w14:textId="3DBB3F28" w:rsidR="004A19BB" w:rsidRPr="00F23EC5" w:rsidRDefault="004A19BB" w:rsidP="00272051">
            <w:pPr>
              <w:widowControl/>
              <w:jc w:val="center"/>
              <w:rPr>
                <w:rFonts w:eastAsia="Times New Roman" w:cstheme="minorHAnsi"/>
                <w:color w:val="000000"/>
                <w:sz w:val="24"/>
                <w:szCs w:val="24"/>
              </w:rPr>
            </w:pPr>
          </w:p>
        </w:tc>
      </w:tr>
      <w:tr w:rsidR="004A19BB" w:rsidRPr="00F23EC5" w14:paraId="022CCE02" w14:textId="77777777" w:rsidTr="00350325">
        <w:trPr>
          <w:trHeight w:val="288"/>
        </w:trPr>
        <w:tc>
          <w:tcPr>
            <w:tcW w:w="703" w:type="dxa"/>
            <w:vMerge/>
            <w:tcBorders>
              <w:top w:val="nil"/>
              <w:left w:val="single" w:sz="4" w:space="0" w:color="auto"/>
              <w:bottom w:val="single" w:sz="4" w:space="0" w:color="auto"/>
              <w:right w:val="single" w:sz="4" w:space="0" w:color="auto"/>
            </w:tcBorders>
            <w:hideMark/>
          </w:tcPr>
          <w:p w14:paraId="3E01B739" w14:textId="77777777" w:rsidR="004A19BB" w:rsidRPr="00F23EC5" w:rsidRDefault="004A19BB" w:rsidP="00272051">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62DED2F5"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Q4</w:t>
            </w:r>
          </w:p>
        </w:tc>
        <w:tc>
          <w:tcPr>
            <w:tcW w:w="1350" w:type="dxa"/>
            <w:tcBorders>
              <w:top w:val="nil"/>
              <w:left w:val="nil"/>
              <w:bottom w:val="single" w:sz="4" w:space="0" w:color="auto"/>
              <w:right w:val="single" w:sz="4" w:space="0" w:color="auto"/>
            </w:tcBorders>
            <w:shd w:val="clear" w:color="auto" w:fill="auto"/>
            <w:noWrap/>
            <w:hideMark/>
          </w:tcPr>
          <w:p w14:paraId="194FE543"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466,644</w:t>
            </w:r>
          </w:p>
        </w:tc>
        <w:tc>
          <w:tcPr>
            <w:tcW w:w="2700" w:type="dxa"/>
            <w:gridSpan w:val="2"/>
            <w:vMerge/>
            <w:tcBorders>
              <w:left w:val="nil"/>
              <w:right w:val="single" w:sz="4" w:space="0" w:color="auto"/>
            </w:tcBorders>
            <w:shd w:val="clear" w:color="auto" w:fill="D9D9D9" w:themeFill="background1" w:themeFillShade="D9"/>
            <w:noWrap/>
            <w:hideMark/>
          </w:tcPr>
          <w:p w14:paraId="097C5746" w14:textId="749EF0C4" w:rsidR="004A19BB" w:rsidRPr="00F23EC5" w:rsidRDefault="004A19BB" w:rsidP="00272051">
            <w:pPr>
              <w:widowControl/>
              <w:jc w:val="center"/>
              <w:rPr>
                <w:rFonts w:eastAsia="Times New Roman" w:cstheme="minorHAnsi"/>
                <w:color w:val="000000"/>
                <w:sz w:val="24"/>
                <w:szCs w:val="24"/>
              </w:rPr>
            </w:pPr>
          </w:p>
        </w:tc>
      </w:tr>
      <w:tr w:rsidR="004A19BB" w:rsidRPr="00F23EC5" w14:paraId="086CB2BF" w14:textId="77777777" w:rsidTr="00350325">
        <w:trPr>
          <w:trHeight w:val="288"/>
        </w:trPr>
        <w:tc>
          <w:tcPr>
            <w:tcW w:w="703" w:type="dxa"/>
            <w:vMerge w:val="restart"/>
            <w:tcBorders>
              <w:top w:val="nil"/>
              <w:left w:val="single" w:sz="4" w:space="0" w:color="auto"/>
              <w:bottom w:val="single" w:sz="4" w:space="0" w:color="auto"/>
              <w:right w:val="single" w:sz="4" w:space="0" w:color="auto"/>
            </w:tcBorders>
            <w:shd w:val="clear" w:color="auto" w:fill="auto"/>
            <w:noWrap/>
            <w:hideMark/>
          </w:tcPr>
          <w:p w14:paraId="0BE7D156"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2016</w:t>
            </w:r>
          </w:p>
        </w:tc>
        <w:tc>
          <w:tcPr>
            <w:tcW w:w="1003" w:type="dxa"/>
            <w:tcBorders>
              <w:top w:val="nil"/>
              <w:left w:val="nil"/>
              <w:bottom w:val="single" w:sz="4" w:space="0" w:color="auto"/>
              <w:right w:val="single" w:sz="4" w:space="0" w:color="auto"/>
            </w:tcBorders>
            <w:shd w:val="clear" w:color="auto" w:fill="auto"/>
            <w:noWrap/>
            <w:hideMark/>
          </w:tcPr>
          <w:p w14:paraId="575682F8"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Q1</w:t>
            </w:r>
          </w:p>
        </w:tc>
        <w:tc>
          <w:tcPr>
            <w:tcW w:w="1350" w:type="dxa"/>
            <w:tcBorders>
              <w:top w:val="nil"/>
              <w:left w:val="nil"/>
              <w:bottom w:val="single" w:sz="4" w:space="0" w:color="auto"/>
              <w:right w:val="single" w:sz="4" w:space="0" w:color="auto"/>
            </w:tcBorders>
            <w:shd w:val="clear" w:color="auto" w:fill="auto"/>
            <w:noWrap/>
            <w:hideMark/>
          </w:tcPr>
          <w:p w14:paraId="2CEB53CE"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449,908</w:t>
            </w:r>
          </w:p>
        </w:tc>
        <w:tc>
          <w:tcPr>
            <w:tcW w:w="2700" w:type="dxa"/>
            <w:gridSpan w:val="2"/>
            <w:vMerge/>
            <w:tcBorders>
              <w:left w:val="nil"/>
              <w:right w:val="single" w:sz="4" w:space="0" w:color="auto"/>
            </w:tcBorders>
            <w:shd w:val="clear" w:color="auto" w:fill="D9D9D9" w:themeFill="background1" w:themeFillShade="D9"/>
            <w:noWrap/>
            <w:hideMark/>
          </w:tcPr>
          <w:p w14:paraId="62198769" w14:textId="39B82FFF" w:rsidR="004A19BB" w:rsidRPr="00F23EC5" w:rsidRDefault="004A19BB" w:rsidP="00272051">
            <w:pPr>
              <w:widowControl/>
              <w:jc w:val="center"/>
              <w:rPr>
                <w:rFonts w:eastAsia="Times New Roman" w:cstheme="minorHAnsi"/>
                <w:color w:val="000000"/>
                <w:sz w:val="24"/>
                <w:szCs w:val="24"/>
              </w:rPr>
            </w:pPr>
          </w:p>
        </w:tc>
      </w:tr>
      <w:tr w:rsidR="004A19BB" w:rsidRPr="00F23EC5" w14:paraId="265D6577" w14:textId="77777777" w:rsidTr="00350325">
        <w:trPr>
          <w:trHeight w:val="288"/>
        </w:trPr>
        <w:tc>
          <w:tcPr>
            <w:tcW w:w="703" w:type="dxa"/>
            <w:vMerge/>
            <w:tcBorders>
              <w:top w:val="nil"/>
              <w:left w:val="single" w:sz="4" w:space="0" w:color="auto"/>
              <w:bottom w:val="single" w:sz="4" w:space="0" w:color="auto"/>
              <w:right w:val="single" w:sz="4" w:space="0" w:color="auto"/>
            </w:tcBorders>
            <w:hideMark/>
          </w:tcPr>
          <w:p w14:paraId="4D11F691" w14:textId="77777777" w:rsidR="004A19BB" w:rsidRPr="00F23EC5" w:rsidRDefault="004A19BB" w:rsidP="00272051">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452D06D2"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Q2</w:t>
            </w:r>
          </w:p>
        </w:tc>
        <w:tc>
          <w:tcPr>
            <w:tcW w:w="1350" w:type="dxa"/>
            <w:tcBorders>
              <w:top w:val="nil"/>
              <w:left w:val="nil"/>
              <w:bottom w:val="single" w:sz="4" w:space="0" w:color="auto"/>
              <w:right w:val="single" w:sz="4" w:space="0" w:color="auto"/>
            </w:tcBorders>
            <w:shd w:val="clear" w:color="auto" w:fill="auto"/>
            <w:noWrap/>
            <w:hideMark/>
          </w:tcPr>
          <w:p w14:paraId="6B6B8093"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390,181</w:t>
            </w:r>
          </w:p>
        </w:tc>
        <w:tc>
          <w:tcPr>
            <w:tcW w:w="2700" w:type="dxa"/>
            <w:gridSpan w:val="2"/>
            <w:vMerge/>
            <w:tcBorders>
              <w:left w:val="nil"/>
              <w:right w:val="single" w:sz="4" w:space="0" w:color="auto"/>
            </w:tcBorders>
            <w:shd w:val="clear" w:color="auto" w:fill="D9D9D9" w:themeFill="background1" w:themeFillShade="D9"/>
            <w:noWrap/>
            <w:hideMark/>
          </w:tcPr>
          <w:p w14:paraId="5E19FF20" w14:textId="6E5EB0DC" w:rsidR="004A19BB" w:rsidRPr="00F23EC5" w:rsidRDefault="004A19BB" w:rsidP="00272051">
            <w:pPr>
              <w:widowControl/>
              <w:jc w:val="center"/>
              <w:rPr>
                <w:rFonts w:eastAsia="Times New Roman" w:cstheme="minorHAnsi"/>
                <w:color w:val="000000"/>
                <w:sz w:val="24"/>
                <w:szCs w:val="24"/>
              </w:rPr>
            </w:pPr>
          </w:p>
        </w:tc>
      </w:tr>
      <w:tr w:rsidR="004A19BB" w:rsidRPr="00F23EC5" w14:paraId="2E47B1AF" w14:textId="77777777" w:rsidTr="00350325">
        <w:trPr>
          <w:trHeight w:val="288"/>
        </w:trPr>
        <w:tc>
          <w:tcPr>
            <w:tcW w:w="703" w:type="dxa"/>
            <w:vMerge/>
            <w:tcBorders>
              <w:top w:val="nil"/>
              <w:left w:val="single" w:sz="4" w:space="0" w:color="auto"/>
              <w:bottom w:val="single" w:sz="4" w:space="0" w:color="auto"/>
              <w:right w:val="single" w:sz="4" w:space="0" w:color="auto"/>
            </w:tcBorders>
            <w:hideMark/>
          </w:tcPr>
          <w:p w14:paraId="680A3CDA" w14:textId="77777777" w:rsidR="004A19BB" w:rsidRPr="00F23EC5" w:rsidRDefault="004A19BB" w:rsidP="00272051">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6BCD60FE"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Q3</w:t>
            </w:r>
          </w:p>
        </w:tc>
        <w:tc>
          <w:tcPr>
            <w:tcW w:w="1350" w:type="dxa"/>
            <w:tcBorders>
              <w:top w:val="nil"/>
              <w:left w:val="nil"/>
              <w:bottom w:val="single" w:sz="4" w:space="0" w:color="auto"/>
              <w:right w:val="single" w:sz="4" w:space="0" w:color="auto"/>
            </w:tcBorders>
            <w:shd w:val="clear" w:color="auto" w:fill="auto"/>
            <w:noWrap/>
            <w:hideMark/>
          </w:tcPr>
          <w:p w14:paraId="410EDC65"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421,414</w:t>
            </w:r>
          </w:p>
        </w:tc>
        <w:tc>
          <w:tcPr>
            <w:tcW w:w="2700" w:type="dxa"/>
            <w:gridSpan w:val="2"/>
            <w:vMerge/>
            <w:tcBorders>
              <w:left w:val="nil"/>
              <w:right w:val="single" w:sz="4" w:space="0" w:color="auto"/>
            </w:tcBorders>
            <w:shd w:val="clear" w:color="auto" w:fill="D9D9D9" w:themeFill="background1" w:themeFillShade="D9"/>
            <w:noWrap/>
            <w:hideMark/>
          </w:tcPr>
          <w:p w14:paraId="4D6B73D6" w14:textId="2D2D8D56" w:rsidR="004A19BB" w:rsidRPr="00F23EC5" w:rsidRDefault="004A19BB" w:rsidP="00272051">
            <w:pPr>
              <w:widowControl/>
              <w:jc w:val="center"/>
              <w:rPr>
                <w:rFonts w:eastAsia="Times New Roman" w:cstheme="minorHAnsi"/>
                <w:color w:val="000000"/>
                <w:sz w:val="24"/>
                <w:szCs w:val="24"/>
              </w:rPr>
            </w:pPr>
          </w:p>
        </w:tc>
      </w:tr>
      <w:tr w:rsidR="004A19BB" w:rsidRPr="00F23EC5" w14:paraId="305C86F2" w14:textId="77777777" w:rsidTr="00350325">
        <w:trPr>
          <w:trHeight w:val="288"/>
        </w:trPr>
        <w:tc>
          <w:tcPr>
            <w:tcW w:w="703" w:type="dxa"/>
            <w:vMerge/>
            <w:tcBorders>
              <w:top w:val="nil"/>
              <w:left w:val="single" w:sz="4" w:space="0" w:color="auto"/>
              <w:bottom w:val="single" w:sz="4" w:space="0" w:color="auto"/>
              <w:right w:val="single" w:sz="4" w:space="0" w:color="auto"/>
            </w:tcBorders>
            <w:hideMark/>
          </w:tcPr>
          <w:p w14:paraId="0F78515B" w14:textId="77777777" w:rsidR="004A19BB" w:rsidRPr="00F23EC5" w:rsidRDefault="004A19BB" w:rsidP="00272051">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15D5CE2D"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Q4</w:t>
            </w:r>
          </w:p>
        </w:tc>
        <w:tc>
          <w:tcPr>
            <w:tcW w:w="1350" w:type="dxa"/>
            <w:tcBorders>
              <w:top w:val="nil"/>
              <w:left w:val="nil"/>
              <w:bottom w:val="single" w:sz="4" w:space="0" w:color="auto"/>
              <w:right w:val="single" w:sz="4" w:space="0" w:color="auto"/>
            </w:tcBorders>
            <w:shd w:val="clear" w:color="auto" w:fill="auto"/>
            <w:noWrap/>
            <w:hideMark/>
          </w:tcPr>
          <w:p w14:paraId="46535E14"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458,476</w:t>
            </w:r>
          </w:p>
        </w:tc>
        <w:tc>
          <w:tcPr>
            <w:tcW w:w="2700" w:type="dxa"/>
            <w:gridSpan w:val="2"/>
            <w:vMerge/>
            <w:tcBorders>
              <w:left w:val="nil"/>
              <w:right w:val="single" w:sz="4" w:space="0" w:color="auto"/>
            </w:tcBorders>
            <w:shd w:val="clear" w:color="auto" w:fill="D9D9D9" w:themeFill="background1" w:themeFillShade="D9"/>
            <w:noWrap/>
            <w:hideMark/>
          </w:tcPr>
          <w:p w14:paraId="2E5C9212" w14:textId="11C77BA4" w:rsidR="004A19BB" w:rsidRPr="00F23EC5" w:rsidRDefault="004A19BB" w:rsidP="00272051">
            <w:pPr>
              <w:widowControl/>
              <w:jc w:val="center"/>
              <w:rPr>
                <w:rFonts w:eastAsia="Times New Roman" w:cstheme="minorHAnsi"/>
                <w:color w:val="000000"/>
                <w:sz w:val="24"/>
                <w:szCs w:val="24"/>
              </w:rPr>
            </w:pPr>
          </w:p>
        </w:tc>
      </w:tr>
      <w:tr w:rsidR="004A19BB" w:rsidRPr="00F23EC5" w14:paraId="00C1C7C6" w14:textId="77777777" w:rsidTr="00350325">
        <w:trPr>
          <w:trHeight w:val="288"/>
        </w:trPr>
        <w:tc>
          <w:tcPr>
            <w:tcW w:w="703" w:type="dxa"/>
            <w:vMerge w:val="restart"/>
            <w:tcBorders>
              <w:top w:val="nil"/>
              <w:left w:val="single" w:sz="4" w:space="0" w:color="auto"/>
              <w:bottom w:val="single" w:sz="4" w:space="0" w:color="auto"/>
              <w:right w:val="single" w:sz="4" w:space="0" w:color="auto"/>
            </w:tcBorders>
            <w:shd w:val="clear" w:color="auto" w:fill="auto"/>
            <w:noWrap/>
            <w:hideMark/>
          </w:tcPr>
          <w:p w14:paraId="68B1B38D"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2017</w:t>
            </w:r>
          </w:p>
        </w:tc>
        <w:tc>
          <w:tcPr>
            <w:tcW w:w="1003" w:type="dxa"/>
            <w:tcBorders>
              <w:top w:val="nil"/>
              <w:left w:val="nil"/>
              <w:bottom w:val="single" w:sz="4" w:space="0" w:color="auto"/>
              <w:right w:val="single" w:sz="4" w:space="0" w:color="auto"/>
            </w:tcBorders>
            <w:shd w:val="clear" w:color="auto" w:fill="auto"/>
            <w:noWrap/>
            <w:hideMark/>
          </w:tcPr>
          <w:p w14:paraId="04420690"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Q1</w:t>
            </w:r>
          </w:p>
        </w:tc>
        <w:tc>
          <w:tcPr>
            <w:tcW w:w="1350" w:type="dxa"/>
            <w:tcBorders>
              <w:top w:val="nil"/>
              <w:left w:val="nil"/>
              <w:bottom w:val="single" w:sz="4" w:space="0" w:color="auto"/>
              <w:right w:val="single" w:sz="4" w:space="0" w:color="auto"/>
            </w:tcBorders>
            <w:shd w:val="clear" w:color="auto" w:fill="auto"/>
            <w:noWrap/>
            <w:hideMark/>
          </w:tcPr>
          <w:p w14:paraId="740269B9"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446,887</w:t>
            </w:r>
          </w:p>
        </w:tc>
        <w:tc>
          <w:tcPr>
            <w:tcW w:w="2700" w:type="dxa"/>
            <w:gridSpan w:val="2"/>
            <w:vMerge/>
            <w:tcBorders>
              <w:left w:val="nil"/>
              <w:right w:val="single" w:sz="4" w:space="0" w:color="auto"/>
            </w:tcBorders>
            <w:shd w:val="clear" w:color="auto" w:fill="D9D9D9" w:themeFill="background1" w:themeFillShade="D9"/>
            <w:noWrap/>
            <w:hideMark/>
          </w:tcPr>
          <w:p w14:paraId="36269228" w14:textId="02051814" w:rsidR="004A19BB" w:rsidRPr="00F23EC5" w:rsidRDefault="004A19BB" w:rsidP="00272051">
            <w:pPr>
              <w:widowControl/>
              <w:jc w:val="center"/>
              <w:rPr>
                <w:rFonts w:eastAsia="Times New Roman" w:cstheme="minorHAnsi"/>
                <w:color w:val="000000"/>
                <w:sz w:val="24"/>
                <w:szCs w:val="24"/>
              </w:rPr>
            </w:pPr>
          </w:p>
        </w:tc>
      </w:tr>
      <w:tr w:rsidR="004A19BB" w:rsidRPr="00F23EC5" w14:paraId="59A928D6" w14:textId="77777777" w:rsidTr="00350325">
        <w:trPr>
          <w:trHeight w:val="288"/>
        </w:trPr>
        <w:tc>
          <w:tcPr>
            <w:tcW w:w="703" w:type="dxa"/>
            <w:vMerge/>
            <w:tcBorders>
              <w:top w:val="nil"/>
              <w:left w:val="single" w:sz="4" w:space="0" w:color="auto"/>
              <w:bottom w:val="single" w:sz="4" w:space="0" w:color="auto"/>
              <w:right w:val="single" w:sz="4" w:space="0" w:color="auto"/>
            </w:tcBorders>
            <w:hideMark/>
          </w:tcPr>
          <w:p w14:paraId="2519B619" w14:textId="77777777" w:rsidR="004A19BB" w:rsidRPr="00F23EC5" w:rsidRDefault="004A19BB" w:rsidP="00272051">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666B9547"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Q2</w:t>
            </w:r>
          </w:p>
        </w:tc>
        <w:tc>
          <w:tcPr>
            <w:tcW w:w="1350" w:type="dxa"/>
            <w:tcBorders>
              <w:top w:val="nil"/>
              <w:left w:val="nil"/>
              <w:bottom w:val="single" w:sz="4" w:space="0" w:color="auto"/>
              <w:right w:val="single" w:sz="4" w:space="0" w:color="auto"/>
            </w:tcBorders>
            <w:shd w:val="clear" w:color="auto" w:fill="auto"/>
            <w:noWrap/>
            <w:hideMark/>
          </w:tcPr>
          <w:p w14:paraId="484AB2FA" w14:textId="77777777" w:rsidR="004A19BB" w:rsidRPr="00F23EC5" w:rsidRDefault="004A19BB" w:rsidP="00272051">
            <w:pPr>
              <w:widowControl/>
              <w:jc w:val="center"/>
              <w:rPr>
                <w:rFonts w:eastAsia="Times New Roman" w:cstheme="minorHAnsi"/>
                <w:sz w:val="24"/>
                <w:szCs w:val="24"/>
              </w:rPr>
            </w:pPr>
            <w:r w:rsidRPr="00F23EC5">
              <w:rPr>
                <w:rFonts w:eastAsia="Times New Roman" w:cstheme="minorHAnsi"/>
                <w:sz w:val="24"/>
                <w:szCs w:val="24"/>
              </w:rPr>
              <w:t>390,727</w:t>
            </w:r>
          </w:p>
        </w:tc>
        <w:tc>
          <w:tcPr>
            <w:tcW w:w="2700" w:type="dxa"/>
            <w:gridSpan w:val="2"/>
            <w:vMerge/>
            <w:tcBorders>
              <w:left w:val="nil"/>
              <w:bottom w:val="single" w:sz="4" w:space="0" w:color="auto"/>
              <w:right w:val="single" w:sz="4" w:space="0" w:color="auto"/>
            </w:tcBorders>
            <w:shd w:val="clear" w:color="auto" w:fill="D9D9D9" w:themeFill="background1" w:themeFillShade="D9"/>
            <w:noWrap/>
            <w:hideMark/>
          </w:tcPr>
          <w:p w14:paraId="28157152" w14:textId="05C16409" w:rsidR="004A19BB" w:rsidRPr="00F23EC5" w:rsidRDefault="004A19BB" w:rsidP="00272051">
            <w:pPr>
              <w:widowControl/>
              <w:jc w:val="center"/>
              <w:rPr>
                <w:rFonts w:eastAsia="Times New Roman" w:cstheme="minorHAnsi"/>
                <w:color w:val="000000"/>
                <w:sz w:val="24"/>
                <w:szCs w:val="24"/>
              </w:rPr>
            </w:pPr>
          </w:p>
        </w:tc>
      </w:tr>
      <w:tr w:rsidR="007048A5" w:rsidRPr="00F23EC5" w14:paraId="741287E7" w14:textId="77777777" w:rsidTr="008965E5">
        <w:trPr>
          <w:trHeight w:val="288"/>
        </w:trPr>
        <w:tc>
          <w:tcPr>
            <w:tcW w:w="703" w:type="dxa"/>
            <w:vMerge/>
            <w:tcBorders>
              <w:top w:val="nil"/>
              <w:left w:val="single" w:sz="4" w:space="0" w:color="auto"/>
              <w:bottom w:val="single" w:sz="4" w:space="0" w:color="auto"/>
              <w:right w:val="single" w:sz="4" w:space="0" w:color="auto"/>
            </w:tcBorders>
            <w:hideMark/>
          </w:tcPr>
          <w:p w14:paraId="49906F9C" w14:textId="77777777" w:rsidR="007048A5" w:rsidRPr="00F23EC5" w:rsidRDefault="007048A5" w:rsidP="00272051">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451693A8"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Q3</w:t>
            </w:r>
          </w:p>
        </w:tc>
        <w:tc>
          <w:tcPr>
            <w:tcW w:w="1350" w:type="dxa"/>
            <w:tcBorders>
              <w:top w:val="nil"/>
              <w:left w:val="nil"/>
              <w:bottom w:val="single" w:sz="4" w:space="0" w:color="auto"/>
              <w:right w:val="single" w:sz="4" w:space="0" w:color="auto"/>
            </w:tcBorders>
            <w:shd w:val="clear" w:color="auto" w:fill="auto"/>
            <w:noWrap/>
            <w:hideMark/>
          </w:tcPr>
          <w:p w14:paraId="0E2B61A9"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406,194</w:t>
            </w:r>
          </w:p>
        </w:tc>
        <w:tc>
          <w:tcPr>
            <w:tcW w:w="1350" w:type="dxa"/>
            <w:tcBorders>
              <w:top w:val="nil"/>
              <w:left w:val="nil"/>
              <w:bottom w:val="single" w:sz="4" w:space="0" w:color="auto"/>
              <w:right w:val="single" w:sz="4" w:space="0" w:color="auto"/>
            </w:tcBorders>
            <w:shd w:val="clear" w:color="auto" w:fill="auto"/>
            <w:noWrap/>
            <w:hideMark/>
          </w:tcPr>
          <w:p w14:paraId="314E4AC4"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90%</w:t>
            </w:r>
          </w:p>
        </w:tc>
        <w:tc>
          <w:tcPr>
            <w:tcW w:w="1350" w:type="dxa"/>
            <w:tcBorders>
              <w:top w:val="nil"/>
              <w:left w:val="nil"/>
              <w:bottom w:val="single" w:sz="4" w:space="0" w:color="auto"/>
              <w:right w:val="single" w:sz="4" w:space="0" w:color="auto"/>
            </w:tcBorders>
            <w:shd w:val="clear" w:color="auto" w:fill="auto"/>
            <w:noWrap/>
            <w:hideMark/>
          </w:tcPr>
          <w:p w14:paraId="239707CA"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10%</w:t>
            </w:r>
          </w:p>
        </w:tc>
      </w:tr>
      <w:tr w:rsidR="007048A5" w:rsidRPr="00F23EC5" w14:paraId="54713112" w14:textId="77777777" w:rsidTr="008965E5">
        <w:trPr>
          <w:trHeight w:val="288"/>
        </w:trPr>
        <w:tc>
          <w:tcPr>
            <w:tcW w:w="703" w:type="dxa"/>
            <w:vMerge/>
            <w:tcBorders>
              <w:top w:val="nil"/>
              <w:left w:val="single" w:sz="4" w:space="0" w:color="auto"/>
              <w:bottom w:val="single" w:sz="4" w:space="0" w:color="auto"/>
              <w:right w:val="single" w:sz="4" w:space="0" w:color="auto"/>
            </w:tcBorders>
            <w:hideMark/>
          </w:tcPr>
          <w:p w14:paraId="05F4999D" w14:textId="77777777" w:rsidR="007048A5" w:rsidRPr="00F23EC5" w:rsidRDefault="007048A5" w:rsidP="00272051">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13B5D6B5"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Q4</w:t>
            </w:r>
          </w:p>
        </w:tc>
        <w:tc>
          <w:tcPr>
            <w:tcW w:w="1350" w:type="dxa"/>
            <w:tcBorders>
              <w:top w:val="nil"/>
              <w:left w:val="nil"/>
              <w:bottom w:val="single" w:sz="4" w:space="0" w:color="auto"/>
              <w:right w:val="single" w:sz="4" w:space="0" w:color="auto"/>
            </w:tcBorders>
            <w:shd w:val="clear" w:color="auto" w:fill="auto"/>
            <w:noWrap/>
            <w:hideMark/>
          </w:tcPr>
          <w:p w14:paraId="41FA99D9"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537,347</w:t>
            </w:r>
          </w:p>
        </w:tc>
        <w:tc>
          <w:tcPr>
            <w:tcW w:w="1350" w:type="dxa"/>
            <w:tcBorders>
              <w:top w:val="nil"/>
              <w:left w:val="nil"/>
              <w:bottom w:val="single" w:sz="4" w:space="0" w:color="auto"/>
              <w:right w:val="single" w:sz="4" w:space="0" w:color="auto"/>
            </w:tcBorders>
            <w:shd w:val="clear" w:color="auto" w:fill="auto"/>
            <w:noWrap/>
            <w:hideMark/>
          </w:tcPr>
          <w:p w14:paraId="45ECE73C"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73%</w:t>
            </w:r>
          </w:p>
        </w:tc>
        <w:tc>
          <w:tcPr>
            <w:tcW w:w="1350" w:type="dxa"/>
            <w:tcBorders>
              <w:top w:val="nil"/>
              <w:left w:val="nil"/>
              <w:bottom w:val="single" w:sz="4" w:space="0" w:color="auto"/>
              <w:right w:val="single" w:sz="4" w:space="0" w:color="auto"/>
            </w:tcBorders>
            <w:shd w:val="clear" w:color="auto" w:fill="auto"/>
            <w:noWrap/>
            <w:hideMark/>
          </w:tcPr>
          <w:p w14:paraId="2C6FB4A0"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27%</w:t>
            </w:r>
          </w:p>
        </w:tc>
      </w:tr>
      <w:tr w:rsidR="007048A5" w:rsidRPr="00F23EC5" w14:paraId="143B0108" w14:textId="77777777" w:rsidTr="008965E5">
        <w:trPr>
          <w:trHeight w:val="288"/>
        </w:trPr>
        <w:tc>
          <w:tcPr>
            <w:tcW w:w="703" w:type="dxa"/>
            <w:vMerge w:val="restart"/>
            <w:tcBorders>
              <w:top w:val="nil"/>
              <w:left w:val="single" w:sz="4" w:space="0" w:color="auto"/>
              <w:bottom w:val="single" w:sz="4" w:space="0" w:color="auto"/>
              <w:right w:val="single" w:sz="4" w:space="0" w:color="auto"/>
            </w:tcBorders>
            <w:shd w:val="clear" w:color="auto" w:fill="auto"/>
            <w:noWrap/>
            <w:hideMark/>
          </w:tcPr>
          <w:p w14:paraId="15745C4E"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2018</w:t>
            </w:r>
          </w:p>
        </w:tc>
        <w:tc>
          <w:tcPr>
            <w:tcW w:w="1003" w:type="dxa"/>
            <w:tcBorders>
              <w:top w:val="nil"/>
              <w:left w:val="nil"/>
              <w:bottom w:val="single" w:sz="4" w:space="0" w:color="auto"/>
              <w:right w:val="single" w:sz="4" w:space="0" w:color="auto"/>
            </w:tcBorders>
            <w:shd w:val="clear" w:color="auto" w:fill="auto"/>
            <w:noWrap/>
            <w:hideMark/>
          </w:tcPr>
          <w:p w14:paraId="2C05CADE"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Q1</w:t>
            </w:r>
          </w:p>
        </w:tc>
        <w:tc>
          <w:tcPr>
            <w:tcW w:w="1350" w:type="dxa"/>
            <w:tcBorders>
              <w:top w:val="nil"/>
              <w:left w:val="nil"/>
              <w:bottom w:val="single" w:sz="4" w:space="0" w:color="auto"/>
              <w:right w:val="single" w:sz="4" w:space="0" w:color="auto"/>
            </w:tcBorders>
            <w:shd w:val="clear" w:color="auto" w:fill="auto"/>
            <w:noWrap/>
            <w:hideMark/>
          </w:tcPr>
          <w:p w14:paraId="754478C4"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494,290</w:t>
            </w:r>
          </w:p>
        </w:tc>
        <w:tc>
          <w:tcPr>
            <w:tcW w:w="1350" w:type="dxa"/>
            <w:tcBorders>
              <w:top w:val="nil"/>
              <w:left w:val="nil"/>
              <w:bottom w:val="single" w:sz="4" w:space="0" w:color="auto"/>
              <w:right w:val="single" w:sz="4" w:space="0" w:color="auto"/>
            </w:tcBorders>
            <w:shd w:val="clear" w:color="auto" w:fill="auto"/>
            <w:noWrap/>
            <w:hideMark/>
          </w:tcPr>
          <w:p w14:paraId="5ED9FA67"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71%</w:t>
            </w:r>
          </w:p>
        </w:tc>
        <w:tc>
          <w:tcPr>
            <w:tcW w:w="1350" w:type="dxa"/>
            <w:tcBorders>
              <w:top w:val="nil"/>
              <w:left w:val="nil"/>
              <w:bottom w:val="single" w:sz="4" w:space="0" w:color="auto"/>
              <w:right w:val="single" w:sz="4" w:space="0" w:color="auto"/>
            </w:tcBorders>
            <w:shd w:val="clear" w:color="auto" w:fill="auto"/>
            <w:noWrap/>
            <w:hideMark/>
          </w:tcPr>
          <w:p w14:paraId="6B681D5A"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29%</w:t>
            </w:r>
          </w:p>
        </w:tc>
      </w:tr>
      <w:tr w:rsidR="007048A5" w:rsidRPr="00F23EC5" w14:paraId="43674E7C" w14:textId="77777777" w:rsidTr="008965E5">
        <w:trPr>
          <w:trHeight w:val="288"/>
        </w:trPr>
        <w:tc>
          <w:tcPr>
            <w:tcW w:w="703" w:type="dxa"/>
            <w:vMerge/>
            <w:tcBorders>
              <w:top w:val="nil"/>
              <w:left w:val="single" w:sz="4" w:space="0" w:color="auto"/>
              <w:bottom w:val="single" w:sz="4" w:space="0" w:color="auto"/>
              <w:right w:val="single" w:sz="4" w:space="0" w:color="auto"/>
            </w:tcBorders>
            <w:hideMark/>
          </w:tcPr>
          <w:p w14:paraId="36A342C9" w14:textId="77777777" w:rsidR="007048A5" w:rsidRPr="00F23EC5" w:rsidRDefault="007048A5" w:rsidP="00272051">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3045D94F"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Q2</w:t>
            </w:r>
          </w:p>
        </w:tc>
        <w:tc>
          <w:tcPr>
            <w:tcW w:w="1350" w:type="dxa"/>
            <w:tcBorders>
              <w:top w:val="nil"/>
              <w:left w:val="nil"/>
              <w:bottom w:val="single" w:sz="4" w:space="0" w:color="auto"/>
              <w:right w:val="single" w:sz="4" w:space="0" w:color="auto"/>
            </w:tcBorders>
            <w:shd w:val="clear" w:color="auto" w:fill="auto"/>
            <w:noWrap/>
            <w:hideMark/>
          </w:tcPr>
          <w:p w14:paraId="02AE7FB3"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475,492</w:t>
            </w:r>
          </w:p>
        </w:tc>
        <w:tc>
          <w:tcPr>
            <w:tcW w:w="1350" w:type="dxa"/>
            <w:tcBorders>
              <w:top w:val="nil"/>
              <w:left w:val="nil"/>
              <w:bottom w:val="single" w:sz="4" w:space="0" w:color="auto"/>
              <w:right w:val="single" w:sz="4" w:space="0" w:color="auto"/>
            </w:tcBorders>
            <w:shd w:val="clear" w:color="auto" w:fill="auto"/>
            <w:noWrap/>
            <w:hideMark/>
          </w:tcPr>
          <w:p w14:paraId="7B659AE4"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76%</w:t>
            </w:r>
          </w:p>
        </w:tc>
        <w:tc>
          <w:tcPr>
            <w:tcW w:w="1350" w:type="dxa"/>
            <w:tcBorders>
              <w:top w:val="nil"/>
              <w:left w:val="nil"/>
              <w:bottom w:val="single" w:sz="4" w:space="0" w:color="auto"/>
              <w:right w:val="single" w:sz="4" w:space="0" w:color="auto"/>
            </w:tcBorders>
            <w:shd w:val="clear" w:color="auto" w:fill="auto"/>
            <w:noWrap/>
            <w:hideMark/>
          </w:tcPr>
          <w:p w14:paraId="03F404C3"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24%</w:t>
            </w:r>
          </w:p>
        </w:tc>
      </w:tr>
      <w:tr w:rsidR="007048A5" w:rsidRPr="00F23EC5" w14:paraId="6D4FCC02" w14:textId="77777777" w:rsidTr="008965E5">
        <w:trPr>
          <w:trHeight w:val="288"/>
        </w:trPr>
        <w:tc>
          <w:tcPr>
            <w:tcW w:w="703" w:type="dxa"/>
            <w:vMerge/>
            <w:tcBorders>
              <w:top w:val="nil"/>
              <w:left w:val="single" w:sz="4" w:space="0" w:color="auto"/>
              <w:bottom w:val="single" w:sz="4" w:space="0" w:color="auto"/>
              <w:right w:val="single" w:sz="4" w:space="0" w:color="auto"/>
            </w:tcBorders>
            <w:hideMark/>
          </w:tcPr>
          <w:p w14:paraId="6D3AB3E0" w14:textId="77777777" w:rsidR="007048A5" w:rsidRPr="00F23EC5" w:rsidRDefault="007048A5" w:rsidP="00272051">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0013877F"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Q3</w:t>
            </w:r>
          </w:p>
        </w:tc>
        <w:tc>
          <w:tcPr>
            <w:tcW w:w="1350" w:type="dxa"/>
            <w:tcBorders>
              <w:top w:val="nil"/>
              <w:left w:val="nil"/>
              <w:bottom w:val="single" w:sz="4" w:space="0" w:color="auto"/>
              <w:right w:val="single" w:sz="4" w:space="0" w:color="auto"/>
            </w:tcBorders>
            <w:shd w:val="clear" w:color="auto" w:fill="auto"/>
            <w:noWrap/>
            <w:hideMark/>
          </w:tcPr>
          <w:p w14:paraId="0841D501"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465,797</w:t>
            </w:r>
          </w:p>
        </w:tc>
        <w:tc>
          <w:tcPr>
            <w:tcW w:w="1350" w:type="dxa"/>
            <w:tcBorders>
              <w:top w:val="nil"/>
              <w:left w:val="nil"/>
              <w:bottom w:val="single" w:sz="4" w:space="0" w:color="auto"/>
              <w:right w:val="single" w:sz="4" w:space="0" w:color="auto"/>
            </w:tcBorders>
            <w:shd w:val="clear" w:color="auto" w:fill="auto"/>
            <w:noWrap/>
            <w:hideMark/>
          </w:tcPr>
          <w:p w14:paraId="60952DE0"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76%</w:t>
            </w:r>
          </w:p>
        </w:tc>
        <w:tc>
          <w:tcPr>
            <w:tcW w:w="1350" w:type="dxa"/>
            <w:tcBorders>
              <w:top w:val="nil"/>
              <w:left w:val="nil"/>
              <w:bottom w:val="single" w:sz="4" w:space="0" w:color="auto"/>
              <w:right w:val="single" w:sz="4" w:space="0" w:color="auto"/>
            </w:tcBorders>
            <w:shd w:val="clear" w:color="auto" w:fill="auto"/>
            <w:noWrap/>
            <w:hideMark/>
          </w:tcPr>
          <w:p w14:paraId="560DDFCE"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24%</w:t>
            </w:r>
          </w:p>
        </w:tc>
      </w:tr>
      <w:tr w:rsidR="007048A5" w:rsidRPr="00F23EC5" w14:paraId="4DA58DD0" w14:textId="77777777" w:rsidTr="008965E5">
        <w:trPr>
          <w:trHeight w:val="288"/>
        </w:trPr>
        <w:tc>
          <w:tcPr>
            <w:tcW w:w="703" w:type="dxa"/>
            <w:vMerge/>
            <w:tcBorders>
              <w:top w:val="nil"/>
              <w:left w:val="single" w:sz="4" w:space="0" w:color="auto"/>
              <w:bottom w:val="single" w:sz="4" w:space="0" w:color="auto"/>
              <w:right w:val="single" w:sz="4" w:space="0" w:color="auto"/>
            </w:tcBorders>
            <w:hideMark/>
          </w:tcPr>
          <w:p w14:paraId="29525154" w14:textId="77777777" w:rsidR="007048A5" w:rsidRPr="00F23EC5" w:rsidRDefault="007048A5" w:rsidP="00272051">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5606CCDF"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Q4</w:t>
            </w:r>
          </w:p>
        </w:tc>
        <w:tc>
          <w:tcPr>
            <w:tcW w:w="1350" w:type="dxa"/>
            <w:tcBorders>
              <w:top w:val="nil"/>
              <w:left w:val="nil"/>
              <w:bottom w:val="single" w:sz="4" w:space="0" w:color="auto"/>
              <w:right w:val="single" w:sz="4" w:space="0" w:color="auto"/>
            </w:tcBorders>
            <w:shd w:val="clear" w:color="auto" w:fill="auto"/>
            <w:noWrap/>
            <w:hideMark/>
          </w:tcPr>
          <w:p w14:paraId="5DEE5A2E"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489,266</w:t>
            </w:r>
          </w:p>
        </w:tc>
        <w:tc>
          <w:tcPr>
            <w:tcW w:w="1350" w:type="dxa"/>
            <w:tcBorders>
              <w:top w:val="nil"/>
              <w:left w:val="nil"/>
              <w:bottom w:val="single" w:sz="4" w:space="0" w:color="auto"/>
              <w:right w:val="single" w:sz="4" w:space="0" w:color="auto"/>
            </w:tcBorders>
            <w:shd w:val="clear" w:color="auto" w:fill="auto"/>
            <w:noWrap/>
            <w:hideMark/>
          </w:tcPr>
          <w:p w14:paraId="1C068861"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71%</w:t>
            </w:r>
          </w:p>
        </w:tc>
        <w:tc>
          <w:tcPr>
            <w:tcW w:w="1350" w:type="dxa"/>
            <w:tcBorders>
              <w:top w:val="nil"/>
              <w:left w:val="nil"/>
              <w:bottom w:val="single" w:sz="4" w:space="0" w:color="auto"/>
              <w:right w:val="single" w:sz="4" w:space="0" w:color="auto"/>
            </w:tcBorders>
            <w:shd w:val="clear" w:color="auto" w:fill="auto"/>
            <w:noWrap/>
            <w:hideMark/>
          </w:tcPr>
          <w:p w14:paraId="41AAB9C5"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29%</w:t>
            </w:r>
          </w:p>
        </w:tc>
      </w:tr>
      <w:tr w:rsidR="007048A5" w:rsidRPr="00F23EC5" w14:paraId="7478F8CF" w14:textId="77777777" w:rsidTr="008965E5">
        <w:trPr>
          <w:trHeight w:val="288"/>
        </w:trPr>
        <w:tc>
          <w:tcPr>
            <w:tcW w:w="703" w:type="dxa"/>
            <w:vMerge w:val="restart"/>
            <w:tcBorders>
              <w:top w:val="nil"/>
              <w:left w:val="single" w:sz="4" w:space="0" w:color="auto"/>
              <w:bottom w:val="single" w:sz="4" w:space="0" w:color="auto"/>
              <w:right w:val="single" w:sz="4" w:space="0" w:color="auto"/>
            </w:tcBorders>
            <w:shd w:val="clear" w:color="auto" w:fill="auto"/>
            <w:noWrap/>
            <w:hideMark/>
          </w:tcPr>
          <w:p w14:paraId="633E36D5" w14:textId="45E38DDD"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2019</w:t>
            </w:r>
          </w:p>
        </w:tc>
        <w:tc>
          <w:tcPr>
            <w:tcW w:w="1003" w:type="dxa"/>
            <w:tcBorders>
              <w:top w:val="nil"/>
              <w:left w:val="nil"/>
              <w:bottom w:val="single" w:sz="4" w:space="0" w:color="auto"/>
              <w:right w:val="single" w:sz="4" w:space="0" w:color="auto"/>
            </w:tcBorders>
            <w:shd w:val="clear" w:color="auto" w:fill="auto"/>
            <w:noWrap/>
            <w:hideMark/>
          </w:tcPr>
          <w:p w14:paraId="64CA7426"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Q1</w:t>
            </w:r>
          </w:p>
        </w:tc>
        <w:tc>
          <w:tcPr>
            <w:tcW w:w="1350" w:type="dxa"/>
            <w:tcBorders>
              <w:top w:val="nil"/>
              <w:left w:val="nil"/>
              <w:bottom w:val="single" w:sz="4" w:space="0" w:color="auto"/>
              <w:right w:val="single" w:sz="4" w:space="0" w:color="auto"/>
            </w:tcBorders>
            <w:shd w:val="clear" w:color="auto" w:fill="auto"/>
            <w:noWrap/>
            <w:hideMark/>
          </w:tcPr>
          <w:p w14:paraId="45D6CFCA"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481,247</w:t>
            </w:r>
          </w:p>
        </w:tc>
        <w:tc>
          <w:tcPr>
            <w:tcW w:w="1350" w:type="dxa"/>
            <w:tcBorders>
              <w:top w:val="nil"/>
              <w:left w:val="nil"/>
              <w:bottom w:val="single" w:sz="4" w:space="0" w:color="auto"/>
              <w:right w:val="single" w:sz="4" w:space="0" w:color="auto"/>
            </w:tcBorders>
            <w:shd w:val="clear" w:color="auto" w:fill="auto"/>
            <w:noWrap/>
            <w:hideMark/>
          </w:tcPr>
          <w:p w14:paraId="5CEE4722"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72%</w:t>
            </w:r>
          </w:p>
        </w:tc>
        <w:tc>
          <w:tcPr>
            <w:tcW w:w="1350" w:type="dxa"/>
            <w:tcBorders>
              <w:top w:val="nil"/>
              <w:left w:val="nil"/>
              <w:bottom w:val="single" w:sz="4" w:space="0" w:color="auto"/>
              <w:right w:val="single" w:sz="4" w:space="0" w:color="auto"/>
            </w:tcBorders>
            <w:shd w:val="clear" w:color="auto" w:fill="auto"/>
            <w:noWrap/>
            <w:hideMark/>
          </w:tcPr>
          <w:p w14:paraId="3C2BB985"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28%</w:t>
            </w:r>
          </w:p>
        </w:tc>
      </w:tr>
      <w:tr w:rsidR="007048A5" w:rsidRPr="00F23EC5" w14:paraId="5C6B9810" w14:textId="77777777" w:rsidTr="008965E5">
        <w:trPr>
          <w:trHeight w:val="288"/>
        </w:trPr>
        <w:tc>
          <w:tcPr>
            <w:tcW w:w="703" w:type="dxa"/>
            <w:vMerge/>
            <w:tcBorders>
              <w:top w:val="nil"/>
              <w:left w:val="single" w:sz="4" w:space="0" w:color="auto"/>
              <w:bottom w:val="single" w:sz="4" w:space="0" w:color="auto"/>
              <w:right w:val="single" w:sz="4" w:space="0" w:color="auto"/>
            </w:tcBorders>
            <w:hideMark/>
          </w:tcPr>
          <w:p w14:paraId="5FEE00B4" w14:textId="77777777" w:rsidR="007048A5" w:rsidRPr="00F23EC5" w:rsidRDefault="007048A5" w:rsidP="00272051">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489DDB9F"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Q2</w:t>
            </w:r>
          </w:p>
        </w:tc>
        <w:tc>
          <w:tcPr>
            <w:tcW w:w="1350" w:type="dxa"/>
            <w:tcBorders>
              <w:top w:val="nil"/>
              <w:left w:val="nil"/>
              <w:bottom w:val="single" w:sz="4" w:space="0" w:color="auto"/>
              <w:right w:val="single" w:sz="4" w:space="0" w:color="auto"/>
            </w:tcBorders>
            <w:shd w:val="clear" w:color="auto" w:fill="auto"/>
            <w:noWrap/>
            <w:hideMark/>
          </w:tcPr>
          <w:p w14:paraId="6AFF419E" w14:textId="77777777" w:rsidR="007048A5" w:rsidRPr="00F23EC5" w:rsidRDefault="007048A5" w:rsidP="00272051">
            <w:pPr>
              <w:widowControl/>
              <w:jc w:val="center"/>
              <w:rPr>
                <w:rFonts w:eastAsia="Times New Roman" w:cstheme="minorHAnsi"/>
                <w:sz w:val="24"/>
                <w:szCs w:val="24"/>
              </w:rPr>
            </w:pPr>
            <w:r w:rsidRPr="00F23EC5">
              <w:rPr>
                <w:rFonts w:eastAsia="Times New Roman" w:cstheme="minorHAnsi"/>
                <w:sz w:val="24"/>
                <w:szCs w:val="24"/>
              </w:rPr>
              <w:t>458,440</w:t>
            </w:r>
          </w:p>
        </w:tc>
        <w:tc>
          <w:tcPr>
            <w:tcW w:w="1350" w:type="dxa"/>
            <w:tcBorders>
              <w:top w:val="nil"/>
              <w:left w:val="nil"/>
              <w:bottom w:val="single" w:sz="4" w:space="0" w:color="auto"/>
              <w:right w:val="single" w:sz="4" w:space="0" w:color="auto"/>
            </w:tcBorders>
            <w:shd w:val="clear" w:color="auto" w:fill="auto"/>
            <w:noWrap/>
            <w:hideMark/>
          </w:tcPr>
          <w:p w14:paraId="5D8548F3"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73%</w:t>
            </w:r>
          </w:p>
        </w:tc>
        <w:tc>
          <w:tcPr>
            <w:tcW w:w="1350" w:type="dxa"/>
            <w:tcBorders>
              <w:top w:val="nil"/>
              <w:left w:val="nil"/>
              <w:bottom w:val="single" w:sz="4" w:space="0" w:color="auto"/>
              <w:right w:val="single" w:sz="4" w:space="0" w:color="auto"/>
            </w:tcBorders>
            <w:shd w:val="clear" w:color="auto" w:fill="auto"/>
            <w:noWrap/>
            <w:hideMark/>
          </w:tcPr>
          <w:p w14:paraId="5D4C8A89" w14:textId="77777777" w:rsidR="007048A5" w:rsidRPr="00F23EC5" w:rsidRDefault="007048A5" w:rsidP="00272051">
            <w:pPr>
              <w:widowControl/>
              <w:jc w:val="center"/>
              <w:rPr>
                <w:rFonts w:eastAsia="Times New Roman" w:cstheme="minorHAnsi"/>
                <w:color w:val="000000"/>
                <w:sz w:val="24"/>
                <w:szCs w:val="24"/>
              </w:rPr>
            </w:pPr>
            <w:r w:rsidRPr="00F23EC5">
              <w:rPr>
                <w:rFonts w:eastAsia="Times New Roman" w:cstheme="minorHAnsi"/>
                <w:color w:val="000000"/>
                <w:sz w:val="24"/>
                <w:szCs w:val="24"/>
              </w:rPr>
              <w:t>27%</w:t>
            </w:r>
          </w:p>
        </w:tc>
      </w:tr>
    </w:tbl>
    <w:tbl>
      <w:tblPr>
        <w:tblpPr w:leftFromText="187" w:rightFromText="187" w:horzAnchor="page" w:tblpX="7639" w:tblpYSpec="top"/>
        <w:tblW w:w="3775" w:type="dxa"/>
        <w:tblLook w:val="04A0" w:firstRow="1" w:lastRow="0" w:firstColumn="1" w:lastColumn="0" w:noHBand="0" w:noVBand="1"/>
      </w:tblPr>
      <w:tblGrid>
        <w:gridCol w:w="805"/>
        <w:gridCol w:w="1170"/>
        <w:gridCol w:w="1800"/>
      </w:tblGrid>
      <w:tr w:rsidR="008965E5" w:rsidRPr="00F23EC5" w14:paraId="0839A0C4" w14:textId="77777777" w:rsidTr="008908C4">
        <w:trPr>
          <w:trHeight w:val="405"/>
        </w:trPr>
        <w:tc>
          <w:tcPr>
            <w:tcW w:w="3775"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noWrap/>
            <w:hideMark/>
          </w:tcPr>
          <w:p w14:paraId="3F2BA3D9" w14:textId="26967ED1" w:rsidR="008965E5" w:rsidRPr="00F23EC5" w:rsidRDefault="008965E5" w:rsidP="008908C4">
            <w:pPr>
              <w:widowControl/>
              <w:jc w:val="center"/>
              <w:rPr>
                <w:rFonts w:eastAsia="Times New Roman" w:cstheme="minorHAnsi"/>
                <w:b/>
                <w:color w:val="FFFFFF" w:themeColor="background1"/>
                <w:sz w:val="24"/>
                <w:szCs w:val="24"/>
              </w:rPr>
            </w:pPr>
            <w:r w:rsidRPr="00F23EC5">
              <w:rPr>
                <w:rFonts w:eastAsia="Times New Roman" w:cstheme="minorHAnsi"/>
                <w:b/>
                <w:color w:val="FFFFFF" w:themeColor="background1"/>
                <w:sz w:val="24"/>
                <w:szCs w:val="24"/>
              </w:rPr>
              <w:t>Inbound Correspondence</w:t>
            </w:r>
          </w:p>
        </w:tc>
      </w:tr>
      <w:tr w:rsidR="008965E5" w:rsidRPr="00F23EC5" w14:paraId="030C36BC" w14:textId="77777777" w:rsidTr="008908C4">
        <w:trPr>
          <w:trHeight w:val="296"/>
        </w:trPr>
        <w:tc>
          <w:tcPr>
            <w:tcW w:w="805"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25D92605" w14:textId="77777777" w:rsidR="008965E5" w:rsidRPr="00F23EC5" w:rsidRDefault="008965E5" w:rsidP="008908C4">
            <w:pPr>
              <w:widowControl/>
              <w:jc w:val="center"/>
              <w:rPr>
                <w:rFonts w:eastAsia="Times New Roman" w:cstheme="minorHAnsi"/>
                <w:b/>
                <w:sz w:val="24"/>
                <w:szCs w:val="24"/>
              </w:rPr>
            </w:pPr>
            <w:r w:rsidRPr="00F23EC5">
              <w:rPr>
                <w:rFonts w:eastAsia="Times New Roman" w:cstheme="minorHAnsi"/>
                <w:b/>
                <w:sz w:val="24"/>
                <w:szCs w:val="24"/>
              </w:rPr>
              <w:t>Year</w:t>
            </w:r>
          </w:p>
        </w:tc>
        <w:tc>
          <w:tcPr>
            <w:tcW w:w="1170" w:type="dxa"/>
            <w:tcBorders>
              <w:top w:val="nil"/>
              <w:left w:val="nil"/>
              <w:bottom w:val="single" w:sz="4" w:space="0" w:color="auto"/>
              <w:right w:val="single" w:sz="4" w:space="0" w:color="auto"/>
            </w:tcBorders>
            <w:shd w:val="clear" w:color="auto" w:fill="DBE5F1" w:themeFill="accent1" w:themeFillTint="33"/>
            <w:noWrap/>
            <w:hideMark/>
          </w:tcPr>
          <w:p w14:paraId="169444BE" w14:textId="77777777" w:rsidR="008965E5" w:rsidRPr="00F23EC5" w:rsidRDefault="008965E5" w:rsidP="008908C4">
            <w:pPr>
              <w:widowControl/>
              <w:jc w:val="center"/>
              <w:rPr>
                <w:rFonts w:eastAsia="Times New Roman" w:cstheme="minorHAnsi"/>
                <w:b/>
                <w:sz w:val="24"/>
                <w:szCs w:val="24"/>
              </w:rPr>
            </w:pPr>
            <w:r w:rsidRPr="00F23EC5">
              <w:rPr>
                <w:rFonts w:eastAsia="Times New Roman" w:cstheme="minorHAnsi"/>
                <w:b/>
                <w:sz w:val="24"/>
                <w:szCs w:val="24"/>
              </w:rPr>
              <w:t>Quarter</w:t>
            </w:r>
          </w:p>
        </w:tc>
        <w:tc>
          <w:tcPr>
            <w:tcW w:w="1800" w:type="dxa"/>
            <w:tcBorders>
              <w:top w:val="nil"/>
              <w:left w:val="nil"/>
              <w:bottom w:val="single" w:sz="4" w:space="0" w:color="auto"/>
              <w:right w:val="single" w:sz="4" w:space="0" w:color="auto"/>
            </w:tcBorders>
            <w:shd w:val="clear" w:color="auto" w:fill="DBE5F1" w:themeFill="accent1" w:themeFillTint="33"/>
            <w:noWrap/>
            <w:hideMark/>
          </w:tcPr>
          <w:p w14:paraId="511DE5F8" w14:textId="77777777" w:rsidR="008965E5" w:rsidRPr="00F23EC5" w:rsidRDefault="008965E5" w:rsidP="008908C4">
            <w:pPr>
              <w:widowControl/>
              <w:jc w:val="center"/>
              <w:rPr>
                <w:rFonts w:eastAsia="Times New Roman" w:cstheme="minorHAnsi"/>
                <w:b/>
                <w:sz w:val="24"/>
                <w:szCs w:val="24"/>
              </w:rPr>
            </w:pPr>
            <w:r w:rsidRPr="00F23EC5">
              <w:rPr>
                <w:rFonts w:eastAsia="Times New Roman" w:cstheme="minorHAnsi"/>
                <w:b/>
                <w:sz w:val="24"/>
                <w:szCs w:val="24"/>
              </w:rPr>
              <w:t>Documents</w:t>
            </w:r>
          </w:p>
        </w:tc>
      </w:tr>
      <w:tr w:rsidR="008965E5" w:rsidRPr="00F23EC5" w14:paraId="267DFBF6" w14:textId="77777777" w:rsidTr="008908C4">
        <w:trPr>
          <w:trHeight w:val="288"/>
        </w:trPr>
        <w:tc>
          <w:tcPr>
            <w:tcW w:w="805" w:type="dxa"/>
            <w:vMerge w:val="restart"/>
            <w:tcBorders>
              <w:top w:val="nil"/>
              <w:left w:val="single" w:sz="4" w:space="0" w:color="auto"/>
              <w:bottom w:val="single" w:sz="4" w:space="0" w:color="auto"/>
              <w:right w:val="single" w:sz="4" w:space="0" w:color="auto"/>
            </w:tcBorders>
            <w:shd w:val="clear" w:color="auto" w:fill="auto"/>
            <w:noWrap/>
            <w:hideMark/>
          </w:tcPr>
          <w:p w14:paraId="069C8365"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2015</w:t>
            </w:r>
          </w:p>
        </w:tc>
        <w:tc>
          <w:tcPr>
            <w:tcW w:w="1170" w:type="dxa"/>
            <w:tcBorders>
              <w:top w:val="nil"/>
              <w:left w:val="nil"/>
              <w:bottom w:val="single" w:sz="4" w:space="0" w:color="auto"/>
              <w:right w:val="single" w:sz="4" w:space="0" w:color="auto"/>
            </w:tcBorders>
            <w:shd w:val="clear" w:color="auto" w:fill="auto"/>
            <w:noWrap/>
            <w:hideMark/>
          </w:tcPr>
          <w:p w14:paraId="3D697CE8"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Q1</w:t>
            </w:r>
          </w:p>
        </w:tc>
        <w:tc>
          <w:tcPr>
            <w:tcW w:w="1800" w:type="dxa"/>
            <w:tcBorders>
              <w:top w:val="nil"/>
              <w:left w:val="nil"/>
              <w:bottom w:val="single" w:sz="4" w:space="0" w:color="auto"/>
              <w:right w:val="single" w:sz="4" w:space="0" w:color="auto"/>
            </w:tcBorders>
            <w:shd w:val="clear" w:color="auto" w:fill="auto"/>
            <w:noWrap/>
            <w:hideMark/>
          </w:tcPr>
          <w:p w14:paraId="12E99822"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194,611</w:t>
            </w:r>
          </w:p>
        </w:tc>
      </w:tr>
      <w:tr w:rsidR="008965E5" w:rsidRPr="00F23EC5" w14:paraId="4D476508" w14:textId="77777777" w:rsidTr="008908C4">
        <w:trPr>
          <w:trHeight w:val="288"/>
        </w:trPr>
        <w:tc>
          <w:tcPr>
            <w:tcW w:w="805" w:type="dxa"/>
            <w:vMerge/>
            <w:tcBorders>
              <w:top w:val="nil"/>
              <w:left w:val="single" w:sz="4" w:space="0" w:color="auto"/>
              <w:bottom w:val="single" w:sz="4" w:space="0" w:color="auto"/>
              <w:right w:val="single" w:sz="4" w:space="0" w:color="auto"/>
            </w:tcBorders>
            <w:hideMark/>
          </w:tcPr>
          <w:p w14:paraId="4A37DB44" w14:textId="77777777" w:rsidR="008965E5" w:rsidRPr="00F23EC5" w:rsidRDefault="008965E5" w:rsidP="008908C4">
            <w:pPr>
              <w:widowControl/>
              <w:jc w:val="center"/>
              <w:rPr>
                <w:rFonts w:eastAsia="Times New Roman" w:cstheme="minorHAnsi"/>
                <w:sz w:val="24"/>
                <w:szCs w:val="24"/>
              </w:rPr>
            </w:pPr>
          </w:p>
        </w:tc>
        <w:tc>
          <w:tcPr>
            <w:tcW w:w="1170" w:type="dxa"/>
            <w:tcBorders>
              <w:top w:val="nil"/>
              <w:left w:val="nil"/>
              <w:bottom w:val="single" w:sz="4" w:space="0" w:color="auto"/>
              <w:right w:val="single" w:sz="4" w:space="0" w:color="auto"/>
            </w:tcBorders>
            <w:shd w:val="clear" w:color="auto" w:fill="auto"/>
            <w:noWrap/>
            <w:hideMark/>
          </w:tcPr>
          <w:p w14:paraId="5BE3A3CE"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Q2</w:t>
            </w:r>
          </w:p>
        </w:tc>
        <w:tc>
          <w:tcPr>
            <w:tcW w:w="1800" w:type="dxa"/>
            <w:tcBorders>
              <w:top w:val="nil"/>
              <w:left w:val="nil"/>
              <w:bottom w:val="single" w:sz="4" w:space="0" w:color="auto"/>
              <w:right w:val="single" w:sz="4" w:space="0" w:color="auto"/>
            </w:tcBorders>
            <w:shd w:val="clear" w:color="auto" w:fill="auto"/>
            <w:noWrap/>
            <w:hideMark/>
          </w:tcPr>
          <w:p w14:paraId="47100973"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124,755</w:t>
            </w:r>
          </w:p>
        </w:tc>
      </w:tr>
      <w:tr w:rsidR="008965E5" w:rsidRPr="00F23EC5" w14:paraId="791FCBFA" w14:textId="77777777" w:rsidTr="008908C4">
        <w:trPr>
          <w:trHeight w:val="288"/>
        </w:trPr>
        <w:tc>
          <w:tcPr>
            <w:tcW w:w="805" w:type="dxa"/>
            <w:vMerge/>
            <w:tcBorders>
              <w:top w:val="nil"/>
              <w:left w:val="single" w:sz="4" w:space="0" w:color="auto"/>
              <w:bottom w:val="single" w:sz="4" w:space="0" w:color="auto"/>
              <w:right w:val="single" w:sz="4" w:space="0" w:color="auto"/>
            </w:tcBorders>
            <w:hideMark/>
          </w:tcPr>
          <w:p w14:paraId="46FBBF18" w14:textId="77777777" w:rsidR="008965E5" w:rsidRPr="00F23EC5" w:rsidRDefault="008965E5" w:rsidP="008908C4">
            <w:pPr>
              <w:widowControl/>
              <w:jc w:val="center"/>
              <w:rPr>
                <w:rFonts w:eastAsia="Times New Roman" w:cstheme="minorHAnsi"/>
                <w:sz w:val="24"/>
                <w:szCs w:val="24"/>
              </w:rPr>
            </w:pPr>
          </w:p>
        </w:tc>
        <w:tc>
          <w:tcPr>
            <w:tcW w:w="1170" w:type="dxa"/>
            <w:tcBorders>
              <w:top w:val="nil"/>
              <w:left w:val="nil"/>
              <w:bottom w:val="single" w:sz="4" w:space="0" w:color="auto"/>
              <w:right w:val="single" w:sz="4" w:space="0" w:color="auto"/>
            </w:tcBorders>
            <w:shd w:val="clear" w:color="auto" w:fill="auto"/>
            <w:noWrap/>
            <w:hideMark/>
          </w:tcPr>
          <w:p w14:paraId="42DED7BB"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Q3</w:t>
            </w:r>
          </w:p>
        </w:tc>
        <w:tc>
          <w:tcPr>
            <w:tcW w:w="1800" w:type="dxa"/>
            <w:tcBorders>
              <w:top w:val="nil"/>
              <w:left w:val="nil"/>
              <w:bottom w:val="single" w:sz="4" w:space="0" w:color="auto"/>
              <w:right w:val="single" w:sz="4" w:space="0" w:color="auto"/>
            </w:tcBorders>
            <w:shd w:val="clear" w:color="auto" w:fill="auto"/>
            <w:noWrap/>
            <w:hideMark/>
          </w:tcPr>
          <w:p w14:paraId="7A06FCDE"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133,134</w:t>
            </w:r>
          </w:p>
        </w:tc>
      </w:tr>
      <w:tr w:rsidR="008965E5" w:rsidRPr="00F23EC5" w14:paraId="0E9DE1FE" w14:textId="77777777" w:rsidTr="008908C4">
        <w:trPr>
          <w:trHeight w:val="288"/>
        </w:trPr>
        <w:tc>
          <w:tcPr>
            <w:tcW w:w="805" w:type="dxa"/>
            <w:vMerge/>
            <w:tcBorders>
              <w:top w:val="nil"/>
              <w:left w:val="single" w:sz="4" w:space="0" w:color="auto"/>
              <w:bottom w:val="single" w:sz="4" w:space="0" w:color="auto"/>
              <w:right w:val="single" w:sz="4" w:space="0" w:color="auto"/>
            </w:tcBorders>
            <w:hideMark/>
          </w:tcPr>
          <w:p w14:paraId="53E1356C" w14:textId="77777777" w:rsidR="008965E5" w:rsidRPr="00F23EC5" w:rsidRDefault="008965E5" w:rsidP="008908C4">
            <w:pPr>
              <w:widowControl/>
              <w:jc w:val="center"/>
              <w:rPr>
                <w:rFonts w:eastAsia="Times New Roman" w:cstheme="minorHAnsi"/>
                <w:sz w:val="24"/>
                <w:szCs w:val="24"/>
              </w:rPr>
            </w:pPr>
          </w:p>
        </w:tc>
        <w:tc>
          <w:tcPr>
            <w:tcW w:w="1170" w:type="dxa"/>
            <w:tcBorders>
              <w:top w:val="nil"/>
              <w:left w:val="nil"/>
              <w:bottom w:val="single" w:sz="4" w:space="0" w:color="auto"/>
              <w:right w:val="single" w:sz="4" w:space="0" w:color="auto"/>
            </w:tcBorders>
            <w:shd w:val="clear" w:color="auto" w:fill="auto"/>
            <w:noWrap/>
            <w:hideMark/>
          </w:tcPr>
          <w:p w14:paraId="01CB56F7"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Q4</w:t>
            </w:r>
          </w:p>
        </w:tc>
        <w:tc>
          <w:tcPr>
            <w:tcW w:w="1800" w:type="dxa"/>
            <w:tcBorders>
              <w:top w:val="nil"/>
              <w:left w:val="nil"/>
              <w:bottom w:val="single" w:sz="4" w:space="0" w:color="auto"/>
              <w:right w:val="single" w:sz="4" w:space="0" w:color="auto"/>
            </w:tcBorders>
            <w:shd w:val="clear" w:color="auto" w:fill="auto"/>
            <w:noWrap/>
            <w:hideMark/>
          </w:tcPr>
          <w:p w14:paraId="70D3F654"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128,738</w:t>
            </w:r>
          </w:p>
        </w:tc>
      </w:tr>
      <w:tr w:rsidR="008965E5" w:rsidRPr="00F23EC5" w14:paraId="4B30FCFE" w14:textId="77777777" w:rsidTr="008908C4">
        <w:trPr>
          <w:trHeight w:val="288"/>
        </w:trPr>
        <w:tc>
          <w:tcPr>
            <w:tcW w:w="805" w:type="dxa"/>
            <w:vMerge w:val="restart"/>
            <w:tcBorders>
              <w:top w:val="nil"/>
              <w:left w:val="single" w:sz="4" w:space="0" w:color="auto"/>
              <w:bottom w:val="single" w:sz="4" w:space="0" w:color="auto"/>
              <w:right w:val="single" w:sz="4" w:space="0" w:color="auto"/>
            </w:tcBorders>
            <w:shd w:val="clear" w:color="auto" w:fill="auto"/>
            <w:noWrap/>
            <w:hideMark/>
          </w:tcPr>
          <w:p w14:paraId="59F37FD9"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2016</w:t>
            </w:r>
          </w:p>
        </w:tc>
        <w:tc>
          <w:tcPr>
            <w:tcW w:w="1170" w:type="dxa"/>
            <w:tcBorders>
              <w:top w:val="nil"/>
              <w:left w:val="nil"/>
              <w:bottom w:val="single" w:sz="4" w:space="0" w:color="auto"/>
              <w:right w:val="single" w:sz="4" w:space="0" w:color="auto"/>
            </w:tcBorders>
            <w:shd w:val="clear" w:color="auto" w:fill="auto"/>
            <w:noWrap/>
            <w:hideMark/>
          </w:tcPr>
          <w:p w14:paraId="6D7C98F9"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Q1</w:t>
            </w:r>
          </w:p>
        </w:tc>
        <w:tc>
          <w:tcPr>
            <w:tcW w:w="1800" w:type="dxa"/>
            <w:tcBorders>
              <w:top w:val="nil"/>
              <w:left w:val="nil"/>
              <w:bottom w:val="single" w:sz="4" w:space="0" w:color="auto"/>
              <w:right w:val="single" w:sz="4" w:space="0" w:color="auto"/>
            </w:tcBorders>
            <w:shd w:val="clear" w:color="auto" w:fill="auto"/>
            <w:noWrap/>
            <w:hideMark/>
          </w:tcPr>
          <w:p w14:paraId="60056CEF"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143,534</w:t>
            </w:r>
          </w:p>
        </w:tc>
      </w:tr>
      <w:tr w:rsidR="008965E5" w:rsidRPr="00F23EC5" w14:paraId="0189B974" w14:textId="77777777" w:rsidTr="008908C4">
        <w:trPr>
          <w:trHeight w:val="288"/>
        </w:trPr>
        <w:tc>
          <w:tcPr>
            <w:tcW w:w="805" w:type="dxa"/>
            <w:vMerge/>
            <w:tcBorders>
              <w:top w:val="nil"/>
              <w:left w:val="single" w:sz="4" w:space="0" w:color="auto"/>
              <w:bottom w:val="single" w:sz="4" w:space="0" w:color="auto"/>
              <w:right w:val="single" w:sz="4" w:space="0" w:color="auto"/>
            </w:tcBorders>
            <w:hideMark/>
          </w:tcPr>
          <w:p w14:paraId="316672E4" w14:textId="77777777" w:rsidR="008965E5" w:rsidRPr="00F23EC5" w:rsidRDefault="008965E5" w:rsidP="008908C4">
            <w:pPr>
              <w:widowControl/>
              <w:jc w:val="center"/>
              <w:rPr>
                <w:rFonts w:eastAsia="Times New Roman" w:cstheme="minorHAnsi"/>
                <w:sz w:val="24"/>
                <w:szCs w:val="24"/>
              </w:rPr>
            </w:pPr>
          </w:p>
        </w:tc>
        <w:tc>
          <w:tcPr>
            <w:tcW w:w="1170" w:type="dxa"/>
            <w:tcBorders>
              <w:top w:val="nil"/>
              <w:left w:val="nil"/>
              <w:bottom w:val="single" w:sz="4" w:space="0" w:color="auto"/>
              <w:right w:val="single" w:sz="4" w:space="0" w:color="auto"/>
            </w:tcBorders>
            <w:shd w:val="clear" w:color="auto" w:fill="auto"/>
            <w:noWrap/>
            <w:hideMark/>
          </w:tcPr>
          <w:p w14:paraId="42526DC5"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Q2</w:t>
            </w:r>
          </w:p>
        </w:tc>
        <w:tc>
          <w:tcPr>
            <w:tcW w:w="1800" w:type="dxa"/>
            <w:tcBorders>
              <w:top w:val="nil"/>
              <w:left w:val="nil"/>
              <w:bottom w:val="single" w:sz="4" w:space="0" w:color="auto"/>
              <w:right w:val="single" w:sz="4" w:space="0" w:color="auto"/>
            </w:tcBorders>
            <w:shd w:val="clear" w:color="auto" w:fill="auto"/>
            <w:noWrap/>
            <w:hideMark/>
          </w:tcPr>
          <w:p w14:paraId="6F49E958"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106,282</w:t>
            </w:r>
          </w:p>
        </w:tc>
      </w:tr>
      <w:tr w:rsidR="008965E5" w:rsidRPr="00F23EC5" w14:paraId="22AE517B" w14:textId="77777777" w:rsidTr="008908C4">
        <w:trPr>
          <w:trHeight w:val="288"/>
        </w:trPr>
        <w:tc>
          <w:tcPr>
            <w:tcW w:w="805" w:type="dxa"/>
            <w:vMerge/>
            <w:tcBorders>
              <w:top w:val="nil"/>
              <w:left w:val="single" w:sz="4" w:space="0" w:color="auto"/>
              <w:bottom w:val="single" w:sz="4" w:space="0" w:color="auto"/>
              <w:right w:val="single" w:sz="4" w:space="0" w:color="auto"/>
            </w:tcBorders>
            <w:hideMark/>
          </w:tcPr>
          <w:p w14:paraId="1B9C3A96" w14:textId="77777777" w:rsidR="008965E5" w:rsidRPr="00F23EC5" w:rsidRDefault="008965E5" w:rsidP="008908C4">
            <w:pPr>
              <w:widowControl/>
              <w:jc w:val="center"/>
              <w:rPr>
                <w:rFonts w:eastAsia="Times New Roman" w:cstheme="minorHAnsi"/>
                <w:sz w:val="24"/>
                <w:szCs w:val="24"/>
              </w:rPr>
            </w:pPr>
          </w:p>
        </w:tc>
        <w:tc>
          <w:tcPr>
            <w:tcW w:w="1170" w:type="dxa"/>
            <w:tcBorders>
              <w:top w:val="nil"/>
              <w:left w:val="nil"/>
              <w:bottom w:val="single" w:sz="4" w:space="0" w:color="auto"/>
              <w:right w:val="single" w:sz="4" w:space="0" w:color="auto"/>
            </w:tcBorders>
            <w:shd w:val="clear" w:color="auto" w:fill="auto"/>
            <w:noWrap/>
            <w:hideMark/>
          </w:tcPr>
          <w:p w14:paraId="53803CBF"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Q3</w:t>
            </w:r>
          </w:p>
        </w:tc>
        <w:tc>
          <w:tcPr>
            <w:tcW w:w="1800" w:type="dxa"/>
            <w:tcBorders>
              <w:top w:val="nil"/>
              <w:left w:val="nil"/>
              <w:bottom w:val="single" w:sz="4" w:space="0" w:color="auto"/>
              <w:right w:val="single" w:sz="4" w:space="0" w:color="auto"/>
            </w:tcBorders>
            <w:shd w:val="clear" w:color="auto" w:fill="auto"/>
            <w:noWrap/>
            <w:hideMark/>
          </w:tcPr>
          <w:p w14:paraId="79A74FD3"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119,209</w:t>
            </w:r>
          </w:p>
        </w:tc>
      </w:tr>
      <w:tr w:rsidR="008965E5" w:rsidRPr="00F23EC5" w14:paraId="29E8AB21" w14:textId="77777777" w:rsidTr="008908C4">
        <w:trPr>
          <w:trHeight w:val="288"/>
        </w:trPr>
        <w:tc>
          <w:tcPr>
            <w:tcW w:w="805" w:type="dxa"/>
            <w:vMerge/>
            <w:tcBorders>
              <w:top w:val="nil"/>
              <w:left w:val="single" w:sz="4" w:space="0" w:color="auto"/>
              <w:bottom w:val="single" w:sz="4" w:space="0" w:color="auto"/>
              <w:right w:val="single" w:sz="4" w:space="0" w:color="auto"/>
            </w:tcBorders>
            <w:hideMark/>
          </w:tcPr>
          <w:p w14:paraId="1478B108" w14:textId="77777777" w:rsidR="008965E5" w:rsidRPr="00F23EC5" w:rsidRDefault="008965E5" w:rsidP="008908C4">
            <w:pPr>
              <w:widowControl/>
              <w:jc w:val="center"/>
              <w:rPr>
                <w:rFonts w:eastAsia="Times New Roman" w:cstheme="minorHAnsi"/>
                <w:sz w:val="24"/>
                <w:szCs w:val="24"/>
              </w:rPr>
            </w:pPr>
          </w:p>
        </w:tc>
        <w:tc>
          <w:tcPr>
            <w:tcW w:w="1170" w:type="dxa"/>
            <w:tcBorders>
              <w:top w:val="nil"/>
              <w:left w:val="nil"/>
              <w:bottom w:val="single" w:sz="4" w:space="0" w:color="auto"/>
              <w:right w:val="single" w:sz="4" w:space="0" w:color="auto"/>
            </w:tcBorders>
            <w:shd w:val="clear" w:color="auto" w:fill="auto"/>
            <w:noWrap/>
            <w:hideMark/>
          </w:tcPr>
          <w:p w14:paraId="752C2F1C"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Q4</w:t>
            </w:r>
          </w:p>
        </w:tc>
        <w:tc>
          <w:tcPr>
            <w:tcW w:w="1800" w:type="dxa"/>
            <w:tcBorders>
              <w:top w:val="nil"/>
              <w:left w:val="nil"/>
              <w:bottom w:val="single" w:sz="4" w:space="0" w:color="auto"/>
              <w:right w:val="single" w:sz="4" w:space="0" w:color="auto"/>
            </w:tcBorders>
            <w:shd w:val="clear" w:color="auto" w:fill="auto"/>
            <w:noWrap/>
            <w:hideMark/>
          </w:tcPr>
          <w:p w14:paraId="3B182FA5"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142,081</w:t>
            </w:r>
          </w:p>
        </w:tc>
      </w:tr>
      <w:tr w:rsidR="008965E5" w:rsidRPr="00F23EC5" w14:paraId="6FCFBB61" w14:textId="77777777" w:rsidTr="008908C4">
        <w:trPr>
          <w:trHeight w:val="288"/>
        </w:trPr>
        <w:tc>
          <w:tcPr>
            <w:tcW w:w="805" w:type="dxa"/>
            <w:vMerge w:val="restart"/>
            <w:tcBorders>
              <w:top w:val="nil"/>
              <w:left w:val="single" w:sz="4" w:space="0" w:color="auto"/>
              <w:bottom w:val="single" w:sz="4" w:space="0" w:color="auto"/>
              <w:right w:val="single" w:sz="4" w:space="0" w:color="auto"/>
            </w:tcBorders>
            <w:shd w:val="clear" w:color="auto" w:fill="auto"/>
            <w:noWrap/>
            <w:hideMark/>
          </w:tcPr>
          <w:p w14:paraId="5DF9D0D3"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2017</w:t>
            </w:r>
          </w:p>
        </w:tc>
        <w:tc>
          <w:tcPr>
            <w:tcW w:w="1170" w:type="dxa"/>
            <w:tcBorders>
              <w:top w:val="nil"/>
              <w:left w:val="nil"/>
              <w:bottom w:val="single" w:sz="4" w:space="0" w:color="auto"/>
              <w:right w:val="single" w:sz="4" w:space="0" w:color="auto"/>
            </w:tcBorders>
            <w:shd w:val="clear" w:color="auto" w:fill="auto"/>
            <w:noWrap/>
            <w:hideMark/>
          </w:tcPr>
          <w:p w14:paraId="53CD2590"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Q1</w:t>
            </w:r>
          </w:p>
        </w:tc>
        <w:tc>
          <w:tcPr>
            <w:tcW w:w="1800" w:type="dxa"/>
            <w:tcBorders>
              <w:top w:val="nil"/>
              <w:left w:val="nil"/>
              <w:bottom w:val="single" w:sz="4" w:space="0" w:color="auto"/>
              <w:right w:val="single" w:sz="4" w:space="0" w:color="auto"/>
            </w:tcBorders>
            <w:shd w:val="clear" w:color="auto" w:fill="auto"/>
            <w:noWrap/>
            <w:hideMark/>
          </w:tcPr>
          <w:p w14:paraId="0026E945"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141,051</w:t>
            </w:r>
          </w:p>
        </w:tc>
      </w:tr>
      <w:tr w:rsidR="008965E5" w:rsidRPr="00F23EC5" w14:paraId="0377E37E" w14:textId="77777777" w:rsidTr="008908C4">
        <w:trPr>
          <w:trHeight w:val="288"/>
        </w:trPr>
        <w:tc>
          <w:tcPr>
            <w:tcW w:w="805" w:type="dxa"/>
            <w:vMerge/>
            <w:tcBorders>
              <w:top w:val="nil"/>
              <w:left w:val="single" w:sz="4" w:space="0" w:color="auto"/>
              <w:bottom w:val="single" w:sz="4" w:space="0" w:color="auto"/>
              <w:right w:val="single" w:sz="4" w:space="0" w:color="auto"/>
            </w:tcBorders>
            <w:hideMark/>
          </w:tcPr>
          <w:p w14:paraId="0F5464BD" w14:textId="77777777" w:rsidR="008965E5" w:rsidRPr="00F23EC5" w:rsidRDefault="008965E5" w:rsidP="008908C4">
            <w:pPr>
              <w:widowControl/>
              <w:jc w:val="center"/>
              <w:rPr>
                <w:rFonts w:eastAsia="Times New Roman" w:cstheme="minorHAnsi"/>
                <w:sz w:val="24"/>
                <w:szCs w:val="24"/>
              </w:rPr>
            </w:pPr>
          </w:p>
        </w:tc>
        <w:tc>
          <w:tcPr>
            <w:tcW w:w="1170" w:type="dxa"/>
            <w:tcBorders>
              <w:top w:val="nil"/>
              <w:left w:val="nil"/>
              <w:bottom w:val="single" w:sz="4" w:space="0" w:color="auto"/>
              <w:right w:val="single" w:sz="4" w:space="0" w:color="auto"/>
            </w:tcBorders>
            <w:shd w:val="clear" w:color="auto" w:fill="auto"/>
            <w:noWrap/>
            <w:hideMark/>
          </w:tcPr>
          <w:p w14:paraId="33A9691F"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Q2</w:t>
            </w:r>
          </w:p>
        </w:tc>
        <w:tc>
          <w:tcPr>
            <w:tcW w:w="1800" w:type="dxa"/>
            <w:tcBorders>
              <w:top w:val="nil"/>
              <w:left w:val="nil"/>
              <w:bottom w:val="single" w:sz="4" w:space="0" w:color="auto"/>
              <w:right w:val="single" w:sz="4" w:space="0" w:color="auto"/>
            </w:tcBorders>
            <w:shd w:val="clear" w:color="auto" w:fill="auto"/>
            <w:noWrap/>
            <w:hideMark/>
          </w:tcPr>
          <w:p w14:paraId="0532A887"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127,194</w:t>
            </w:r>
          </w:p>
        </w:tc>
      </w:tr>
      <w:tr w:rsidR="008965E5" w:rsidRPr="00F23EC5" w14:paraId="30FE648E" w14:textId="77777777" w:rsidTr="008908C4">
        <w:trPr>
          <w:trHeight w:val="288"/>
        </w:trPr>
        <w:tc>
          <w:tcPr>
            <w:tcW w:w="805" w:type="dxa"/>
            <w:vMerge/>
            <w:tcBorders>
              <w:top w:val="nil"/>
              <w:left w:val="single" w:sz="4" w:space="0" w:color="auto"/>
              <w:bottom w:val="single" w:sz="4" w:space="0" w:color="auto"/>
              <w:right w:val="single" w:sz="4" w:space="0" w:color="auto"/>
            </w:tcBorders>
            <w:hideMark/>
          </w:tcPr>
          <w:p w14:paraId="295EFED7" w14:textId="77777777" w:rsidR="008965E5" w:rsidRPr="00F23EC5" w:rsidRDefault="008965E5" w:rsidP="008908C4">
            <w:pPr>
              <w:widowControl/>
              <w:jc w:val="center"/>
              <w:rPr>
                <w:rFonts w:eastAsia="Times New Roman" w:cstheme="minorHAnsi"/>
                <w:sz w:val="24"/>
                <w:szCs w:val="24"/>
              </w:rPr>
            </w:pPr>
          </w:p>
        </w:tc>
        <w:tc>
          <w:tcPr>
            <w:tcW w:w="1170" w:type="dxa"/>
            <w:tcBorders>
              <w:top w:val="nil"/>
              <w:left w:val="nil"/>
              <w:bottom w:val="single" w:sz="4" w:space="0" w:color="auto"/>
              <w:right w:val="single" w:sz="4" w:space="0" w:color="auto"/>
            </w:tcBorders>
            <w:shd w:val="clear" w:color="auto" w:fill="auto"/>
            <w:noWrap/>
            <w:hideMark/>
          </w:tcPr>
          <w:p w14:paraId="3C633C12"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Q3</w:t>
            </w:r>
          </w:p>
        </w:tc>
        <w:tc>
          <w:tcPr>
            <w:tcW w:w="1800" w:type="dxa"/>
            <w:tcBorders>
              <w:top w:val="nil"/>
              <w:left w:val="nil"/>
              <w:bottom w:val="single" w:sz="4" w:space="0" w:color="auto"/>
              <w:right w:val="single" w:sz="4" w:space="0" w:color="auto"/>
            </w:tcBorders>
            <w:shd w:val="clear" w:color="auto" w:fill="auto"/>
            <w:noWrap/>
            <w:hideMark/>
          </w:tcPr>
          <w:p w14:paraId="460460B2"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124,111</w:t>
            </w:r>
          </w:p>
        </w:tc>
      </w:tr>
      <w:tr w:rsidR="008965E5" w:rsidRPr="00F23EC5" w14:paraId="778E0591" w14:textId="77777777" w:rsidTr="008908C4">
        <w:trPr>
          <w:trHeight w:val="288"/>
        </w:trPr>
        <w:tc>
          <w:tcPr>
            <w:tcW w:w="805" w:type="dxa"/>
            <w:vMerge/>
            <w:tcBorders>
              <w:top w:val="nil"/>
              <w:left w:val="single" w:sz="4" w:space="0" w:color="auto"/>
              <w:bottom w:val="single" w:sz="4" w:space="0" w:color="auto"/>
              <w:right w:val="single" w:sz="4" w:space="0" w:color="auto"/>
            </w:tcBorders>
            <w:hideMark/>
          </w:tcPr>
          <w:p w14:paraId="2A6477E6" w14:textId="77777777" w:rsidR="008965E5" w:rsidRPr="00F23EC5" w:rsidRDefault="008965E5" w:rsidP="008908C4">
            <w:pPr>
              <w:widowControl/>
              <w:jc w:val="center"/>
              <w:rPr>
                <w:rFonts w:eastAsia="Times New Roman" w:cstheme="minorHAnsi"/>
                <w:sz w:val="24"/>
                <w:szCs w:val="24"/>
              </w:rPr>
            </w:pPr>
          </w:p>
        </w:tc>
        <w:tc>
          <w:tcPr>
            <w:tcW w:w="1170" w:type="dxa"/>
            <w:tcBorders>
              <w:top w:val="nil"/>
              <w:left w:val="nil"/>
              <w:bottom w:val="single" w:sz="4" w:space="0" w:color="auto"/>
              <w:right w:val="single" w:sz="4" w:space="0" w:color="auto"/>
            </w:tcBorders>
            <w:shd w:val="clear" w:color="auto" w:fill="auto"/>
            <w:noWrap/>
            <w:hideMark/>
          </w:tcPr>
          <w:p w14:paraId="6B588400"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Q4</w:t>
            </w:r>
          </w:p>
        </w:tc>
        <w:tc>
          <w:tcPr>
            <w:tcW w:w="1800" w:type="dxa"/>
            <w:tcBorders>
              <w:top w:val="nil"/>
              <w:left w:val="nil"/>
              <w:bottom w:val="single" w:sz="4" w:space="0" w:color="auto"/>
              <w:right w:val="single" w:sz="4" w:space="0" w:color="auto"/>
            </w:tcBorders>
            <w:shd w:val="clear" w:color="auto" w:fill="auto"/>
            <w:noWrap/>
            <w:hideMark/>
          </w:tcPr>
          <w:p w14:paraId="3DCCDED9"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153,496</w:t>
            </w:r>
          </w:p>
        </w:tc>
      </w:tr>
      <w:tr w:rsidR="008965E5" w:rsidRPr="00F23EC5" w14:paraId="16BE3F55" w14:textId="77777777" w:rsidTr="008908C4">
        <w:trPr>
          <w:trHeight w:val="288"/>
        </w:trPr>
        <w:tc>
          <w:tcPr>
            <w:tcW w:w="805" w:type="dxa"/>
            <w:vMerge w:val="restart"/>
            <w:tcBorders>
              <w:top w:val="nil"/>
              <w:left w:val="single" w:sz="4" w:space="0" w:color="auto"/>
              <w:bottom w:val="single" w:sz="4" w:space="0" w:color="auto"/>
              <w:right w:val="single" w:sz="4" w:space="0" w:color="auto"/>
            </w:tcBorders>
            <w:shd w:val="clear" w:color="auto" w:fill="auto"/>
            <w:noWrap/>
            <w:hideMark/>
          </w:tcPr>
          <w:p w14:paraId="1E788A9B"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2018</w:t>
            </w:r>
          </w:p>
        </w:tc>
        <w:tc>
          <w:tcPr>
            <w:tcW w:w="1170" w:type="dxa"/>
            <w:tcBorders>
              <w:top w:val="nil"/>
              <w:left w:val="nil"/>
              <w:bottom w:val="single" w:sz="4" w:space="0" w:color="auto"/>
              <w:right w:val="single" w:sz="4" w:space="0" w:color="auto"/>
            </w:tcBorders>
            <w:shd w:val="clear" w:color="auto" w:fill="auto"/>
            <w:noWrap/>
            <w:hideMark/>
          </w:tcPr>
          <w:p w14:paraId="116A2AC3"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Q1</w:t>
            </w:r>
          </w:p>
        </w:tc>
        <w:tc>
          <w:tcPr>
            <w:tcW w:w="1800" w:type="dxa"/>
            <w:tcBorders>
              <w:top w:val="nil"/>
              <w:left w:val="nil"/>
              <w:bottom w:val="single" w:sz="4" w:space="0" w:color="auto"/>
              <w:right w:val="single" w:sz="4" w:space="0" w:color="auto"/>
            </w:tcBorders>
            <w:shd w:val="clear" w:color="auto" w:fill="auto"/>
            <w:noWrap/>
            <w:hideMark/>
          </w:tcPr>
          <w:p w14:paraId="30F73523"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152,887</w:t>
            </w:r>
          </w:p>
        </w:tc>
      </w:tr>
      <w:tr w:rsidR="008965E5" w:rsidRPr="00F23EC5" w14:paraId="009D1A7C" w14:textId="77777777" w:rsidTr="008908C4">
        <w:trPr>
          <w:trHeight w:val="288"/>
        </w:trPr>
        <w:tc>
          <w:tcPr>
            <w:tcW w:w="805" w:type="dxa"/>
            <w:vMerge/>
            <w:tcBorders>
              <w:top w:val="nil"/>
              <w:left w:val="single" w:sz="4" w:space="0" w:color="auto"/>
              <w:bottom w:val="single" w:sz="4" w:space="0" w:color="auto"/>
              <w:right w:val="single" w:sz="4" w:space="0" w:color="auto"/>
            </w:tcBorders>
            <w:hideMark/>
          </w:tcPr>
          <w:p w14:paraId="1B905B86" w14:textId="77777777" w:rsidR="008965E5" w:rsidRPr="00F23EC5" w:rsidRDefault="008965E5" w:rsidP="008908C4">
            <w:pPr>
              <w:widowControl/>
              <w:jc w:val="center"/>
              <w:rPr>
                <w:rFonts w:eastAsia="Times New Roman" w:cstheme="minorHAnsi"/>
                <w:sz w:val="24"/>
                <w:szCs w:val="24"/>
              </w:rPr>
            </w:pPr>
          </w:p>
        </w:tc>
        <w:tc>
          <w:tcPr>
            <w:tcW w:w="1170" w:type="dxa"/>
            <w:tcBorders>
              <w:top w:val="nil"/>
              <w:left w:val="nil"/>
              <w:bottom w:val="single" w:sz="4" w:space="0" w:color="auto"/>
              <w:right w:val="single" w:sz="4" w:space="0" w:color="auto"/>
            </w:tcBorders>
            <w:shd w:val="clear" w:color="auto" w:fill="auto"/>
            <w:noWrap/>
            <w:hideMark/>
          </w:tcPr>
          <w:p w14:paraId="0C13EDA3"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Q2</w:t>
            </w:r>
          </w:p>
        </w:tc>
        <w:tc>
          <w:tcPr>
            <w:tcW w:w="1800" w:type="dxa"/>
            <w:tcBorders>
              <w:top w:val="nil"/>
              <w:left w:val="nil"/>
              <w:bottom w:val="single" w:sz="4" w:space="0" w:color="auto"/>
              <w:right w:val="single" w:sz="4" w:space="0" w:color="auto"/>
            </w:tcBorders>
            <w:shd w:val="clear" w:color="auto" w:fill="auto"/>
            <w:noWrap/>
            <w:hideMark/>
          </w:tcPr>
          <w:p w14:paraId="73904467"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137,841</w:t>
            </w:r>
          </w:p>
        </w:tc>
      </w:tr>
      <w:tr w:rsidR="008965E5" w:rsidRPr="00F23EC5" w14:paraId="61B245F3" w14:textId="77777777" w:rsidTr="008908C4">
        <w:trPr>
          <w:trHeight w:val="288"/>
        </w:trPr>
        <w:tc>
          <w:tcPr>
            <w:tcW w:w="805" w:type="dxa"/>
            <w:vMerge/>
            <w:tcBorders>
              <w:top w:val="nil"/>
              <w:left w:val="single" w:sz="4" w:space="0" w:color="auto"/>
              <w:bottom w:val="single" w:sz="4" w:space="0" w:color="auto"/>
              <w:right w:val="single" w:sz="4" w:space="0" w:color="auto"/>
            </w:tcBorders>
            <w:hideMark/>
          </w:tcPr>
          <w:p w14:paraId="260DAC4A" w14:textId="77777777" w:rsidR="008965E5" w:rsidRPr="00F23EC5" w:rsidRDefault="008965E5" w:rsidP="008908C4">
            <w:pPr>
              <w:widowControl/>
              <w:jc w:val="center"/>
              <w:rPr>
                <w:rFonts w:eastAsia="Times New Roman" w:cstheme="minorHAnsi"/>
                <w:sz w:val="24"/>
                <w:szCs w:val="24"/>
              </w:rPr>
            </w:pPr>
          </w:p>
        </w:tc>
        <w:tc>
          <w:tcPr>
            <w:tcW w:w="1170" w:type="dxa"/>
            <w:tcBorders>
              <w:top w:val="nil"/>
              <w:left w:val="nil"/>
              <w:bottom w:val="single" w:sz="4" w:space="0" w:color="auto"/>
              <w:right w:val="single" w:sz="4" w:space="0" w:color="auto"/>
            </w:tcBorders>
            <w:shd w:val="clear" w:color="auto" w:fill="auto"/>
            <w:noWrap/>
            <w:hideMark/>
          </w:tcPr>
          <w:p w14:paraId="759750EC"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Q3</w:t>
            </w:r>
          </w:p>
        </w:tc>
        <w:tc>
          <w:tcPr>
            <w:tcW w:w="1800" w:type="dxa"/>
            <w:tcBorders>
              <w:top w:val="nil"/>
              <w:left w:val="nil"/>
              <w:bottom w:val="single" w:sz="4" w:space="0" w:color="auto"/>
              <w:right w:val="single" w:sz="4" w:space="0" w:color="auto"/>
            </w:tcBorders>
            <w:shd w:val="clear" w:color="auto" w:fill="auto"/>
            <w:noWrap/>
            <w:hideMark/>
          </w:tcPr>
          <w:p w14:paraId="4908625C"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137,979</w:t>
            </w:r>
          </w:p>
        </w:tc>
      </w:tr>
      <w:tr w:rsidR="008965E5" w:rsidRPr="00F23EC5" w14:paraId="2C3FDE34" w14:textId="77777777" w:rsidTr="008908C4">
        <w:trPr>
          <w:trHeight w:val="288"/>
        </w:trPr>
        <w:tc>
          <w:tcPr>
            <w:tcW w:w="805" w:type="dxa"/>
            <w:vMerge/>
            <w:tcBorders>
              <w:top w:val="nil"/>
              <w:left w:val="single" w:sz="4" w:space="0" w:color="auto"/>
              <w:bottom w:val="single" w:sz="4" w:space="0" w:color="auto"/>
              <w:right w:val="single" w:sz="4" w:space="0" w:color="auto"/>
            </w:tcBorders>
            <w:hideMark/>
          </w:tcPr>
          <w:p w14:paraId="0F327603" w14:textId="77777777" w:rsidR="008965E5" w:rsidRPr="00F23EC5" w:rsidRDefault="008965E5" w:rsidP="008908C4">
            <w:pPr>
              <w:widowControl/>
              <w:jc w:val="center"/>
              <w:rPr>
                <w:rFonts w:eastAsia="Times New Roman" w:cstheme="minorHAnsi"/>
                <w:sz w:val="24"/>
                <w:szCs w:val="24"/>
              </w:rPr>
            </w:pPr>
          </w:p>
        </w:tc>
        <w:tc>
          <w:tcPr>
            <w:tcW w:w="1170" w:type="dxa"/>
            <w:tcBorders>
              <w:top w:val="nil"/>
              <w:left w:val="nil"/>
              <w:bottom w:val="single" w:sz="4" w:space="0" w:color="auto"/>
              <w:right w:val="single" w:sz="4" w:space="0" w:color="auto"/>
            </w:tcBorders>
            <w:shd w:val="clear" w:color="auto" w:fill="auto"/>
            <w:noWrap/>
            <w:hideMark/>
          </w:tcPr>
          <w:p w14:paraId="1DE618CC"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Q4</w:t>
            </w:r>
          </w:p>
        </w:tc>
        <w:tc>
          <w:tcPr>
            <w:tcW w:w="1800" w:type="dxa"/>
            <w:tcBorders>
              <w:top w:val="nil"/>
              <w:left w:val="nil"/>
              <w:bottom w:val="single" w:sz="4" w:space="0" w:color="auto"/>
              <w:right w:val="single" w:sz="4" w:space="0" w:color="auto"/>
            </w:tcBorders>
            <w:shd w:val="clear" w:color="auto" w:fill="auto"/>
            <w:noWrap/>
            <w:hideMark/>
          </w:tcPr>
          <w:p w14:paraId="1F521D6F"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142,925</w:t>
            </w:r>
          </w:p>
        </w:tc>
      </w:tr>
      <w:tr w:rsidR="008965E5" w:rsidRPr="00F23EC5" w14:paraId="3636F41C" w14:textId="77777777" w:rsidTr="008908C4">
        <w:trPr>
          <w:trHeight w:val="288"/>
        </w:trPr>
        <w:tc>
          <w:tcPr>
            <w:tcW w:w="805" w:type="dxa"/>
            <w:vMerge w:val="restart"/>
            <w:tcBorders>
              <w:top w:val="nil"/>
              <w:left w:val="single" w:sz="4" w:space="0" w:color="auto"/>
              <w:bottom w:val="single" w:sz="4" w:space="0" w:color="auto"/>
              <w:right w:val="single" w:sz="4" w:space="0" w:color="auto"/>
            </w:tcBorders>
            <w:shd w:val="clear" w:color="auto" w:fill="auto"/>
            <w:noWrap/>
            <w:hideMark/>
          </w:tcPr>
          <w:p w14:paraId="293C312E"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2019</w:t>
            </w:r>
          </w:p>
        </w:tc>
        <w:tc>
          <w:tcPr>
            <w:tcW w:w="1170" w:type="dxa"/>
            <w:tcBorders>
              <w:top w:val="nil"/>
              <w:left w:val="nil"/>
              <w:bottom w:val="single" w:sz="4" w:space="0" w:color="auto"/>
              <w:right w:val="single" w:sz="4" w:space="0" w:color="auto"/>
            </w:tcBorders>
            <w:shd w:val="clear" w:color="auto" w:fill="auto"/>
            <w:noWrap/>
            <w:hideMark/>
          </w:tcPr>
          <w:p w14:paraId="053785B6"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Q1</w:t>
            </w:r>
          </w:p>
        </w:tc>
        <w:tc>
          <w:tcPr>
            <w:tcW w:w="1800" w:type="dxa"/>
            <w:tcBorders>
              <w:top w:val="nil"/>
              <w:left w:val="nil"/>
              <w:bottom w:val="single" w:sz="4" w:space="0" w:color="auto"/>
              <w:right w:val="single" w:sz="4" w:space="0" w:color="auto"/>
            </w:tcBorders>
            <w:shd w:val="clear" w:color="auto" w:fill="auto"/>
            <w:noWrap/>
            <w:hideMark/>
          </w:tcPr>
          <w:p w14:paraId="3E113BFB"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195,578</w:t>
            </w:r>
          </w:p>
        </w:tc>
      </w:tr>
      <w:tr w:rsidR="008965E5" w:rsidRPr="00F23EC5" w14:paraId="2B938CD7" w14:textId="77777777" w:rsidTr="008908C4">
        <w:trPr>
          <w:trHeight w:val="288"/>
        </w:trPr>
        <w:tc>
          <w:tcPr>
            <w:tcW w:w="805" w:type="dxa"/>
            <w:vMerge/>
            <w:tcBorders>
              <w:top w:val="nil"/>
              <w:left w:val="single" w:sz="4" w:space="0" w:color="auto"/>
              <w:bottom w:val="single" w:sz="4" w:space="0" w:color="auto"/>
              <w:right w:val="single" w:sz="4" w:space="0" w:color="auto"/>
            </w:tcBorders>
            <w:hideMark/>
          </w:tcPr>
          <w:p w14:paraId="753FAD89" w14:textId="77777777" w:rsidR="008965E5" w:rsidRPr="00F23EC5" w:rsidRDefault="008965E5" w:rsidP="008908C4">
            <w:pPr>
              <w:widowControl/>
              <w:jc w:val="center"/>
              <w:rPr>
                <w:rFonts w:eastAsia="Times New Roman" w:cstheme="minorHAnsi"/>
                <w:sz w:val="24"/>
                <w:szCs w:val="24"/>
              </w:rPr>
            </w:pPr>
          </w:p>
        </w:tc>
        <w:tc>
          <w:tcPr>
            <w:tcW w:w="1170" w:type="dxa"/>
            <w:tcBorders>
              <w:top w:val="nil"/>
              <w:left w:val="nil"/>
              <w:bottom w:val="single" w:sz="4" w:space="0" w:color="auto"/>
              <w:right w:val="single" w:sz="4" w:space="0" w:color="auto"/>
            </w:tcBorders>
            <w:shd w:val="clear" w:color="auto" w:fill="auto"/>
            <w:noWrap/>
            <w:hideMark/>
          </w:tcPr>
          <w:p w14:paraId="26F15908"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Q2</w:t>
            </w:r>
          </w:p>
        </w:tc>
        <w:tc>
          <w:tcPr>
            <w:tcW w:w="1800" w:type="dxa"/>
            <w:tcBorders>
              <w:top w:val="nil"/>
              <w:left w:val="nil"/>
              <w:bottom w:val="single" w:sz="4" w:space="0" w:color="auto"/>
              <w:right w:val="single" w:sz="4" w:space="0" w:color="auto"/>
            </w:tcBorders>
            <w:shd w:val="clear" w:color="auto" w:fill="auto"/>
            <w:noWrap/>
            <w:hideMark/>
          </w:tcPr>
          <w:p w14:paraId="13F14FEA" w14:textId="77777777" w:rsidR="008965E5" w:rsidRPr="00F23EC5" w:rsidRDefault="008965E5" w:rsidP="008908C4">
            <w:pPr>
              <w:widowControl/>
              <w:jc w:val="center"/>
              <w:rPr>
                <w:rFonts w:eastAsia="Times New Roman" w:cstheme="minorHAnsi"/>
                <w:sz w:val="24"/>
                <w:szCs w:val="24"/>
              </w:rPr>
            </w:pPr>
            <w:r w:rsidRPr="00F23EC5">
              <w:rPr>
                <w:rFonts w:eastAsia="Times New Roman" w:cstheme="minorHAnsi"/>
                <w:sz w:val="24"/>
                <w:szCs w:val="24"/>
              </w:rPr>
              <w:t>121,066</w:t>
            </w:r>
          </w:p>
        </w:tc>
      </w:tr>
    </w:tbl>
    <w:p w14:paraId="14FF9694" w14:textId="2A6DAC0E" w:rsidR="00EC6286" w:rsidRPr="00F23EC5" w:rsidRDefault="008965E5" w:rsidP="008965E5">
      <w:pPr>
        <w:widowControl/>
        <w:spacing w:line="276" w:lineRule="auto"/>
        <w:ind w:firstLine="720"/>
        <w:rPr>
          <w:rFonts w:eastAsia="Arial Narrow" w:cstheme="minorHAnsi"/>
          <w:b/>
          <w:sz w:val="24"/>
          <w:szCs w:val="24"/>
        </w:rPr>
      </w:pPr>
      <w:r w:rsidRPr="00F23EC5">
        <w:rPr>
          <w:rFonts w:eastAsia="Arial Narrow" w:cstheme="minorHAnsi"/>
          <w:b/>
          <w:sz w:val="24"/>
          <w:szCs w:val="24"/>
        </w:rPr>
        <w:br w:type="textWrapping" w:clear="all"/>
      </w:r>
    </w:p>
    <w:p w14:paraId="3EAC2703" w14:textId="1D18E971" w:rsidR="00EC6286" w:rsidRPr="00F23EC5" w:rsidRDefault="003423E8" w:rsidP="00AB2A06">
      <w:pPr>
        <w:widowControl/>
        <w:spacing w:line="276" w:lineRule="auto"/>
        <w:rPr>
          <w:rFonts w:eastAsia="Arial Narrow" w:cstheme="minorHAnsi"/>
          <w:sz w:val="24"/>
          <w:szCs w:val="24"/>
        </w:rPr>
      </w:pPr>
      <w:r w:rsidRPr="00F23EC5">
        <w:rPr>
          <w:rFonts w:eastAsia="Arial Narrow" w:cstheme="minorHAnsi"/>
          <w:sz w:val="24"/>
          <w:szCs w:val="24"/>
        </w:rPr>
        <w:t>*</w:t>
      </w:r>
      <w:r w:rsidR="004325F6" w:rsidRPr="00F23EC5">
        <w:rPr>
          <w:rFonts w:eastAsia="Arial Narrow" w:cstheme="minorHAnsi"/>
          <w:sz w:val="24"/>
          <w:szCs w:val="24"/>
        </w:rPr>
        <w:t xml:space="preserve">Electronic letters </w:t>
      </w:r>
      <w:r w:rsidR="008908C4" w:rsidRPr="00F23EC5">
        <w:rPr>
          <w:rFonts w:eastAsia="Arial Narrow" w:cstheme="minorHAnsi"/>
          <w:sz w:val="24"/>
          <w:szCs w:val="24"/>
        </w:rPr>
        <w:t>began</w:t>
      </w:r>
      <w:r w:rsidR="004325F6" w:rsidRPr="00F23EC5">
        <w:rPr>
          <w:rFonts w:eastAsia="Arial Narrow" w:cstheme="minorHAnsi"/>
          <w:sz w:val="24"/>
          <w:szCs w:val="24"/>
        </w:rPr>
        <w:t xml:space="preserve"> August 2017</w:t>
      </w:r>
      <w:r w:rsidR="008908C4" w:rsidRPr="00F23EC5">
        <w:rPr>
          <w:rFonts w:eastAsia="Arial Narrow" w:cstheme="minorHAnsi"/>
          <w:sz w:val="24"/>
          <w:szCs w:val="24"/>
        </w:rPr>
        <w:t>.</w:t>
      </w:r>
    </w:p>
    <w:p w14:paraId="4EB01DBA" w14:textId="68FD1C4E" w:rsidR="005E2852" w:rsidRPr="00F23EC5" w:rsidRDefault="005E2852">
      <w:pPr>
        <w:rPr>
          <w:rFonts w:eastAsia="Arial Narrow" w:cstheme="minorHAnsi"/>
          <w:b/>
          <w:sz w:val="24"/>
          <w:szCs w:val="24"/>
        </w:rPr>
      </w:pPr>
      <w:r w:rsidRPr="00F23EC5">
        <w:rPr>
          <w:rFonts w:eastAsia="Arial Narrow" w:cstheme="minorHAnsi"/>
          <w:b/>
          <w:sz w:val="24"/>
          <w:szCs w:val="24"/>
        </w:rPr>
        <w:br w:type="page"/>
      </w:r>
    </w:p>
    <w:tbl>
      <w:tblPr>
        <w:tblW w:w="5180" w:type="dxa"/>
        <w:tblLook w:val="04A0" w:firstRow="1" w:lastRow="0" w:firstColumn="1" w:lastColumn="0" w:noHBand="0" w:noVBand="1"/>
      </w:tblPr>
      <w:tblGrid>
        <w:gridCol w:w="5180"/>
      </w:tblGrid>
      <w:tr w:rsidR="00AD66AC" w:rsidRPr="00F23EC5" w14:paraId="7E348B26" w14:textId="77777777" w:rsidTr="00AD66AC">
        <w:trPr>
          <w:trHeight w:val="288"/>
        </w:trPr>
        <w:tc>
          <w:tcPr>
            <w:tcW w:w="5180" w:type="dxa"/>
            <w:tcBorders>
              <w:top w:val="single" w:sz="4" w:space="0" w:color="A6A6A6"/>
              <w:left w:val="single" w:sz="4" w:space="0" w:color="A6A6A6"/>
              <w:bottom w:val="single" w:sz="4" w:space="0" w:color="A6A6A6"/>
              <w:right w:val="single" w:sz="4" w:space="0" w:color="A6A6A6"/>
            </w:tcBorders>
            <w:shd w:val="clear" w:color="auto" w:fill="365F91" w:themeFill="accent1" w:themeFillShade="BF"/>
            <w:noWrap/>
            <w:vAlign w:val="bottom"/>
            <w:hideMark/>
          </w:tcPr>
          <w:p w14:paraId="4A216535" w14:textId="77777777" w:rsidR="00EA080B" w:rsidRPr="00F23EC5" w:rsidRDefault="00EA080B" w:rsidP="00441D12">
            <w:pPr>
              <w:widowControl/>
              <w:rPr>
                <w:rFonts w:eastAsia="Times New Roman" w:cstheme="minorHAnsi"/>
                <w:b/>
                <w:bCs/>
                <w:color w:val="FFFFFF" w:themeColor="background1"/>
                <w:sz w:val="24"/>
                <w:szCs w:val="24"/>
              </w:rPr>
            </w:pPr>
            <w:r w:rsidRPr="00F23EC5">
              <w:rPr>
                <w:rFonts w:eastAsia="Times New Roman" w:cstheme="minorHAnsi"/>
                <w:b/>
                <w:bCs/>
                <w:color w:val="FFFFFF" w:themeColor="background1"/>
                <w:sz w:val="24"/>
                <w:szCs w:val="24"/>
              </w:rPr>
              <w:lastRenderedPageBreak/>
              <w:t>System-Generated Letter Description</w:t>
            </w:r>
          </w:p>
        </w:tc>
      </w:tr>
      <w:tr w:rsidR="00EA080B" w:rsidRPr="00F23EC5" w14:paraId="4FD8D7D1"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40CB3C65"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Missing Information</w:t>
            </w:r>
          </w:p>
        </w:tc>
      </w:tr>
      <w:tr w:rsidR="00EA080B" w:rsidRPr="00F23EC5" w14:paraId="38AAC95A"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4CDC40B2"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Missing Information Reminder</w:t>
            </w:r>
          </w:p>
        </w:tc>
      </w:tr>
      <w:tr w:rsidR="00EA080B" w:rsidRPr="00F23EC5" w14:paraId="662A5D01"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0AFB4FA0"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Denial</w:t>
            </w:r>
          </w:p>
        </w:tc>
      </w:tr>
      <w:tr w:rsidR="00EA080B" w:rsidRPr="00F23EC5" w14:paraId="3E1E3D09"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023ECBD4"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Late Payment</w:t>
            </w:r>
          </w:p>
        </w:tc>
      </w:tr>
      <w:tr w:rsidR="00EA080B" w:rsidRPr="00F23EC5" w14:paraId="27E2D7B8"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291864E1"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Referred to Medicaid</w:t>
            </w:r>
          </w:p>
        </w:tc>
      </w:tr>
      <w:tr w:rsidR="00EA080B" w:rsidRPr="00F23EC5" w14:paraId="27028C4E"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447A685D"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Referred to CMS</w:t>
            </w:r>
          </w:p>
        </w:tc>
      </w:tr>
      <w:tr w:rsidR="00EA080B" w:rsidRPr="00F23EC5" w14:paraId="0D34A544"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27CD61FB"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Approval Notice</w:t>
            </w:r>
          </w:p>
        </w:tc>
      </w:tr>
      <w:tr w:rsidR="00EA080B" w:rsidRPr="00F23EC5" w14:paraId="2F68D720"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37B4D554"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Approval Notice Pending Payment</w:t>
            </w:r>
          </w:p>
        </w:tc>
      </w:tr>
      <w:tr w:rsidR="00EA080B" w:rsidRPr="00F23EC5" w14:paraId="16C3F5E8"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6411B7C5"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Plan Change</w:t>
            </w:r>
          </w:p>
        </w:tc>
      </w:tr>
      <w:tr w:rsidR="00EA080B" w:rsidRPr="00F23EC5" w14:paraId="60639E67"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76BD89FD"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Plan Options Available</w:t>
            </w:r>
          </w:p>
        </w:tc>
      </w:tr>
      <w:tr w:rsidR="00EA080B" w:rsidRPr="00F23EC5" w14:paraId="44AE3607"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68C0BA0B"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Authorization to Release Information</w:t>
            </w:r>
          </w:p>
        </w:tc>
      </w:tr>
      <w:tr w:rsidR="00EA080B" w:rsidRPr="00F23EC5" w14:paraId="512F5516"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6A5B71F3"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Rate Change</w:t>
            </w:r>
          </w:p>
        </w:tc>
      </w:tr>
      <w:tr w:rsidR="00EA080B" w:rsidRPr="00F23EC5" w14:paraId="72D44FA2"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1FE016B8"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Cancellation</w:t>
            </w:r>
          </w:p>
        </w:tc>
      </w:tr>
      <w:tr w:rsidR="00EA080B" w:rsidRPr="00F23EC5" w14:paraId="53A530D2"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55FFDBEF"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ACH Cancellation</w:t>
            </w:r>
          </w:p>
        </w:tc>
      </w:tr>
      <w:tr w:rsidR="00EA080B" w:rsidRPr="00F23EC5" w14:paraId="01828642"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034ECFB2"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Payment Returned</w:t>
            </w:r>
          </w:p>
        </w:tc>
      </w:tr>
      <w:tr w:rsidR="00EA080B" w:rsidRPr="00F23EC5" w14:paraId="508899F1"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07653400"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Renewal Request</w:t>
            </w:r>
          </w:p>
        </w:tc>
      </w:tr>
      <w:tr w:rsidR="00EA080B" w:rsidRPr="00F23EC5" w14:paraId="7D64BF4C"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2386973D"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Renewal Trigger</w:t>
            </w:r>
          </w:p>
        </w:tc>
      </w:tr>
      <w:tr w:rsidR="00EA080B" w:rsidRPr="00F23EC5" w14:paraId="64E00D73"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1D0BB308"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Expedited Renewal Completed</w:t>
            </w:r>
          </w:p>
        </w:tc>
      </w:tr>
      <w:tr w:rsidR="00EA080B" w:rsidRPr="00F23EC5" w14:paraId="3FBE5206"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0270E2ED"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Renewal Completed</w:t>
            </w:r>
          </w:p>
        </w:tc>
      </w:tr>
      <w:tr w:rsidR="00EA080B" w:rsidRPr="00F23EC5" w14:paraId="35CFB2A4"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035D854E"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Incorrect Payment Address</w:t>
            </w:r>
          </w:p>
        </w:tc>
      </w:tr>
      <w:tr w:rsidR="00EA080B" w:rsidRPr="00F23EC5" w14:paraId="679D155B"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000000" w:fill="FFFFFF"/>
            <w:noWrap/>
            <w:vAlign w:val="bottom"/>
            <w:hideMark/>
          </w:tcPr>
          <w:p w14:paraId="7C0504FB"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Coverage Confirmation - (email notice)</w:t>
            </w:r>
          </w:p>
        </w:tc>
      </w:tr>
      <w:tr w:rsidR="00EA080B" w:rsidRPr="00F23EC5" w14:paraId="626E36CF"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10492DC9"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Request for More Information</w:t>
            </w:r>
          </w:p>
        </w:tc>
      </w:tr>
      <w:tr w:rsidR="00EA080B" w:rsidRPr="00F23EC5" w14:paraId="6EBAEC14"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39398548"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Generic Cover Letter for Forms</w:t>
            </w:r>
          </w:p>
        </w:tc>
      </w:tr>
      <w:tr w:rsidR="00EA080B" w:rsidRPr="00F23EC5" w14:paraId="5004F32D"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13FF9BB4"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Payment Coupons (12 Months)</w:t>
            </w:r>
          </w:p>
        </w:tc>
      </w:tr>
      <w:tr w:rsidR="00EA080B" w:rsidRPr="00F23EC5" w14:paraId="206B38DD"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000000" w:fill="FFFFFF"/>
            <w:noWrap/>
            <w:vAlign w:val="bottom"/>
            <w:hideMark/>
          </w:tcPr>
          <w:p w14:paraId="68F1D452"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Citizenship Verification Request for Documentation</w:t>
            </w:r>
          </w:p>
        </w:tc>
      </w:tr>
      <w:tr w:rsidR="00EA080B" w:rsidRPr="00F23EC5" w14:paraId="2F9AAA23"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000000" w:fill="FFFFFF"/>
            <w:noWrap/>
            <w:vAlign w:val="bottom"/>
            <w:hideMark/>
          </w:tcPr>
          <w:p w14:paraId="4C713F6A" w14:textId="5143F24B"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Proof for Qualified Non</w:t>
            </w:r>
            <w:r w:rsidR="005E2852" w:rsidRPr="00F23EC5">
              <w:rPr>
                <w:rFonts w:eastAsia="Times New Roman" w:cstheme="minorHAnsi"/>
                <w:color w:val="000000"/>
                <w:sz w:val="24"/>
                <w:szCs w:val="24"/>
              </w:rPr>
              <w:t>c</w:t>
            </w:r>
            <w:r w:rsidRPr="00F23EC5">
              <w:rPr>
                <w:rFonts w:eastAsia="Times New Roman" w:cstheme="minorHAnsi"/>
                <w:color w:val="000000"/>
                <w:sz w:val="24"/>
                <w:szCs w:val="24"/>
              </w:rPr>
              <w:t>itizenship Form</w:t>
            </w:r>
          </w:p>
        </w:tc>
      </w:tr>
      <w:tr w:rsidR="00EA080B" w:rsidRPr="00F23EC5" w14:paraId="05E2EF03"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5B7DD861"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Employer Verification Form</w:t>
            </w:r>
          </w:p>
        </w:tc>
      </w:tr>
      <w:tr w:rsidR="00EA080B" w:rsidRPr="00F23EC5" w14:paraId="5DC65A7E"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6DF7FD89"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HIPAA Notice</w:t>
            </w:r>
          </w:p>
        </w:tc>
      </w:tr>
      <w:tr w:rsidR="00EA080B" w:rsidRPr="00F23EC5" w14:paraId="6450DE0C"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1D8A7901"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Income Verification Check List</w:t>
            </w:r>
          </w:p>
        </w:tc>
      </w:tr>
      <w:tr w:rsidR="00EA080B" w:rsidRPr="00F23EC5" w14:paraId="393AA67D"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0D636587"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Identify Affidavit Form</w:t>
            </w:r>
          </w:p>
        </w:tc>
      </w:tr>
      <w:tr w:rsidR="00EA080B" w:rsidRPr="00F23EC5" w14:paraId="39707522"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1A11D6F7"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Income Verification Form</w:t>
            </w:r>
          </w:p>
        </w:tc>
      </w:tr>
      <w:tr w:rsidR="00EA080B" w:rsidRPr="00F23EC5" w14:paraId="02ED4A9A"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2A4A640F" w14:textId="77777777"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Payment Coupon One Month</w:t>
            </w:r>
          </w:p>
        </w:tc>
      </w:tr>
      <w:tr w:rsidR="00EA080B" w:rsidRPr="00F23EC5" w14:paraId="76CB7A99" w14:textId="77777777" w:rsidTr="00441D12">
        <w:trPr>
          <w:trHeight w:val="288"/>
        </w:trPr>
        <w:tc>
          <w:tcPr>
            <w:tcW w:w="5180" w:type="dxa"/>
            <w:tcBorders>
              <w:top w:val="nil"/>
              <w:left w:val="single" w:sz="4" w:space="0" w:color="A6A6A6"/>
              <w:bottom w:val="single" w:sz="4" w:space="0" w:color="A6A6A6"/>
              <w:right w:val="single" w:sz="4" w:space="0" w:color="A6A6A6"/>
            </w:tcBorders>
            <w:shd w:val="clear" w:color="auto" w:fill="auto"/>
            <w:noWrap/>
            <w:vAlign w:val="bottom"/>
            <w:hideMark/>
          </w:tcPr>
          <w:p w14:paraId="64539D6E" w14:textId="7DCBC114" w:rsidR="00EA080B" w:rsidRPr="00F23EC5" w:rsidRDefault="00EA080B" w:rsidP="00441D12">
            <w:pPr>
              <w:widowControl/>
              <w:rPr>
                <w:rFonts w:eastAsia="Times New Roman" w:cstheme="minorHAnsi"/>
                <w:color w:val="000000"/>
                <w:sz w:val="24"/>
                <w:szCs w:val="24"/>
              </w:rPr>
            </w:pPr>
            <w:r w:rsidRPr="00F23EC5">
              <w:rPr>
                <w:rFonts w:eastAsia="Times New Roman" w:cstheme="minorHAnsi"/>
                <w:color w:val="000000"/>
                <w:sz w:val="24"/>
                <w:szCs w:val="24"/>
              </w:rPr>
              <w:t>Self</w:t>
            </w:r>
            <w:r w:rsidR="005E2852" w:rsidRPr="00F23EC5">
              <w:rPr>
                <w:rFonts w:eastAsia="Times New Roman" w:cstheme="minorHAnsi"/>
                <w:color w:val="000000"/>
                <w:sz w:val="24"/>
                <w:szCs w:val="24"/>
              </w:rPr>
              <w:t>-</w:t>
            </w:r>
            <w:r w:rsidRPr="00F23EC5">
              <w:rPr>
                <w:rFonts w:eastAsia="Times New Roman" w:cstheme="minorHAnsi"/>
                <w:color w:val="000000"/>
                <w:sz w:val="24"/>
                <w:szCs w:val="24"/>
              </w:rPr>
              <w:t>Employment Form</w:t>
            </w:r>
          </w:p>
        </w:tc>
      </w:tr>
    </w:tbl>
    <w:p w14:paraId="3195A5EB" w14:textId="550B0701" w:rsidR="00987E4D" w:rsidRPr="00F23EC5" w:rsidRDefault="00987E4D" w:rsidP="00AB2A06">
      <w:pPr>
        <w:widowControl/>
        <w:spacing w:line="276" w:lineRule="auto"/>
        <w:rPr>
          <w:rFonts w:eastAsia="Arial Narrow" w:cstheme="minorHAnsi"/>
          <w:b/>
          <w:sz w:val="24"/>
          <w:szCs w:val="24"/>
        </w:rPr>
      </w:pPr>
    </w:p>
    <w:p w14:paraId="23189B04" w14:textId="77777777" w:rsidR="00987E4D" w:rsidRPr="00F23EC5" w:rsidRDefault="00987E4D" w:rsidP="00AB2A06">
      <w:pPr>
        <w:widowControl/>
        <w:spacing w:line="276" w:lineRule="auto"/>
        <w:rPr>
          <w:rFonts w:eastAsia="Arial Narrow" w:cstheme="minorHAnsi"/>
          <w:b/>
          <w:sz w:val="24"/>
          <w:szCs w:val="24"/>
        </w:rPr>
      </w:pPr>
    </w:p>
    <w:p w14:paraId="3D5BC064" w14:textId="77777777" w:rsidR="00EC6286" w:rsidRPr="00F23EC5" w:rsidRDefault="00EC6286" w:rsidP="00AB2A06">
      <w:pPr>
        <w:widowControl/>
        <w:spacing w:line="276" w:lineRule="auto"/>
        <w:rPr>
          <w:rFonts w:eastAsia="Arial Narrow" w:cstheme="minorHAnsi"/>
          <w:b/>
          <w:sz w:val="24"/>
          <w:szCs w:val="24"/>
        </w:rPr>
      </w:pPr>
    </w:p>
    <w:p w14:paraId="46B483A2" w14:textId="77777777" w:rsidR="00EC6286" w:rsidRPr="00F23EC5" w:rsidRDefault="00EC6286" w:rsidP="00AB2A06">
      <w:pPr>
        <w:widowControl/>
        <w:spacing w:line="276" w:lineRule="auto"/>
        <w:rPr>
          <w:rFonts w:eastAsia="Arial Narrow" w:cstheme="minorHAnsi"/>
          <w:b/>
          <w:sz w:val="24"/>
          <w:szCs w:val="24"/>
        </w:rPr>
      </w:pPr>
    </w:p>
    <w:p w14:paraId="6262A1B3" w14:textId="77777777" w:rsidR="00987E4D" w:rsidRPr="00F23EC5" w:rsidRDefault="00987E4D" w:rsidP="00AB2A06">
      <w:pPr>
        <w:widowControl/>
        <w:spacing w:line="276" w:lineRule="auto"/>
        <w:rPr>
          <w:rFonts w:eastAsia="Arial Narrow" w:cstheme="minorHAnsi"/>
          <w:b/>
          <w:sz w:val="24"/>
          <w:szCs w:val="24"/>
        </w:rPr>
      </w:pPr>
    </w:p>
    <w:p w14:paraId="5ED7B03F" w14:textId="7E717A02" w:rsidR="00987E4D" w:rsidRPr="00F23EC5" w:rsidRDefault="00987E4D" w:rsidP="00AB2A06">
      <w:pPr>
        <w:widowControl/>
        <w:spacing w:line="276" w:lineRule="auto"/>
        <w:rPr>
          <w:rFonts w:eastAsia="Arial Narrow" w:cstheme="minorHAnsi"/>
          <w:b/>
          <w:sz w:val="24"/>
          <w:szCs w:val="24"/>
        </w:rPr>
        <w:sectPr w:rsidR="00987E4D" w:rsidRPr="00F23EC5" w:rsidSect="00EA080B">
          <w:headerReference w:type="default" r:id="rId57"/>
          <w:headerReference w:type="first" r:id="rId58"/>
          <w:pgSz w:w="12240" w:h="15840"/>
          <w:pgMar w:top="1440" w:right="1440" w:bottom="1440" w:left="1440" w:header="720" w:footer="576" w:gutter="0"/>
          <w:cols w:space="720"/>
          <w:docGrid w:linePitch="299"/>
        </w:sectPr>
      </w:pPr>
    </w:p>
    <w:tbl>
      <w:tblPr>
        <w:tblW w:w="13928" w:type="dxa"/>
        <w:tblInd w:w="-455" w:type="dxa"/>
        <w:tblLook w:val="04A0" w:firstRow="1" w:lastRow="0" w:firstColumn="1" w:lastColumn="0" w:noHBand="0" w:noVBand="1"/>
      </w:tblPr>
      <w:tblGrid>
        <w:gridCol w:w="703"/>
        <w:gridCol w:w="1003"/>
        <w:gridCol w:w="1960"/>
        <w:gridCol w:w="1960"/>
        <w:gridCol w:w="2261"/>
        <w:gridCol w:w="2085"/>
        <w:gridCol w:w="2055"/>
        <w:gridCol w:w="1901"/>
      </w:tblGrid>
      <w:tr w:rsidR="00633488" w:rsidRPr="00F23EC5" w14:paraId="350E7C82" w14:textId="77777777" w:rsidTr="00441D12">
        <w:trPr>
          <w:trHeight w:val="288"/>
        </w:trPr>
        <w:tc>
          <w:tcPr>
            <w:tcW w:w="13928" w:type="dxa"/>
            <w:gridSpan w:val="8"/>
            <w:tcBorders>
              <w:top w:val="single" w:sz="4" w:space="0" w:color="auto"/>
              <w:left w:val="single" w:sz="4" w:space="0" w:color="auto"/>
              <w:bottom w:val="single" w:sz="4" w:space="0" w:color="auto"/>
              <w:right w:val="single" w:sz="4" w:space="0" w:color="000000"/>
            </w:tcBorders>
            <w:shd w:val="clear" w:color="auto" w:fill="365F91" w:themeFill="accent1" w:themeFillShade="BF"/>
            <w:noWrap/>
            <w:hideMark/>
          </w:tcPr>
          <w:p w14:paraId="48A31FF9" w14:textId="77777777" w:rsidR="00633488" w:rsidRPr="00F23EC5" w:rsidRDefault="00633488" w:rsidP="00441D12">
            <w:pPr>
              <w:widowControl/>
              <w:jc w:val="center"/>
              <w:rPr>
                <w:rFonts w:eastAsia="Times New Roman" w:cstheme="minorHAnsi"/>
                <w:b/>
                <w:sz w:val="24"/>
                <w:szCs w:val="24"/>
              </w:rPr>
            </w:pPr>
            <w:r w:rsidRPr="00F23EC5">
              <w:rPr>
                <w:rFonts w:eastAsia="Times New Roman" w:cstheme="minorHAnsi"/>
                <w:b/>
                <w:color w:val="FFFFFF" w:themeColor="background1"/>
                <w:sz w:val="24"/>
                <w:szCs w:val="24"/>
              </w:rPr>
              <w:lastRenderedPageBreak/>
              <w:t>Call Center</w:t>
            </w:r>
          </w:p>
        </w:tc>
      </w:tr>
      <w:tr w:rsidR="00633488" w:rsidRPr="00F23EC5" w14:paraId="30EA4793" w14:textId="77777777" w:rsidTr="00441D12">
        <w:trPr>
          <w:trHeight w:val="840"/>
        </w:trPr>
        <w:tc>
          <w:tcPr>
            <w:tcW w:w="703"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07CB5408" w14:textId="77777777" w:rsidR="00633488" w:rsidRPr="00F23EC5" w:rsidRDefault="00633488" w:rsidP="00441D12">
            <w:pPr>
              <w:widowControl/>
              <w:jc w:val="center"/>
              <w:rPr>
                <w:rFonts w:eastAsia="Times New Roman" w:cstheme="minorHAnsi"/>
                <w:b/>
                <w:sz w:val="24"/>
                <w:szCs w:val="24"/>
              </w:rPr>
            </w:pPr>
            <w:r w:rsidRPr="00F23EC5">
              <w:rPr>
                <w:rFonts w:eastAsia="Times New Roman" w:cstheme="minorHAnsi"/>
                <w:b/>
                <w:sz w:val="24"/>
                <w:szCs w:val="24"/>
              </w:rPr>
              <w:t>Year</w:t>
            </w:r>
          </w:p>
        </w:tc>
        <w:tc>
          <w:tcPr>
            <w:tcW w:w="1003" w:type="dxa"/>
            <w:tcBorders>
              <w:top w:val="nil"/>
              <w:left w:val="nil"/>
              <w:bottom w:val="single" w:sz="4" w:space="0" w:color="auto"/>
              <w:right w:val="single" w:sz="4" w:space="0" w:color="auto"/>
            </w:tcBorders>
            <w:shd w:val="clear" w:color="auto" w:fill="DBE5F1" w:themeFill="accent1" w:themeFillTint="33"/>
            <w:noWrap/>
            <w:hideMark/>
          </w:tcPr>
          <w:p w14:paraId="1E63715A" w14:textId="77777777" w:rsidR="00633488" w:rsidRPr="00F23EC5" w:rsidRDefault="00633488" w:rsidP="00441D12">
            <w:pPr>
              <w:widowControl/>
              <w:jc w:val="center"/>
              <w:rPr>
                <w:rFonts w:eastAsia="Times New Roman" w:cstheme="minorHAnsi"/>
                <w:b/>
                <w:sz w:val="24"/>
                <w:szCs w:val="24"/>
              </w:rPr>
            </w:pPr>
            <w:r w:rsidRPr="00F23EC5">
              <w:rPr>
                <w:rFonts w:eastAsia="Times New Roman" w:cstheme="minorHAnsi"/>
                <w:b/>
                <w:sz w:val="24"/>
                <w:szCs w:val="24"/>
              </w:rPr>
              <w:t>Quarter</w:t>
            </w:r>
          </w:p>
        </w:tc>
        <w:tc>
          <w:tcPr>
            <w:tcW w:w="1960" w:type="dxa"/>
            <w:tcBorders>
              <w:top w:val="nil"/>
              <w:left w:val="nil"/>
              <w:bottom w:val="single" w:sz="4" w:space="0" w:color="auto"/>
              <w:right w:val="single" w:sz="4" w:space="0" w:color="auto"/>
            </w:tcBorders>
            <w:shd w:val="clear" w:color="auto" w:fill="DBE5F1" w:themeFill="accent1" w:themeFillTint="33"/>
            <w:hideMark/>
          </w:tcPr>
          <w:p w14:paraId="6800573E" w14:textId="77777777" w:rsidR="00633488" w:rsidRPr="00F23EC5" w:rsidRDefault="00633488" w:rsidP="00441D12">
            <w:pPr>
              <w:widowControl/>
              <w:jc w:val="center"/>
              <w:rPr>
                <w:rFonts w:eastAsia="Times New Roman" w:cstheme="minorHAnsi"/>
                <w:b/>
                <w:sz w:val="24"/>
                <w:szCs w:val="24"/>
              </w:rPr>
            </w:pPr>
            <w:r w:rsidRPr="00F23EC5">
              <w:rPr>
                <w:rFonts w:eastAsia="Times New Roman" w:cstheme="minorHAnsi"/>
                <w:b/>
                <w:sz w:val="24"/>
                <w:szCs w:val="24"/>
              </w:rPr>
              <w:t>Total Calls to Call Center</w:t>
            </w:r>
          </w:p>
        </w:tc>
        <w:tc>
          <w:tcPr>
            <w:tcW w:w="1960" w:type="dxa"/>
            <w:tcBorders>
              <w:top w:val="nil"/>
              <w:left w:val="nil"/>
              <w:bottom w:val="single" w:sz="4" w:space="0" w:color="auto"/>
              <w:right w:val="single" w:sz="4" w:space="0" w:color="auto"/>
            </w:tcBorders>
            <w:shd w:val="clear" w:color="auto" w:fill="DBE5F1" w:themeFill="accent1" w:themeFillTint="33"/>
            <w:hideMark/>
          </w:tcPr>
          <w:p w14:paraId="701FE5A6" w14:textId="77777777" w:rsidR="00633488" w:rsidRPr="00F23EC5" w:rsidRDefault="00633488" w:rsidP="00441D12">
            <w:pPr>
              <w:widowControl/>
              <w:jc w:val="center"/>
              <w:rPr>
                <w:rFonts w:eastAsia="Times New Roman" w:cstheme="minorHAnsi"/>
                <w:b/>
                <w:sz w:val="24"/>
                <w:szCs w:val="24"/>
              </w:rPr>
            </w:pPr>
            <w:r w:rsidRPr="00F23EC5">
              <w:rPr>
                <w:rFonts w:eastAsia="Times New Roman" w:cstheme="minorHAnsi"/>
                <w:b/>
                <w:sz w:val="24"/>
                <w:szCs w:val="24"/>
              </w:rPr>
              <w:t>Total Calls Offered to CSRs</w:t>
            </w:r>
          </w:p>
        </w:tc>
        <w:tc>
          <w:tcPr>
            <w:tcW w:w="2261" w:type="dxa"/>
            <w:tcBorders>
              <w:top w:val="nil"/>
              <w:left w:val="nil"/>
              <w:bottom w:val="single" w:sz="4" w:space="0" w:color="auto"/>
              <w:right w:val="single" w:sz="4" w:space="0" w:color="auto"/>
            </w:tcBorders>
            <w:shd w:val="clear" w:color="auto" w:fill="DBE5F1" w:themeFill="accent1" w:themeFillTint="33"/>
            <w:hideMark/>
          </w:tcPr>
          <w:p w14:paraId="12BA0260" w14:textId="77777777" w:rsidR="00633488" w:rsidRPr="00F23EC5" w:rsidRDefault="00633488" w:rsidP="00441D12">
            <w:pPr>
              <w:widowControl/>
              <w:jc w:val="center"/>
              <w:rPr>
                <w:rFonts w:eastAsia="Times New Roman" w:cstheme="minorHAnsi"/>
                <w:b/>
                <w:sz w:val="24"/>
                <w:szCs w:val="24"/>
              </w:rPr>
            </w:pPr>
            <w:r w:rsidRPr="00F23EC5">
              <w:rPr>
                <w:rFonts w:eastAsia="Times New Roman" w:cstheme="minorHAnsi"/>
                <w:b/>
                <w:sz w:val="24"/>
                <w:szCs w:val="24"/>
              </w:rPr>
              <w:t>Total Calls to Payment Processing Administrator</w:t>
            </w:r>
          </w:p>
        </w:tc>
        <w:tc>
          <w:tcPr>
            <w:tcW w:w="2085" w:type="dxa"/>
            <w:tcBorders>
              <w:top w:val="nil"/>
              <w:left w:val="nil"/>
              <w:bottom w:val="single" w:sz="4" w:space="0" w:color="auto"/>
              <w:right w:val="single" w:sz="4" w:space="0" w:color="auto"/>
            </w:tcBorders>
            <w:shd w:val="clear" w:color="auto" w:fill="DBE5F1" w:themeFill="accent1" w:themeFillTint="33"/>
            <w:hideMark/>
          </w:tcPr>
          <w:p w14:paraId="04F9D41A" w14:textId="77777777" w:rsidR="00633488" w:rsidRPr="00F23EC5" w:rsidRDefault="00633488" w:rsidP="00441D12">
            <w:pPr>
              <w:widowControl/>
              <w:jc w:val="center"/>
              <w:rPr>
                <w:rFonts w:eastAsia="Times New Roman" w:cstheme="minorHAnsi"/>
                <w:b/>
                <w:sz w:val="24"/>
                <w:szCs w:val="24"/>
              </w:rPr>
            </w:pPr>
            <w:r w:rsidRPr="00F23EC5">
              <w:rPr>
                <w:rFonts w:eastAsia="Times New Roman" w:cstheme="minorHAnsi"/>
                <w:b/>
                <w:sz w:val="24"/>
                <w:szCs w:val="24"/>
              </w:rPr>
              <w:t>Total Calls to Recorded Messages</w:t>
            </w:r>
          </w:p>
        </w:tc>
        <w:tc>
          <w:tcPr>
            <w:tcW w:w="2055" w:type="dxa"/>
            <w:tcBorders>
              <w:top w:val="nil"/>
              <w:left w:val="nil"/>
              <w:bottom w:val="single" w:sz="4" w:space="0" w:color="auto"/>
              <w:right w:val="single" w:sz="4" w:space="0" w:color="auto"/>
            </w:tcBorders>
            <w:shd w:val="clear" w:color="auto" w:fill="DBE5F1" w:themeFill="accent1" w:themeFillTint="33"/>
            <w:hideMark/>
          </w:tcPr>
          <w:p w14:paraId="7F4A97E6" w14:textId="77777777" w:rsidR="00633488" w:rsidRPr="00F23EC5" w:rsidRDefault="00633488" w:rsidP="00441D12">
            <w:pPr>
              <w:widowControl/>
              <w:jc w:val="center"/>
              <w:rPr>
                <w:rFonts w:eastAsia="Times New Roman" w:cstheme="minorHAnsi"/>
                <w:b/>
                <w:sz w:val="24"/>
                <w:szCs w:val="24"/>
              </w:rPr>
            </w:pPr>
            <w:r w:rsidRPr="00F23EC5">
              <w:rPr>
                <w:rFonts w:eastAsia="Times New Roman" w:cstheme="minorHAnsi"/>
                <w:b/>
                <w:sz w:val="24"/>
                <w:szCs w:val="24"/>
              </w:rPr>
              <w:t>Total Calls to Voicemail</w:t>
            </w:r>
          </w:p>
        </w:tc>
        <w:tc>
          <w:tcPr>
            <w:tcW w:w="1901" w:type="dxa"/>
            <w:tcBorders>
              <w:top w:val="nil"/>
              <w:left w:val="nil"/>
              <w:bottom w:val="single" w:sz="4" w:space="0" w:color="auto"/>
              <w:right w:val="single" w:sz="4" w:space="0" w:color="auto"/>
            </w:tcBorders>
            <w:shd w:val="clear" w:color="auto" w:fill="DBE5F1" w:themeFill="accent1" w:themeFillTint="33"/>
            <w:hideMark/>
          </w:tcPr>
          <w:p w14:paraId="6BB24412" w14:textId="77777777" w:rsidR="00633488" w:rsidRPr="00F23EC5" w:rsidRDefault="00633488" w:rsidP="00441D12">
            <w:pPr>
              <w:widowControl/>
              <w:jc w:val="center"/>
              <w:rPr>
                <w:rFonts w:eastAsia="Times New Roman" w:cstheme="minorHAnsi"/>
                <w:b/>
                <w:sz w:val="24"/>
                <w:szCs w:val="24"/>
              </w:rPr>
            </w:pPr>
            <w:r w:rsidRPr="00F23EC5">
              <w:rPr>
                <w:rFonts w:eastAsia="Times New Roman" w:cstheme="minorHAnsi"/>
                <w:b/>
                <w:sz w:val="24"/>
                <w:szCs w:val="24"/>
              </w:rPr>
              <w:t>Avg. Handle Time (Sec)</w:t>
            </w:r>
          </w:p>
        </w:tc>
      </w:tr>
      <w:tr w:rsidR="00633488" w:rsidRPr="00F23EC5" w14:paraId="1FD43263" w14:textId="77777777" w:rsidTr="00441D12">
        <w:trPr>
          <w:trHeight w:val="288"/>
        </w:trPr>
        <w:tc>
          <w:tcPr>
            <w:tcW w:w="703" w:type="dxa"/>
            <w:vMerge w:val="restart"/>
            <w:tcBorders>
              <w:top w:val="nil"/>
              <w:left w:val="single" w:sz="4" w:space="0" w:color="auto"/>
              <w:bottom w:val="single" w:sz="4" w:space="0" w:color="auto"/>
              <w:right w:val="single" w:sz="4" w:space="0" w:color="auto"/>
            </w:tcBorders>
            <w:shd w:val="clear" w:color="auto" w:fill="auto"/>
            <w:noWrap/>
            <w:hideMark/>
          </w:tcPr>
          <w:p w14:paraId="26C88E92"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2015</w:t>
            </w:r>
          </w:p>
        </w:tc>
        <w:tc>
          <w:tcPr>
            <w:tcW w:w="1003" w:type="dxa"/>
            <w:tcBorders>
              <w:top w:val="nil"/>
              <w:left w:val="nil"/>
              <w:bottom w:val="single" w:sz="4" w:space="0" w:color="auto"/>
              <w:right w:val="single" w:sz="4" w:space="0" w:color="auto"/>
            </w:tcBorders>
            <w:shd w:val="clear" w:color="auto" w:fill="auto"/>
            <w:noWrap/>
            <w:hideMark/>
          </w:tcPr>
          <w:p w14:paraId="77124B68"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Q1</w:t>
            </w:r>
          </w:p>
        </w:tc>
        <w:tc>
          <w:tcPr>
            <w:tcW w:w="1960" w:type="dxa"/>
            <w:tcBorders>
              <w:top w:val="nil"/>
              <w:left w:val="nil"/>
              <w:bottom w:val="single" w:sz="4" w:space="0" w:color="auto"/>
              <w:right w:val="single" w:sz="4" w:space="0" w:color="auto"/>
            </w:tcBorders>
            <w:shd w:val="clear" w:color="auto" w:fill="auto"/>
            <w:noWrap/>
            <w:hideMark/>
          </w:tcPr>
          <w:p w14:paraId="13E3C2DB"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502,358</w:t>
            </w:r>
          </w:p>
        </w:tc>
        <w:tc>
          <w:tcPr>
            <w:tcW w:w="1960" w:type="dxa"/>
            <w:tcBorders>
              <w:top w:val="nil"/>
              <w:left w:val="nil"/>
              <w:bottom w:val="single" w:sz="4" w:space="0" w:color="auto"/>
              <w:right w:val="single" w:sz="4" w:space="0" w:color="auto"/>
            </w:tcBorders>
            <w:shd w:val="clear" w:color="auto" w:fill="auto"/>
            <w:noWrap/>
            <w:hideMark/>
          </w:tcPr>
          <w:p w14:paraId="23B6F898"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242,345</w:t>
            </w:r>
          </w:p>
        </w:tc>
        <w:tc>
          <w:tcPr>
            <w:tcW w:w="2261" w:type="dxa"/>
            <w:tcBorders>
              <w:top w:val="nil"/>
              <w:left w:val="nil"/>
              <w:bottom w:val="single" w:sz="4" w:space="0" w:color="auto"/>
              <w:right w:val="single" w:sz="4" w:space="0" w:color="auto"/>
            </w:tcBorders>
            <w:shd w:val="clear" w:color="auto" w:fill="auto"/>
            <w:noWrap/>
            <w:hideMark/>
          </w:tcPr>
          <w:p w14:paraId="3D6B9910"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134,674</w:t>
            </w:r>
          </w:p>
        </w:tc>
        <w:tc>
          <w:tcPr>
            <w:tcW w:w="2085" w:type="dxa"/>
            <w:tcBorders>
              <w:top w:val="nil"/>
              <w:left w:val="nil"/>
              <w:bottom w:val="single" w:sz="4" w:space="0" w:color="auto"/>
              <w:right w:val="single" w:sz="4" w:space="0" w:color="auto"/>
            </w:tcBorders>
            <w:shd w:val="clear" w:color="auto" w:fill="auto"/>
            <w:noWrap/>
            <w:hideMark/>
          </w:tcPr>
          <w:p w14:paraId="63DBDD57"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122,634</w:t>
            </w:r>
          </w:p>
        </w:tc>
        <w:tc>
          <w:tcPr>
            <w:tcW w:w="2055" w:type="dxa"/>
            <w:tcBorders>
              <w:top w:val="nil"/>
              <w:left w:val="nil"/>
              <w:bottom w:val="single" w:sz="4" w:space="0" w:color="auto"/>
              <w:right w:val="single" w:sz="4" w:space="0" w:color="auto"/>
            </w:tcBorders>
            <w:shd w:val="clear" w:color="auto" w:fill="auto"/>
            <w:noWrap/>
            <w:hideMark/>
          </w:tcPr>
          <w:p w14:paraId="04C74D58"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2,285</w:t>
            </w:r>
          </w:p>
        </w:tc>
        <w:tc>
          <w:tcPr>
            <w:tcW w:w="1901" w:type="dxa"/>
            <w:tcBorders>
              <w:top w:val="nil"/>
              <w:left w:val="nil"/>
              <w:bottom w:val="single" w:sz="4" w:space="0" w:color="auto"/>
              <w:right w:val="single" w:sz="4" w:space="0" w:color="auto"/>
            </w:tcBorders>
            <w:shd w:val="clear" w:color="auto" w:fill="auto"/>
            <w:noWrap/>
            <w:hideMark/>
          </w:tcPr>
          <w:p w14:paraId="6CEECA4F"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343</w:t>
            </w:r>
          </w:p>
        </w:tc>
      </w:tr>
      <w:tr w:rsidR="00633488" w:rsidRPr="00F23EC5" w14:paraId="616DCAC1" w14:textId="77777777" w:rsidTr="00441D12">
        <w:trPr>
          <w:trHeight w:val="288"/>
        </w:trPr>
        <w:tc>
          <w:tcPr>
            <w:tcW w:w="703" w:type="dxa"/>
            <w:vMerge/>
            <w:tcBorders>
              <w:top w:val="nil"/>
              <w:left w:val="single" w:sz="4" w:space="0" w:color="auto"/>
              <w:bottom w:val="single" w:sz="4" w:space="0" w:color="auto"/>
              <w:right w:val="single" w:sz="4" w:space="0" w:color="auto"/>
            </w:tcBorders>
            <w:hideMark/>
          </w:tcPr>
          <w:p w14:paraId="2A9DB2D8" w14:textId="77777777" w:rsidR="00633488" w:rsidRPr="00F23EC5" w:rsidRDefault="00633488" w:rsidP="00441D12">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7EE2C8C1"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Q2</w:t>
            </w:r>
          </w:p>
        </w:tc>
        <w:tc>
          <w:tcPr>
            <w:tcW w:w="1960" w:type="dxa"/>
            <w:tcBorders>
              <w:top w:val="nil"/>
              <w:left w:val="nil"/>
              <w:bottom w:val="single" w:sz="4" w:space="0" w:color="auto"/>
              <w:right w:val="single" w:sz="4" w:space="0" w:color="auto"/>
            </w:tcBorders>
            <w:shd w:val="clear" w:color="auto" w:fill="auto"/>
            <w:noWrap/>
            <w:hideMark/>
          </w:tcPr>
          <w:p w14:paraId="5D3C8E78"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391,609</w:t>
            </w:r>
          </w:p>
        </w:tc>
        <w:tc>
          <w:tcPr>
            <w:tcW w:w="1960" w:type="dxa"/>
            <w:tcBorders>
              <w:top w:val="nil"/>
              <w:left w:val="nil"/>
              <w:bottom w:val="single" w:sz="4" w:space="0" w:color="auto"/>
              <w:right w:val="single" w:sz="4" w:space="0" w:color="auto"/>
            </w:tcBorders>
            <w:shd w:val="clear" w:color="auto" w:fill="auto"/>
            <w:noWrap/>
            <w:hideMark/>
          </w:tcPr>
          <w:p w14:paraId="77328342"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171,366</w:t>
            </w:r>
          </w:p>
        </w:tc>
        <w:tc>
          <w:tcPr>
            <w:tcW w:w="2261" w:type="dxa"/>
            <w:tcBorders>
              <w:top w:val="nil"/>
              <w:left w:val="nil"/>
              <w:bottom w:val="single" w:sz="4" w:space="0" w:color="auto"/>
              <w:right w:val="single" w:sz="4" w:space="0" w:color="auto"/>
            </w:tcBorders>
            <w:shd w:val="clear" w:color="auto" w:fill="auto"/>
            <w:noWrap/>
            <w:hideMark/>
          </w:tcPr>
          <w:p w14:paraId="67E269DE"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127,955</w:t>
            </w:r>
          </w:p>
        </w:tc>
        <w:tc>
          <w:tcPr>
            <w:tcW w:w="2085" w:type="dxa"/>
            <w:tcBorders>
              <w:top w:val="nil"/>
              <w:left w:val="nil"/>
              <w:bottom w:val="single" w:sz="4" w:space="0" w:color="auto"/>
              <w:right w:val="single" w:sz="4" w:space="0" w:color="auto"/>
            </w:tcBorders>
            <w:shd w:val="clear" w:color="auto" w:fill="auto"/>
            <w:noWrap/>
            <w:hideMark/>
          </w:tcPr>
          <w:p w14:paraId="74046341"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90,159</w:t>
            </w:r>
          </w:p>
        </w:tc>
        <w:tc>
          <w:tcPr>
            <w:tcW w:w="2055" w:type="dxa"/>
            <w:tcBorders>
              <w:top w:val="nil"/>
              <w:left w:val="nil"/>
              <w:bottom w:val="single" w:sz="4" w:space="0" w:color="auto"/>
              <w:right w:val="single" w:sz="4" w:space="0" w:color="auto"/>
            </w:tcBorders>
            <w:shd w:val="clear" w:color="auto" w:fill="auto"/>
            <w:noWrap/>
            <w:hideMark/>
          </w:tcPr>
          <w:p w14:paraId="6760AD3F"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1,879</w:t>
            </w:r>
          </w:p>
        </w:tc>
        <w:tc>
          <w:tcPr>
            <w:tcW w:w="1901" w:type="dxa"/>
            <w:tcBorders>
              <w:top w:val="nil"/>
              <w:left w:val="nil"/>
              <w:bottom w:val="single" w:sz="4" w:space="0" w:color="auto"/>
              <w:right w:val="single" w:sz="4" w:space="0" w:color="auto"/>
            </w:tcBorders>
            <w:shd w:val="clear" w:color="auto" w:fill="auto"/>
            <w:noWrap/>
            <w:hideMark/>
          </w:tcPr>
          <w:p w14:paraId="02E334D0"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308</w:t>
            </w:r>
          </w:p>
        </w:tc>
      </w:tr>
      <w:tr w:rsidR="00633488" w:rsidRPr="00F23EC5" w14:paraId="517AAABB" w14:textId="77777777" w:rsidTr="00441D12">
        <w:trPr>
          <w:trHeight w:val="288"/>
        </w:trPr>
        <w:tc>
          <w:tcPr>
            <w:tcW w:w="703" w:type="dxa"/>
            <w:vMerge/>
            <w:tcBorders>
              <w:top w:val="nil"/>
              <w:left w:val="single" w:sz="4" w:space="0" w:color="auto"/>
              <w:bottom w:val="single" w:sz="4" w:space="0" w:color="auto"/>
              <w:right w:val="single" w:sz="4" w:space="0" w:color="auto"/>
            </w:tcBorders>
            <w:hideMark/>
          </w:tcPr>
          <w:p w14:paraId="4C083AFC" w14:textId="77777777" w:rsidR="00633488" w:rsidRPr="00F23EC5" w:rsidRDefault="00633488" w:rsidP="00441D12">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72CBC377"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Q3</w:t>
            </w:r>
          </w:p>
        </w:tc>
        <w:tc>
          <w:tcPr>
            <w:tcW w:w="1960" w:type="dxa"/>
            <w:tcBorders>
              <w:top w:val="nil"/>
              <w:left w:val="nil"/>
              <w:bottom w:val="single" w:sz="4" w:space="0" w:color="auto"/>
              <w:right w:val="single" w:sz="4" w:space="0" w:color="auto"/>
            </w:tcBorders>
            <w:shd w:val="clear" w:color="auto" w:fill="auto"/>
            <w:noWrap/>
            <w:hideMark/>
          </w:tcPr>
          <w:p w14:paraId="0E1697FB"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459,541</w:t>
            </w:r>
          </w:p>
        </w:tc>
        <w:tc>
          <w:tcPr>
            <w:tcW w:w="1960" w:type="dxa"/>
            <w:tcBorders>
              <w:top w:val="nil"/>
              <w:left w:val="nil"/>
              <w:bottom w:val="single" w:sz="4" w:space="0" w:color="auto"/>
              <w:right w:val="single" w:sz="4" w:space="0" w:color="auto"/>
            </w:tcBorders>
            <w:shd w:val="clear" w:color="auto" w:fill="auto"/>
            <w:noWrap/>
            <w:hideMark/>
          </w:tcPr>
          <w:p w14:paraId="13D13374"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234,515</w:t>
            </w:r>
          </w:p>
        </w:tc>
        <w:tc>
          <w:tcPr>
            <w:tcW w:w="2261" w:type="dxa"/>
            <w:tcBorders>
              <w:top w:val="nil"/>
              <w:left w:val="nil"/>
              <w:bottom w:val="single" w:sz="4" w:space="0" w:color="auto"/>
              <w:right w:val="single" w:sz="4" w:space="0" w:color="auto"/>
            </w:tcBorders>
            <w:shd w:val="clear" w:color="auto" w:fill="auto"/>
            <w:noWrap/>
            <w:hideMark/>
          </w:tcPr>
          <w:p w14:paraId="5BAFB69D"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121,609</w:t>
            </w:r>
          </w:p>
        </w:tc>
        <w:tc>
          <w:tcPr>
            <w:tcW w:w="2085" w:type="dxa"/>
            <w:tcBorders>
              <w:top w:val="nil"/>
              <w:left w:val="nil"/>
              <w:bottom w:val="single" w:sz="4" w:space="0" w:color="auto"/>
              <w:right w:val="single" w:sz="4" w:space="0" w:color="auto"/>
            </w:tcBorders>
            <w:shd w:val="clear" w:color="auto" w:fill="auto"/>
            <w:noWrap/>
            <w:hideMark/>
          </w:tcPr>
          <w:p w14:paraId="7EFD9E31"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100,076</w:t>
            </w:r>
          </w:p>
        </w:tc>
        <w:tc>
          <w:tcPr>
            <w:tcW w:w="2055" w:type="dxa"/>
            <w:tcBorders>
              <w:top w:val="nil"/>
              <w:left w:val="nil"/>
              <w:bottom w:val="single" w:sz="4" w:space="0" w:color="auto"/>
              <w:right w:val="single" w:sz="4" w:space="0" w:color="auto"/>
            </w:tcBorders>
            <w:shd w:val="clear" w:color="auto" w:fill="auto"/>
            <w:noWrap/>
            <w:hideMark/>
          </w:tcPr>
          <w:p w14:paraId="62AAB2FD"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2,457</w:t>
            </w:r>
          </w:p>
        </w:tc>
        <w:tc>
          <w:tcPr>
            <w:tcW w:w="1901" w:type="dxa"/>
            <w:tcBorders>
              <w:top w:val="nil"/>
              <w:left w:val="nil"/>
              <w:bottom w:val="single" w:sz="4" w:space="0" w:color="auto"/>
              <w:right w:val="single" w:sz="4" w:space="0" w:color="auto"/>
            </w:tcBorders>
            <w:shd w:val="clear" w:color="auto" w:fill="auto"/>
            <w:noWrap/>
            <w:hideMark/>
          </w:tcPr>
          <w:p w14:paraId="49A1710C"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330</w:t>
            </w:r>
          </w:p>
        </w:tc>
      </w:tr>
      <w:tr w:rsidR="00633488" w:rsidRPr="00F23EC5" w14:paraId="7F1B8997" w14:textId="77777777" w:rsidTr="00441D12">
        <w:trPr>
          <w:trHeight w:val="288"/>
        </w:trPr>
        <w:tc>
          <w:tcPr>
            <w:tcW w:w="703" w:type="dxa"/>
            <w:vMerge/>
            <w:tcBorders>
              <w:top w:val="nil"/>
              <w:left w:val="single" w:sz="4" w:space="0" w:color="auto"/>
              <w:bottom w:val="single" w:sz="4" w:space="0" w:color="auto"/>
              <w:right w:val="single" w:sz="4" w:space="0" w:color="auto"/>
            </w:tcBorders>
            <w:hideMark/>
          </w:tcPr>
          <w:p w14:paraId="69F4ABD0" w14:textId="77777777" w:rsidR="00633488" w:rsidRPr="00F23EC5" w:rsidRDefault="00633488" w:rsidP="00441D12">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6A702945"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Q4</w:t>
            </w:r>
          </w:p>
        </w:tc>
        <w:tc>
          <w:tcPr>
            <w:tcW w:w="1960" w:type="dxa"/>
            <w:tcBorders>
              <w:top w:val="nil"/>
              <w:left w:val="nil"/>
              <w:bottom w:val="single" w:sz="4" w:space="0" w:color="auto"/>
              <w:right w:val="single" w:sz="4" w:space="0" w:color="auto"/>
            </w:tcBorders>
            <w:shd w:val="clear" w:color="auto" w:fill="auto"/>
            <w:noWrap/>
            <w:hideMark/>
          </w:tcPr>
          <w:p w14:paraId="6BEC2CAE"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390,871</w:t>
            </w:r>
          </w:p>
        </w:tc>
        <w:tc>
          <w:tcPr>
            <w:tcW w:w="1960" w:type="dxa"/>
            <w:tcBorders>
              <w:top w:val="nil"/>
              <w:left w:val="nil"/>
              <w:bottom w:val="single" w:sz="4" w:space="0" w:color="auto"/>
              <w:right w:val="single" w:sz="4" w:space="0" w:color="auto"/>
            </w:tcBorders>
            <w:shd w:val="clear" w:color="auto" w:fill="auto"/>
            <w:noWrap/>
            <w:hideMark/>
          </w:tcPr>
          <w:p w14:paraId="5E7B0FA3"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189,674</w:t>
            </w:r>
          </w:p>
        </w:tc>
        <w:tc>
          <w:tcPr>
            <w:tcW w:w="2261" w:type="dxa"/>
            <w:tcBorders>
              <w:top w:val="nil"/>
              <w:left w:val="nil"/>
              <w:bottom w:val="single" w:sz="4" w:space="0" w:color="auto"/>
              <w:right w:val="single" w:sz="4" w:space="0" w:color="auto"/>
            </w:tcBorders>
            <w:shd w:val="clear" w:color="auto" w:fill="auto"/>
            <w:noWrap/>
            <w:hideMark/>
          </w:tcPr>
          <w:p w14:paraId="3213C6F1"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100,681</w:t>
            </w:r>
          </w:p>
        </w:tc>
        <w:tc>
          <w:tcPr>
            <w:tcW w:w="2085" w:type="dxa"/>
            <w:tcBorders>
              <w:top w:val="nil"/>
              <w:left w:val="nil"/>
              <w:bottom w:val="single" w:sz="4" w:space="0" w:color="auto"/>
              <w:right w:val="single" w:sz="4" w:space="0" w:color="auto"/>
            </w:tcBorders>
            <w:shd w:val="clear" w:color="auto" w:fill="auto"/>
            <w:noWrap/>
            <w:hideMark/>
          </w:tcPr>
          <w:p w14:paraId="3BC3E684"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98,414</w:t>
            </w:r>
          </w:p>
        </w:tc>
        <w:tc>
          <w:tcPr>
            <w:tcW w:w="2055" w:type="dxa"/>
            <w:tcBorders>
              <w:top w:val="nil"/>
              <w:left w:val="nil"/>
              <w:bottom w:val="single" w:sz="4" w:space="0" w:color="auto"/>
              <w:right w:val="single" w:sz="4" w:space="0" w:color="auto"/>
            </w:tcBorders>
            <w:shd w:val="clear" w:color="auto" w:fill="auto"/>
            <w:noWrap/>
            <w:hideMark/>
          </w:tcPr>
          <w:p w14:paraId="656F1D0F"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1,875</w:t>
            </w:r>
          </w:p>
        </w:tc>
        <w:tc>
          <w:tcPr>
            <w:tcW w:w="1901" w:type="dxa"/>
            <w:tcBorders>
              <w:top w:val="nil"/>
              <w:left w:val="nil"/>
              <w:bottom w:val="single" w:sz="4" w:space="0" w:color="auto"/>
              <w:right w:val="single" w:sz="4" w:space="0" w:color="auto"/>
            </w:tcBorders>
            <w:shd w:val="clear" w:color="auto" w:fill="auto"/>
            <w:noWrap/>
            <w:hideMark/>
          </w:tcPr>
          <w:p w14:paraId="72BAB0BF"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340</w:t>
            </w:r>
          </w:p>
        </w:tc>
      </w:tr>
      <w:tr w:rsidR="00633488" w:rsidRPr="00F23EC5" w14:paraId="464EC618" w14:textId="77777777" w:rsidTr="00441D12">
        <w:trPr>
          <w:trHeight w:val="288"/>
        </w:trPr>
        <w:tc>
          <w:tcPr>
            <w:tcW w:w="703" w:type="dxa"/>
            <w:vMerge w:val="restart"/>
            <w:tcBorders>
              <w:top w:val="nil"/>
              <w:left w:val="single" w:sz="4" w:space="0" w:color="auto"/>
              <w:bottom w:val="single" w:sz="4" w:space="0" w:color="auto"/>
              <w:right w:val="single" w:sz="4" w:space="0" w:color="auto"/>
            </w:tcBorders>
            <w:shd w:val="clear" w:color="auto" w:fill="auto"/>
            <w:noWrap/>
            <w:hideMark/>
          </w:tcPr>
          <w:p w14:paraId="5E7A6FF2"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2016</w:t>
            </w:r>
          </w:p>
        </w:tc>
        <w:tc>
          <w:tcPr>
            <w:tcW w:w="1003" w:type="dxa"/>
            <w:tcBorders>
              <w:top w:val="nil"/>
              <w:left w:val="nil"/>
              <w:bottom w:val="single" w:sz="4" w:space="0" w:color="auto"/>
              <w:right w:val="single" w:sz="4" w:space="0" w:color="auto"/>
            </w:tcBorders>
            <w:shd w:val="clear" w:color="auto" w:fill="auto"/>
            <w:noWrap/>
            <w:hideMark/>
          </w:tcPr>
          <w:p w14:paraId="1A258E21"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Q1</w:t>
            </w:r>
          </w:p>
        </w:tc>
        <w:tc>
          <w:tcPr>
            <w:tcW w:w="1960" w:type="dxa"/>
            <w:tcBorders>
              <w:top w:val="nil"/>
              <w:left w:val="nil"/>
              <w:bottom w:val="single" w:sz="4" w:space="0" w:color="auto"/>
              <w:right w:val="single" w:sz="4" w:space="0" w:color="auto"/>
            </w:tcBorders>
            <w:shd w:val="clear" w:color="auto" w:fill="auto"/>
            <w:noWrap/>
            <w:hideMark/>
          </w:tcPr>
          <w:p w14:paraId="2DCA3B17"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406,324</w:t>
            </w:r>
          </w:p>
        </w:tc>
        <w:tc>
          <w:tcPr>
            <w:tcW w:w="1960" w:type="dxa"/>
            <w:tcBorders>
              <w:top w:val="nil"/>
              <w:left w:val="nil"/>
              <w:bottom w:val="single" w:sz="4" w:space="0" w:color="auto"/>
              <w:right w:val="single" w:sz="4" w:space="0" w:color="auto"/>
            </w:tcBorders>
            <w:shd w:val="clear" w:color="auto" w:fill="auto"/>
            <w:noWrap/>
            <w:hideMark/>
          </w:tcPr>
          <w:p w14:paraId="4249B68D"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180,729</w:t>
            </w:r>
          </w:p>
        </w:tc>
        <w:tc>
          <w:tcPr>
            <w:tcW w:w="2261" w:type="dxa"/>
            <w:tcBorders>
              <w:top w:val="nil"/>
              <w:left w:val="nil"/>
              <w:bottom w:val="single" w:sz="4" w:space="0" w:color="auto"/>
              <w:right w:val="single" w:sz="4" w:space="0" w:color="auto"/>
            </w:tcBorders>
            <w:shd w:val="clear" w:color="auto" w:fill="auto"/>
            <w:noWrap/>
            <w:hideMark/>
          </w:tcPr>
          <w:p w14:paraId="20ED06DB"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106,520</w:t>
            </w:r>
          </w:p>
        </w:tc>
        <w:tc>
          <w:tcPr>
            <w:tcW w:w="2085" w:type="dxa"/>
            <w:tcBorders>
              <w:top w:val="nil"/>
              <w:left w:val="nil"/>
              <w:bottom w:val="single" w:sz="4" w:space="0" w:color="auto"/>
              <w:right w:val="single" w:sz="4" w:space="0" w:color="auto"/>
            </w:tcBorders>
            <w:shd w:val="clear" w:color="auto" w:fill="auto"/>
            <w:noWrap/>
            <w:hideMark/>
          </w:tcPr>
          <w:p w14:paraId="402CCBE9"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117,149</w:t>
            </w:r>
          </w:p>
        </w:tc>
        <w:tc>
          <w:tcPr>
            <w:tcW w:w="2055" w:type="dxa"/>
            <w:tcBorders>
              <w:top w:val="nil"/>
              <w:left w:val="nil"/>
              <w:bottom w:val="single" w:sz="4" w:space="0" w:color="auto"/>
              <w:right w:val="single" w:sz="4" w:space="0" w:color="auto"/>
            </w:tcBorders>
            <w:shd w:val="clear" w:color="auto" w:fill="auto"/>
            <w:noWrap/>
            <w:hideMark/>
          </w:tcPr>
          <w:p w14:paraId="11978702"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1,488</w:t>
            </w:r>
          </w:p>
        </w:tc>
        <w:tc>
          <w:tcPr>
            <w:tcW w:w="1901" w:type="dxa"/>
            <w:tcBorders>
              <w:top w:val="nil"/>
              <w:left w:val="nil"/>
              <w:bottom w:val="single" w:sz="4" w:space="0" w:color="auto"/>
              <w:right w:val="single" w:sz="4" w:space="0" w:color="auto"/>
            </w:tcBorders>
            <w:shd w:val="clear" w:color="auto" w:fill="auto"/>
            <w:noWrap/>
            <w:hideMark/>
          </w:tcPr>
          <w:p w14:paraId="7D2317A3"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325</w:t>
            </w:r>
          </w:p>
        </w:tc>
      </w:tr>
      <w:tr w:rsidR="00633488" w:rsidRPr="00F23EC5" w14:paraId="688082DA" w14:textId="77777777" w:rsidTr="00441D12">
        <w:trPr>
          <w:trHeight w:val="288"/>
        </w:trPr>
        <w:tc>
          <w:tcPr>
            <w:tcW w:w="703" w:type="dxa"/>
            <w:vMerge/>
            <w:tcBorders>
              <w:top w:val="nil"/>
              <w:left w:val="single" w:sz="4" w:space="0" w:color="auto"/>
              <w:bottom w:val="single" w:sz="4" w:space="0" w:color="auto"/>
              <w:right w:val="single" w:sz="4" w:space="0" w:color="auto"/>
            </w:tcBorders>
            <w:hideMark/>
          </w:tcPr>
          <w:p w14:paraId="5712668D" w14:textId="77777777" w:rsidR="00633488" w:rsidRPr="00F23EC5" w:rsidRDefault="00633488" w:rsidP="00441D12">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77F51546"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Q2</w:t>
            </w:r>
          </w:p>
        </w:tc>
        <w:tc>
          <w:tcPr>
            <w:tcW w:w="1960" w:type="dxa"/>
            <w:tcBorders>
              <w:top w:val="nil"/>
              <w:left w:val="nil"/>
              <w:bottom w:val="single" w:sz="4" w:space="0" w:color="auto"/>
              <w:right w:val="single" w:sz="4" w:space="0" w:color="auto"/>
            </w:tcBorders>
            <w:shd w:val="clear" w:color="auto" w:fill="auto"/>
            <w:noWrap/>
            <w:hideMark/>
          </w:tcPr>
          <w:p w14:paraId="103E0768"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362,296</w:t>
            </w:r>
          </w:p>
        </w:tc>
        <w:tc>
          <w:tcPr>
            <w:tcW w:w="1960" w:type="dxa"/>
            <w:tcBorders>
              <w:top w:val="nil"/>
              <w:left w:val="nil"/>
              <w:bottom w:val="single" w:sz="4" w:space="0" w:color="auto"/>
              <w:right w:val="single" w:sz="4" w:space="0" w:color="auto"/>
            </w:tcBorders>
            <w:shd w:val="clear" w:color="auto" w:fill="auto"/>
            <w:noWrap/>
            <w:hideMark/>
          </w:tcPr>
          <w:p w14:paraId="36AEE6B1"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148,605</w:t>
            </w:r>
          </w:p>
        </w:tc>
        <w:tc>
          <w:tcPr>
            <w:tcW w:w="2261" w:type="dxa"/>
            <w:tcBorders>
              <w:top w:val="nil"/>
              <w:left w:val="nil"/>
              <w:bottom w:val="single" w:sz="4" w:space="0" w:color="auto"/>
              <w:right w:val="single" w:sz="4" w:space="0" w:color="auto"/>
            </w:tcBorders>
            <w:shd w:val="clear" w:color="auto" w:fill="auto"/>
            <w:noWrap/>
            <w:hideMark/>
          </w:tcPr>
          <w:p w14:paraId="6ED4D9D5"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108,580</w:t>
            </w:r>
          </w:p>
        </w:tc>
        <w:tc>
          <w:tcPr>
            <w:tcW w:w="2085" w:type="dxa"/>
            <w:tcBorders>
              <w:top w:val="nil"/>
              <w:left w:val="nil"/>
              <w:bottom w:val="single" w:sz="4" w:space="0" w:color="auto"/>
              <w:right w:val="single" w:sz="4" w:space="0" w:color="auto"/>
            </w:tcBorders>
            <w:shd w:val="clear" w:color="auto" w:fill="auto"/>
            <w:noWrap/>
            <w:hideMark/>
          </w:tcPr>
          <w:p w14:paraId="76B5AFCB"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94,813</w:t>
            </w:r>
          </w:p>
        </w:tc>
        <w:tc>
          <w:tcPr>
            <w:tcW w:w="2055" w:type="dxa"/>
            <w:tcBorders>
              <w:top w:val="nil"/>
              <w:left w:val="nil"/>
              <w:bottom w:val="single" w:sz="4" w:space="0" w:color="auto"/>
              <w:right w:val="single" w:sz="4" w:space="0" w:color="auto"/>
            </w:tcBorders>
            <w:shd w:val="clear" w:color="auto" w:fill="auto"/>
            <w:noWrap/>
            <w:hideMark/>
          </w:tcPr>
          <w:p w14:paraId="332602D9"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1,365</w:t>
            </w:r>
          </w:p>
        </w:tc>
        <w:tc>
          <w:tcPr>
            <w:tcW w:w="1901" w:type="dxa"/>
            <w:tcBorders>
              <w:top w:val="nil"/>
              <w:left w:val="nil"/>
              <w:bottom w:val="single" w:sz="4" w:space="0" w:color="auto"/>
              <w:right w:val="single" w:sz="4" w:space="0" w:color="auto"/>
            </w:tcBorders>
            <w:shd w:val="clear" w:color="auto" w:fill="auto"/>
            <w:noWrap/>
            <w:hideMark/>
          </w:tcPr>
          <w:p w14:paraId="5447FB4C"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317</w:t>
            </w:r>
          </w:p>
        </w:tc>
      </w:tr>
      <w:tr w:rsidR="00633488" w:rsidRPr="00F23EC5" w14:paraId="712342D8" w14:textId="77777777" w:rsidTr="00441D12">
        <w:trPr>
          <w:trHeight w:val="288"/>
        </w:trPr>
        <w:tc>
          <w:tcPr>
            <w:tcW w:w="703" w:type="dxa"/>
            <w:vMerge/>
            <w:tcBorders>
              <w:top w:val="nil"/>
              <w:left w:val="single" w:sz="4" w:space="0" w:color="auto"/>
              <w:bottom w:val="single" w:sz="4" w:space="0" w:color="auto"/>
              <w:right w:val="single" w:sz="4" w:space="0" w:color="auto"/>
            </w:tcBorders>
            <w:hideMark/>
          </w:tcPr>
          <w:p w14:paraId="2528C2C8" w14:textId="77777777" w:rsidR="00633488" w:rsidRPr="00F23EC5" w:rsidRDefault="00633488" w:rsidP="00441D12">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27C5477A"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Q3</w:t>
            </w:r>
          </w:p>
        </w:tc>
        <w:tc>
          <w:tcPr>
            <w:tcW w:w="1960" w:type="dxa"/>
            <w:tcBorders>
              <w:top w:val="nil"/>
              <w:left w:val="nil"/>
              <w:bottom w:val="single" w:sz="4" w:space="0" w:color="auto"/>
              <w:right w:val="single" w:sz="4" w:space="0" w:color="auto"/>
            </w:tcBorders>
            <w:shd w:val="clear" w:color="auto" w:fill="auto"/>
            <w:noWrap/>
            <w:hideMark/>
          </w:tcPr>
          <w:p w14:paraId="5653DE79"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360,337</w:t>
            </w:r>
          </w:p>
        </w:tc>
        <w:tc>
          <w:tcPr>
            <w:tcW w:w="1960" w:type="dxa"/>
            <w:tcBorders>
              <w:top w:val="nil"/>
              <w:left w:val="nil"/>
              <w:bottom w:val="single" w:sz="4" w:space="0" w:color="auto"/>
              <w:right w:val="single" w:sz="4" w:space="0" w:color="auto"/>
            </w:tcBorders>
            <w:shd w:val="clear" w:color="auto" w:fill="auto"/>
            <w:noWrap/>
            <w:hideMark/>
          </w:tcPr>
          <w:p w14:paraId="6A8AA8E9"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158,537</w:t>
            </w:r>
          </w:p>
        </w:tc>
        <w:tc>
          <w:tcPr>
            <w:tcW w:w="2261" w:type="dxa"/>
            <w:tcBorders>
              <w:top w:val="nil"/>
              <w:left w:val="nil"/>
              <w:bottom w:val="single" w:sz="4" w:space="0" w:color="auto"/>
              <w:right w:val="single" w:sz="4" w:space="0" w:color="auto"/>
            </w:tcBorders>
            <w:shd w:val="clear" w:color="auto" w:fill="auto"/>
            <w:noWrap/>
            <w:hideMark/>
          </w:tcPr>
          <w:p w14:paraId="647EF47E"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108,795</w:t>
            </w:r>
          </w:p>
        </w:tc>
        <w:tc>
          <w:tcPr>
            <w:tcW w:w="2085" w:type="dxa"/>
            <w:tcBorders>
              <w:top w:val="nil"/>
              <w:left w:val="nil"/>
              <w:bottom w:val="single" w:sz="4" w:space="0" w:color="auto"/>
              <w:right w:val="single" w:sz="4" w:space="0" w:color="auto"/>
            </w:tcBorders>
            <w:shd w:val="clear" w:color="auto" w:fill="auto"/>
            <w:noWrap/>
            <w:hideMark/>
          </w:tcPr>
          <w:p w14:paraId="75767DA8"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91,550</w:t>
            </w:r>
          </w:p>
        </w:tc>
        <w:tc>
          <w:tcPr>
            <w:tcW w:w="2055" w:type="dxa"/>
            <w:tcBorders>
              <w:top w:val="nil"/>
              <w:left w:val="nil"/>
              <w:bottom w:val="single" w:sz="4" w:space="0" w:color="auto"/>
              <w:right w:val="single" w:sz="4" w:space="0" w:color="auto"/>
            </w:tcBorders>
            <w:shd w:val="clear" w:color="auto" w:fill="auto"/>
            <w:noWrap/>
            <w:hideMark/>
          </w:tcPr>
          <w:p w14:paraId="5DBF87D9"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1,250</w:t>
            </w:r>
          </w:p>
        </w:tc>
        <w:tc>
          <w:tcPr>
            <w:tcW w:w="1901" w:type="dxa"/>
            <w:tcBorders>
              <w:top w:val="nil"/>
              <w:left w:val="nil"/>
              <w:bottom w:val="single" w:sz="4" w:space="0" w:color="auto"/>
              <w:right w:val="single" w:sz="4" w:space="0" w:color="auto"/>
            </w:tcBorders>
            <w:shd w:val="clear" w:color="auto" w:fill="auto"/>
            <w:noWrap/>
            <w:hideMark/>
          </w:tcPr>
          <w:p w14:paraId="17CB6661"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313</w:t>
            </w:r>
          </w:p>
        </w:tc>
      </w:tr>
      <w:tr w:rsidR="00633488" w:rsidRPr="00F23EC5" w14:paraId="6FD10730" w14:textId="77777777" w:rsidTr="00441D12">
        <w:trPr>
          <w:trHeight w:val="288"/>
        </w:trPr>
        <w:tc>
          <w:tcPr>
            <w:tcW w:w="703" w:type="dxa"/>
            <w:vMerge/>
            <w:tcBorders>
              <w:top w:val="nil"/>
              <w:left w:val="single" w:sz="4" w:space="0" w:color="auto"/>
              <w:bottom w:val="single" w:sz="4" w:space="0" w:color="auto"/>
              <w:right w:val="single" w:sz="4" w:space="0" w:color="auto"/>
            </w:tcBorders>
            <w:hideMark/>
          </w:tcPr>
          <w:p w14:paraId="70C84DBB" w14:textId="77777777" w:rsidR="00633488" w:rsidRPr="00F23EC5" w:rsidRDefault="00633488" w:rsidP="00441D12">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4F5AE31D"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Q4</w:t>
            </w:r>
          </w:p>
        </w:tc>
        <w:tc>
          <w:tcPr>
            <w:tcW w:w="1960" w:type="dxa"/>
            <w:tcBorders>
              <w:top w:val="nil"/>
              <w:left w:val="nil"/>
              <w:bottom w:val="single" w:sz="4" w:space="0" w:color="auto"/>
              <w:right w:val="single" w:sz="4" w:space="0" w:color="auto"/>
            </w:tcBorders>
            <w:shd w:val="clear" w:color="auto" w:fill="auto"/>
            <w:noWrap/>
            <w:hideMark/>
          </w:tcPr>
          <w:p w14:paraId="6CC7A3D4"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363,880</w:t>
            </w:r>
          </w:p>
        </w:tc>
        <w:tc>
          <w:tcPr>
            <w:tcW w:w="1960" w:type="dxa"/>
            <w:tcBorders>
              <w:top w:val="nil"/>
              <w:left w:val="nil"/>
              <w:bottom w:val="single" w:sz="4" w:space="0" w:color="auto"/>
              <w:right w:val="single" w:sz="4" w:space="0" w:color="auto"/>
            </w:tcBorders>
            <w:shd w:val="clear" w:color="auto" w:fill="auto"/>
            <w:noWrap/>
            <w:hideMark/>
          </w:tcPr>
          <w:p w14:paraId="41E4E31E"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160,461</w:t>
            </w:r>
          </w:p>
        </w:tc>
        <w:tc>
          <w:tcPr>
            <w:tcW w:w="2261" w:type="dxa"/>
            <w:tcBorders>
              <w:top w:val="nil"/>
              <w:left w:val="nil"/>
              <w:bottom w:val="single" w:sz="4" w:space="0" w:color="auto"/>
              <w:right w:val="single" w:sz="4" w:space="0" w:color="auto"/>
            </w:tcBorders>
            <w:shd w:val="clear" w:color="auto" w:fill="auto"/>
            <w:noWrap/>
            <w:hideMark/>
          </w:tcPr>
          <w:p w14:paraId="04E9CD58"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102,509</w:t>
            </w:r>
          </w:p>
        </w:tc>
        <w:tc>
          <w:tcPr>
            <w:tcW w:w="2085" w:type="dxa"/>
            <w:tcBorders>
              <w:top w:val="nil"/>
              <w:left w:val="nil"/>
              <w:bottom w:val="single" w:sz="4" w:space="0" w:color="auto"/>
              <w:right w:val="single" w:sz="4" w:space="0" w:color="auto"/>
            </w:tcBorders>
            <w:shd w:val="clear" w:color="auto" w:fill="auto"/>
            <w:noWrap/>
            <w:hideMark/>
          </w:tcPr>
          <w:p w14:paraId="18775B79"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86,814</w:t>
            </w:r>
          </w:p>
        </w:tc>
        <w:tc>
          <w:tcPr>
            <w:tcW w:w="2055" w:type="dxa"/>
            <w:tcBorders>
              <w:top w:val="nil"/>
              <w:left w:val="nil"/>
              <w:bottom w:val="single" w:sz="4" w:space="0" w:color="auto"/>
              <w:right w:val="single" w:sz="4" w:space="0" w:color="auto"/>
            </w:tcBorders>
            <w:shd w:val="clear" w:color="auto" w:fill="auto"/>
            <w:noWrap/>
            <w:hideMark/>
          </w:tcPr>
          <w:p w14:paraId="35FCF4C5"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1,168</w:t>
            </w:r>
          </w:p>
        </w:tc>
        <w:tc>
          <w:tcPr>
            <w:tcW w:w="1901" w:type="dxa"/>
            <w:tcBorders>
              <w:top w:val="nil"/>
              <w:left w:val="nil"/>
              <w:bottom w:val="single" w:sz="4" w:space="0" w:color="auto"/>
              <w:right w:val="single" w:sz="4" w:space="0" w:color="auto"/>
            </w:tcBorders>
            <w:shd w:val="clear" w:color="auto" w:fill="auto"/>
            <w:noWrap/>
            <w:hideMark/>
          </w:tcPr>
          <w:p w14:paraId="4446EBCE"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320</w:t>
            </w:r>
          </w:p>
        </w:tc>
      </w:tr>
      <w:tr w:rsidR="00633488" w:rsidRPr="00F23EC5" w14:paraId="7DB5FD24" w14:textId="77777777" w:rsidTr="00441D12">
        <w:trPr>
          <w:trHeight w:val="288"/>
        </w:trPr>
        <w:tc>
          <w:tcPr>
            <w:tcW w:w="703" w:type="dxa"/>
            <w:vMerge w:val="restart"/>
            <w:tcBorders>
              <w:top w:val="nil"/>
              <w:left w:val="single" w:sz="4" w:space="0" w:color="auto"/>
              <w:bottom w:val="single" w:sz="4" w:space="0" w:color="auto"/>
              <w:right w:val="single" w:sz="4" w:space="0" w:color="auto"/>
            </w:tcBorders>
            <w:shd w:val="clear" w:color="auto" w:fill="auto"/>
            <w:noWrap/>
            <w:hideMark/>
          </w:tcPr>
          <w:p w14:paraId="410DB5F9"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2017</w:t>
            </w:r>
          </w:p>
        </w:tc>
        <w:tc>
          <w:tcPr>
            <w:tcW w:w="1003" w:type="dxa"/>
            <w:tcBorders>
              <w:top w:val="nil"/>
              <w:left w:val="nil"/>
              <w:bottom w:val="single" w:sz="4" w:space="0" w:color="auto"/>
              <w:right w:val="single" w:sz="4" w:space="0" w:color="auto"/>
            </w:tcBorders>
            <w:shd w:val="clear" w:color="auto" w:fill="auto"/>
            <w:noWrap/>
            <w:hideMark/>
          </w:tcPr>
          <w:p w14:paraId="460ADCE9"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Q1</w:t>
            </w:r>
          </w:p>
        </w:tc>
        <w:tc>
          <w:tcPr>
            <w:tcW w:w="1960" w:type="dxa"/>
            <w:tcBorders>
              <w:top w:val="nil"/>
              <w:left w:val="nil"/>
              <w:bottom w:val="single" w:sz="4" w:space="0" w:color="auto"/>
              <w:right w:val="single" w:sz="4" w:space="0" w:color="auto"/>
            </w:tcBorders>
            <w:shd w:val="clear" w:color="auto" w:fill="auto"/>
            <w:noWrap/>
            <w:hideMark/>
          </w:tcPr>
          <w:p w14:paraId="29C9AD1D"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419,615</w:t>
            </w:r>
          </w:p>
        </w:tc>
        <w:tc>
          <w:tcPr>
            <w:tcW w:w="1960" w:type="dxa"/>
            <w:tcBorders>
              <w:top w:val="nil"/>
              <w:left w:val="nil"/>
              <w:bottom w:val="single" w:sz="4" w:space="0" w:color="auto"/>
              <w:right w:val="single" w:sz="4" w:space="0" w:color="auto"/>
            </w:tcBorders>
            <w:shd w:val="clear" w:color="auto" w:fill="auto"/>
            <w:noWrap/>
            <w:hideMark/>
          </w:tcPr>
          <w:p w14:paraId="3902FC8A"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200,827</w:t>
            </w:r>
          </w:p>
        </w:tc>
        <w:tc>
          <w:tcPr>
            <w:tcW w:w="2261" w:type="dxa"/>
            <w:tcBorders>
              <w:top w:val="nil"/>
              <w:left w:val="nil"/>
              <w:bottom w:val="single" w:sz="4" w:space="0" w:color="auto"/>
              <w:right w:val="single" w:sz="4" w:space="0" w:color="auto"/>
            </w:tcBorders>
            <w:shd w:val="clear" w:color="auto" w:fill="auto"/>
            <w:noWrap/>
            <w:hideMark/>
          </w:tcPr>
          <w:p w14:paraId="429F0D27"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111,063</w:t>
            </w:r>
          </w:p>
        </w:tc>
        <w:tc>
          <w:tcPr>
            <w:tcW w:w="2085" w:type="dxa"/>
            <w:tcBorders>
              <w:top w:val="nil"/>
              <w:left w:val="nil"/>
              <w:bottom w:val="single" w:sz="4" w:space="0" w:color="auto"/>
              <w:right w:val="single" w:sz="4" w:space="0" w:color="auto"/>
            </w:tcBorders>
            <w:shd w:val="clear" w:color="auto" w:fill="auto"/>
            <w:noWrap/>
            <w:hideMark/>
          </w:tcPr>
          <w:p w14:paraId="6AC874E5"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105,800</w:t>
            </w:r>
          </w:p>
        </w:tc>
        <w:tc>
          <w:tcPr>
            <w:tcW w:w="2055" w:type="dxa"/>
            <w:tcBorders>
              <w:top w:val="nil"/>
              <w:left w:val="nil"/>
              <w:bottom w:val="single" w:sz="4" w:space="0" w:color="auto"/>
              <w:right w:val="single" w:sz="4" w:space="0" w:color="auto"/>
            </w:tcBorders>
            <w:shd w:val="clear" w:color="auto" w:fill="auto"/>
            <w:noWrap/>
            <w:hideMark/>
          </w:tcPr>
          <w:p w14:paraId="27396C54"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1,668</w:t>
            </w:r>
          </w:p>
        </w:tc>
        <w:tc>
          <w:tcPr>
            <w:tcW w:w="1901" w:type="dxa"/>
            <w:tcBorders>
              <w:top w:val="nil"/>
              <w:left w:val="nil"/>
              <w:bottom w:val="single" w:sz="4" w:space="0" w:color="auto"/>
              <w:right w:val="single" w:sz="4" w:space="0" w:color="auto"/>
            </w:tcBorders>
            <w:shd w:val="clear" w:color="auto" w:fill="auto"/>
            <w:noWrap/>
            <w:hideMark/>
          </w:tcPr>
          <w:p w14:paraId="60FDA529"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313</w:t>
            </w:r>
          </w:p>
        </w:tc>
      </w:tr>
      <w:tr w:rsidR="00633488" w:rsidRPr="00F23EC5" w14:paraId="6959D0BF" w14:textId="77777777" w:rsidTr="00441D12">
        <w:trPr>
          <w:trHeight w:val="288"/>
        </w:trPr>
        <w:tc>
          <w:tcPr>
            <w:tcW w:w="703" w:type="dxa"/>
            <w:vMerge/>
            <w:tcBorders>
              <w:top w:val="nil"/>
              <w:left w:val="single" w:sz="4" w:space="0" w:color="auto"/>
              <w:bottom w:val="single" w:sz="4" w:space="0" w:color="auto"/>
              <w:right w:val="single" w:sz="4" w:space="0" w:color="auto"/>
            </w:tcBorders>
            <w:hideMark/>
          </w:tcPr>
          <w:p w14:paraId="49BD59D2" w14:textId="77777777" w:rsidR="00633488" w:rsidRPr="00F23EC5" w:rsidRDefault="00633488" w:rsidP="00441D12">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002B9DFE"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Q2</w:t>
            </w:r>
          </w:p>
        </w:tc>
        <w:tc>
          <w:tcPr>
            <w:tcW w:w="1960" w:type="dxa"/>
            <w:tcBorders>
              <w:top w:val="nil"/>
              <w:left w:val="nil"/>
              <w:bottom w:val="single" w:sz="4" w:space="0" w:color="auto"/>
              <w:right w:val="single" w:sz="4" w:space="0" w:color="auto"/>
            </w:tcBorders>
            <w:shd w:val="clear" w:color="auto" w:fill="auto"/>
            <w:noWrap/>
            <w:hideMark/>
          </w:tcPr>
          <w:p w14:paraId="2458BE71"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334,495</w:t>
            </w:r>
          </w:p>
        </w:tc>
        <w:tc>
          <w:tcPr>
            <w:tcW w:w="1960" w:type="dxa"/>
            <w:tcBorders>
              <w:top w:val="nil"/>
              <w:left w:val="nil"/>
              <w:bottom w:val="single" w:sz="4" w:space="0" w:color="auto"/>
              <w:right w:val="single" w:sz="4" w:space="0" w:color="auto"/>
            </w:tcBorders>
            <w:shd w:val="clear" w:color="auto" w:fill="auto"/>
            <w:noWrap/>
            <w:hideMark/>
          </w:tcPr>
          <w:p w14:paraId="7B8EAC1F"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143,736</w:t>
            </w:r>
          </w:p>
        </w:tc>
        <w:tc>
          <w:tcPr>
            <w:tcW w:w="2261" w:type="dxa"/>
            <w:tcBorders>
              <w:top w:val="nil"/>
              <w:left w:val="nil"/>
              <w:bottom w:val="single" w:sz="4" w:space="0" w:color="auto"/>
              <w:right w:val="single" w:sz="4" w:space="0" w:color="auto"/>
            </w:tcBorders>
            <w:shd w:val="clear" w:color="auto" w:fill="auto"/>
            <w:noWrap/>
            <w:hideMark/>
          </w:tcPr>
          <w:p w14:paraId="2B6E1CE5"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109,312</w:t>
            </w:r>
          </w:p>
        </w:tc>
        <w:tc>
          <w:tcPr>
            <w:tcW w:w="2085" w:type="dxa"/>
            <w:tcBorders>
              <w:top w:val="nil"/>
              <w:left w:val="nil"/>
              <w:bottom w:val="single" w:sz="4" w:space="0" w:color="auto"/>
              <w:right w:val="single" w:sz="4" w:space="0" w:color="auto"/>
            </w:tcBorders>
            <w:shd w:val="clear" w:color="auto" w:fill="auto"/>
            <w:noWrap/>
            <w:hideMark/>
          </w:tcPr>
          <w:p w14:paraId="3A574BF1"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80,007</w:t>
            </w:r>
          </w:p>
        </w:tc>
        <w:tc>
          <w:tcPr>
            <w:tcW w:w="2055" w:type="dxa"/>
            <w:tcBorders>
              <w:top w:val="nil"/>
              <w:left w:val="nil"/>
              <w:bottom w:val="single" w:sz="4" w:space="0" w:color="auto"/>
              <w:right w:val="single" w:sz="4" w:space="0" w:color="auto"/>
            </w:tcBorders>
            <w:shd w:val="clear" w:color="auto" w:fill="auto"/>
            <w:noWrap/>
            <w:hideMark/>
          </w:tcPr>
          <w:p w14:paraId="420932B8"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1,324</w:t>
            </w:r>
          </w:p>
        </w:tc>
        <w:tc>
          <w:tcPr>
            <w:tcW w:w="1901" w:type="dxa"/>
            <w:tcBorders>
              <w:top w:val="nil"/>
              <w:left w:val="nil"/>
              <w:bottom w:val="single" w:sz="4" w:space="0" w:color="auto"/>
              <w:right w:val="single" w:sz="4" w:space="0" w:color="auto"/>
            </w:tcBorders>
            <w:shd w:val="clear" w:color="auto" w:fill="auto"/>
            <w:noWrap/>
            <w:hideMark/>
          </w:tcPr>
          <w:p w14:paraId="75EB9255"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327</w:t>
            </w:r>
          </w:p>
        </w:tc>
      </w:tr>
      <w:tr w:rsidR="00633488" w:rsidRPr="00F23EC5" w14:paraId="7B24C57F" w14:textId="77777777" w:rsidTr="00441D12">
        <w:trPr>
          <w:trHeight w:val="288"/>
        </w:trPr>
        <w:tc>
          <w:tcPr>
            <w:tcW w:w="703" w:type="dxa"/>
            <w:vMerge/>
            <w:tcBorders>
              <w:top w:val="nil"/>
              <w:left w:val="single" w:sz="4" w:space="0" w:color="auto"/>
              <w:bottom w:val="single" w:sz="4" w:space="0" w:color="auto"/>
              <w:right w:val="single" w:sz="4" w:space="0" w:color="auto"/>
            </w:tcBorders>
            <w:hideMark/>
          </w:tcPr>
          <w:p w14:paraId="35AA119E" w14:textId="77777777" w:rsidR="00633488" w:rsidRPr="00F23EC5" w:rsidRDefault="00633488" w:rsidP="00441D12">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5872B942"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Q3</w:t>
            </w:r>
          </w:p>
        </w:tc>
        <w:tc>
          <w:tcPr>
            <w:tcW w:w="1960" w:type="dxa"/>
            <w:tcBorders>
              <w:top w:val="nil"/>
              <w:left w:val="nil"/>
              <w:bottom w:val="single" w:sz="4" w:space="0" w:color="auto"/>
              <w:right w:val="single" w:sz="4" w:space="0" w:color="auto"/>
            </w:tcBorders>
            <w:shd w:val="clear" w:color="auto" w:fill="auto"/>
            <w:noWrap/>
            <w:hideMark/>
          </w:tcPr>
          <w:p w14:paraId="4439F12B"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369,577</w:t>
            </w:r>
          </w:p>
        </w:tc>
        <w:tc>
          <w:tcPr>
            <w:tcW w:w="1960" w:type="dxa"/>
            <w:tcBorders>
              <w:top w:val="nil"/>
              <w:left w:val="nil"/>
              <w:bottom w:val="single" w:sz="4" w:space="0" w:color="auto"/>
              <w:right w:val="single" w:sz="4" w:space="0" w:color="auto"/>
            </w:tcBorders>
            <w:shd w:val="clear" w:color="auto" w:fill="auto"/>
            <w:noWrap/>
            <w:hideMark/>
          </w:tcPr>
          <w:p w14:paraId="7DE5D070"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147,499</w:t>
            </w:r>
          </w:p>
        </w:tc>
        <w:tc>
          <w:tcPr>
            <w:tcW w:w="2261" w:type="dxa"/>
            <w:tcBorders>
              <w:top w:val="nil"/>
              <w:left w:val="nil"/>
              <w:bottom w:val="single" w:sz="4" w:space="0" w:color="auto"/>
              <w:right w:val="single" w:sz="4" w:space="0" w:color="auto"/>
            </w:tcBorders>
            <w:shd w:val="clear" w:color="auto" w:fill="auto"/>
            <w:noWrap/>
            <w:hideMark/>
          </w:tcPr>
          <w:p w14:paraId="747A6660"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100,747</w:t>
            </w:r>
          </w:p>
        </w:tc>
        <w:tc>
          <w:tcPr>
            <w:tcW w:w="2085" w:type="dxa"/>
            <w:tcBorders>
              <w:top w:val="nil"/>
              <w:left w:val="nil"/>
              <w:bottom w:val="single" w:sz="4" w:space="0" w:color="auto"/>
              <w:right w:val="single" w:sz="4" w:space="0" w:color="auto"/>
            </w:tcBorders>
            <w:shd w:val="clear" w:color="auto" w:fill="auto"/>
            <w:noWrap/>
            <w:hideMark/>
          </w:tcPr>
          <w:p w14:paraId="16B65D4D"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119,816</w:t>
            </w:r>
          </w:p>
        </w:tc>
        <w:tc>
          <w:tcPr>
            <w:tcW w:w="2055" w:type="dxa"/>
            <w:tcBorders>
              <w:top w:val="nil"/>
              <w:left w:val="nil"/>
              <w:bottom w:val="single" w:sz="4" w:space="0" w:color="auto"/>
              <w:right w:val="single" w:sz="4" w:space="0" w:color="auto"/>
            </w:tcBorders>
            <w:shd w:val="clear" w:color="auto" w:fill="auto"/>
            <w:noWrap/>
            <w:hideMark/>
          </w:tcPr>
          <w:p w14:paraId="6D260027"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1,466</w:t>
            </w:r>
          </w:p>
        </w:tc>
        <w:tc>
          <w:tcPr>
            <w:tcW w:w="1901" w:type="dxa"/>
            <w:tcBorders>
              <w:top w:val="nil"/>
              <w:left w:val="nil"/>
              <w:bottom w:val="single" w:sz="4" w:space="0" w:color="auto"/>
              <w:right w:val="single" w:sz="4" w:space="0" w:color="auto"/>
            </w:tcBorders>
            <w:shd w:val="clear" w:color="auto" w:fill="auto"/>
            <w:noWrap/>
            <w:hideMark/>
          </w:tcPr>
          <w:p w14:paraId="65E0C650"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323</w:t>
            </w:r>
          </w:p>
        </w:tc>
      </w:tr>
      <w:tr w:rsidR="00633488" w:rsidRPr="00F23EC5" w14:paraId="6B265F1E" w14:textId="77777777" w:rsidTr="00441D12">
        <w:trPr>
          <w:trHeight w:val="288"/>
        </w:trPr>
        <w:tc>
          <w:tcPr>
            <w:tcW w:w="703" w:type="dxa"/>
            <w:vMerge/>
            <w:tcBorders>
              <w:top w:val="nil"/>
              <w:left w:val="single" w:sz="4" w:space="0" w:color="auto"/>
              <w:bottom w:val="single" w:sz="4" w:space="0" w:color="auto"/>
              <w:right w:val="single" w:sz="4" w:space="0" w:color="auto"/>
            </w:tcBorders>
            <w:hideMark/>
          </w:tcPr>
          <w:p w14:paraId="4CB9A28E" w14:textId="77777777" w:rsidR="00633488" w:rsidRPr="00F23EC5" w:rsidRDefault="00633488" w:rsidP="00441D12">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089E0086"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Q4</w:t>
            </w:r>
          </w:p>
        </w:tc>
        <w:tc>
          <w:tcPr>
            <w:tcW w:w="1960" w:type="dxa"/>
            <w:tcBorders>
              <w:top w:val="nil"/>
              <w:left w:val="nil"/>
              <w:bottom w:val="single" w:sz="4" w:space="0" w:color="auto"/>
              <w:right w:val="single" w:sz="4" w:space="0" w:color="auto"/>
            </w:tcBorders>
            <w:shd w:val="clear" w:color="auto" w:fill="auto"/>
            <w:noWrap/>
            <w:hideMark/>
          </w:tcPr>
          <w:p w14:paraId="3086CD7A"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422,013</w:t>
            </w:r>
          </w:p>
        </w:tc>
        <w:tc>
          <w:tcPr>
            <w:tcW w:w="1960" w:type="dxa"/>
            <w:tcBorders>
              <w:top w:val="nil"/>
              <w:left w:val="nil"/>
              <w:bottom w:val="single" w:sz="4" w:space="0" w:color="auto"/>
              <w:right w:val="single" w:sz="4" w:space="0" w:color="auto"/>
            </w:tcBorders>
            <w:shd w:val="clear" w:color="auto" w:fill="auto"/>
            <w:noWrap/>
            <w:hideMark/>
          </w:tcPr>
          <w:p w14:paraId="3E858F05"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192,131</w:t>
            </w:r>
          </w:p>
        </w:tc>
        <w:tc>
          <w:tcPr>
            <w:tcW w:w="2261" w:type="dxa"/>
            <w:tcBorders>
              <w:top w:val="nil"/>
              <w:left w:val="nil"/>
              <w:bottom w:val="single" w:sz="4" w:space="0" w:color="auto"/>
              <w:right w:val="single" w:sz="4" w:space="0" w:color="auto"/>
            </w:tcBorders>
            <w:shd w:val="clear" w:color="auto" w:fill="auto"/>
            <w:noWrap/>
            <w:hideMark/>
          </w:tcPr>
          <w:p w14:paraId="24CC9A85"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101,804</w:t>
            </w:r>
          </w:p>
        </w:tc>
        <w:tc>
          <w:tcPr>
            <w:tcW w:w="2085" w:type="dxa"/>
            <w:tcBorders>
              <w:top w:val="nil"/>
              <w:left w:val="nil"/>
              <w:bottom w:val="single" w:sz="4" w:space="0" w:color="auto"/>
              <w:right w:val="single" w:sz="4" w:space="0" w:color="auto"/>
            </w:tcBorders>
            <w:shd w:val="clear" w:color="auto" w:fill="auto"/>
            <w:noWrap/>
            <w:hideMark/>
          </w:tcPr>
          <w:p w14:paraId="5850A2C7"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125,846</w:t>
            </w:r>
          </w:p>
        </w:tc>
        <w:tc>
          <w:tcPr>
            <w:tcW w:w="2055" w:type="dxa"/>
            <w:tcBorders>
              <w:top w:val="nil"/>
              <w:left w:val="nil"/>
              <w:bottom w:val="single" w:sz="4" w:space="0" w:color="auto"/>
              <w:right w:val="single" w:sz="4" w:space="0" w:color="auto"/>
            </w:tcBorders>
            <w:shd w:val="clear" w:color="auto" w:fill="auto"/>
            <w:noWrap/>
            <w:hideMark/>
          </w:tcPr>
          <w:p w14:paraId="28818A8E"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1,878</w:t>
            </w:r>
          </w:p>
        </w:tc>
        <w:tc>
          <w:tcPr>
            <w:tcW w:w="1901" w:type="dxa"/>
            <w:tcBorders>
              <w:top w:val="nil"/>
              <w:left w:val="nil"/>
              <w:bottom w:val="single" w:sz="4" w:space="0" w:color="auto"/>
              <w:right w:val="single" w:sz="4" w:space="0" w:color="auto"/>
            </w:tcBorders>
            <w:shd w:val="clear" w:color="auto" w:fill="auto"/>
            <w:noWrap/>
            <w:hideMark/>
          </w:tcPr>
          <w:p w14:paraId="0CAD3066"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319</w:t>
            </w:r>
          </w:p>
        </w:tc>
      </w:tr>
      <w:tr w:rsidR="00633488" w:rsidRPr="00F23EC5" w14:paraId="58BD585E" w14:textId="77777777" w:rsidTr="00441D12">
        <w:trPr>
          <w:trHeight w:val="288"/>
        </w:trPr>
        <w:tc>
          <w:tcPr>
            <w:tcW w:w="703" w:type="dxa"/>
            <w:vMerge w:val="restart"/>
            <w:tcBorders>
              <w:top w:val="nil"/>
              <w:left w:val="single" w:sz="4" w:space="0" w:color="auto"/>
              <w:bottom w:val="single" w:sz="4" w:space="0" w:color="auto"/>
              <w:right w:val="single" w:sz="4" w:space="0" w:color="auto"/>
            </w:tcBorders>
            <w:shd w:val="clear" w:color="auto" w:fill="auto"/>
            <w:noWrap/>
            <w:hideMark/>
          </w:tcPr>
          <w:p w14:paraId="3A1BE63A"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2018</w:t>
            </w:r>
          </w:p>
        </w:tc>
        <w:tc>
          <w:tcPr>
            <w:tcW w:w="1003" w:type="dxa"/>
            <w:tcBorders>
              <w:top w:val="nil"/>
              <w:left w:val="nil"/>
              <w:bottom w:val="single" w:sz="4" w:space="0" w:color="auto"/>
              <w:right w:val="single" w:sz="4" w:space="0" w:color="auto"/>
            </w:tcBorders>
            <w:shd w:val="clear" w:color="auto" w:fill="auto"/>
            <w:noWrap/>
            <w:hideMark/>
          </w:tcPr>
          <w:p w14:paraId="5B5C214D"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Q1</w:t>
            </w:r>
          </w:p>
        </w:tc>
        <w:tc>
          <w:tcPr>
            <w:tcW w:w="1960" w:type="dxa"/>
            <w:tcBorders>
              <w:top w:val="nil"/>
              <w:left w:val="nil"/>
              <w:bottom w:val="single" w:sz="4" w:space="0" w:color="auto"/>
              <w:right w:val="single" w:sz="4" w:space="0" w:color="auto"/>
            </w:tcBorders>
            <w:shd w:val="clear" w:color="auto" w:fill="auto"/>
            <w:noWrap/>
            <w:hideMark/>
          </w:tcPr>
          <w:p w14:paraId="787665D4"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463,185</w:t>
            </w:r>
          </w:p>
        </w:tc>
        <w:tc>
          <w:tcPr>
            <w:tcW w:w="1960" w:type="dxa"/>
            <w:tcBorders>
              <w:top w:val="nil"/>
              <w:left w:val="nil"/>
              <w:bottom w:val="single" w:sz="4" w:space="0" w:color="auto"/>
              <w:right w:val="single" w:sz="4" w:space="0" w:color="auto"/>
            </w:tcBorders>
            <w:shd w:val="clear" w:color="auto" w:fill="auto"/>
            <w:noWrap/>
            <w:hideMark/>
          </w:tcPr>
          <w:p w14:paraId="712D7491"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216,409</w:t>
            </w:r>
          </w:p>
        </w:tc>
        <w:tc>
          <w:tcPr>
            <w:tcW w:w="2261" w:type="dxa"/>
            <w:tcBorders>
              <w:top w:val="nil"/>
              <w:left w:val="nil"/>
              <w:bottom w:val="single" w:sz="4" w:space="0" w:color="auto"/>
              <w:right w:val="single" w:sz="4" w:space="0" w:color="auto"/>
            </w:tcBorders>
            <w:shd w:val="clear" w:color="auto" w:fill="auto"/>
            <w:noWrap/>
            <w:hideMark/>
          </w:tcPr>
          <w:p w14:paraId="77DDD6EF"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104,141</w:t>
            </w:r>
          </w:p>
        </w:tc>
        <w:tc>
          <w:tcPr>
            <w:tcW w:w="2085" w:type="dxa"/>
            <w:tcBorders>
              <w:top w:val="nil"/>
              <w:left w:val="nil"/>
              <w:bottom w:val="single" w:sz="4" w:space="0" w:color="auto"/>
              <w:right w:val="single" w:sz="4" w:space="0" w:color="auto"/>
            </w:tcBorders>
            <w:shd w:val="clear" w:color="auto" w:fill="auto"/>
            <w:noWrap/>
            <w:hideMark/>
          </w:tcPr>
          <w:p w14:paraId="148B7D32"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138,529</w:t>
            </w:r>
          </w:p>
        </w:tc>
        <w:tc>
          <w:tcPr>
            <w:tcW w:w="2055" w:type="dxa"/>
            <w:tcBorders>
              <w:top w:val="nil"/>
              <w:left w:val="nil"/>
              <w:bottom w:val="single" w:sz="4" w:space="0" w:color="auto"/>
              <w:right w:val="single" w:sz="4" w:space="0" w:color="auto"/>
            </w:tcBorders>
            <w:shd w:val="clear" w:color="auto" w:fill="auto"/>
            <w:noWrap/>
            <w:hideMark/>
          </w:tcPr>
          <w:p w14:paraId="464EB012"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4,015</w:t>
            </w:r>
          </w:p>
        </w:tc>
        <w:tc>
          <w:tcPr>
            <w:tcW w:w="1901" w:type="dxa"/>
            <w:tcBorders>
              <w:top w:val="nil"/>
              <w:left w:val="nil"/>
              <w:bottom w:val="single" w:sz="4" w:space="0" w:color="auto"/>
              <w:right w:val="single" w:sz="4" w:space="0" w:color="auto"/>
            </w:tcBorders>
            <w:shd w:val="clear" w:color="auto" w:fill="auto"/>
            <w:noWrap/>
            <w:hideMark/>
          </w:tcPr>
          <w:p w14:paraId="53C57243"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353</w:t>
            </w:r>
          </w:p>
        </w:tc>
      </w:tr>
      <w:tr w:rsidR="00633488" w:rsidRPr="00F23EC5" w14:paraId="30988227" w14:textId="77777777" w:rsidTr="00441D12">
        <w:trPr>
          <w:trHeight w:val="288"/>
        </w:trPr>
        <w:tc>
          <w:tcPr>
            <w:tcW w:w="703" w:type="dxa"/>
            <w:vMerge/>
            <w:tcBorders>
              <w:top w:val="nil"/>
              <w:left w:val="single" w:sz="4" w:space="0" w:color="auto"/>
              <w:bottom w:val="single" w:sz="4" w:space="0" w:color="auto"/>
              <w:right w:val="single" w:sz="4" w:space="0" w:color="auto"/>
            </w:tcBorders>
            <w:hideMark/>
          </w:tcPr>
          <w:p w14:paraId="72F3FACB" w14:textId="77777777" w:rsidR="00633488" w:rsidRPr="00F23EC5" w:rsidRDefault="00633488" w:rsidP="00441D12">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14E92620"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Q2</w:t>
            </w:r>
          </w:p>
        </w:tc>
        <w:tc>
          <w:tcPr>
            <w:tcW w:w="1960" w:type="dxa"/>
            <w:tcBorders>
              <w:top w:val="nil"/>
              <w:left w:val="nil"/>
              <w:bottom w:val="single" w:sz="4" w:space="0" w:color="auto"/>
              <w:right w:val="single" w:sz="4" w:space="0" w:color="auto"/>
            </w:tcBorders>
            <w:shd w:val="clear" w:color="auto" w:fill="auto"/>
            <w:noWrap/>
            <w:hideMark/>
          </w:tcPr>
          <w:p w14:paraId="4F684E26"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392,353</w:t>
            </w:r>
          </w:p>
        </w:tc>
        <w:tc>
          <w:tcPr>
            <w:tcW w:w="1960" w:type="dxa"/>
            <w:tcBorders>
              <w:top w:val="nil"/>
              <w:left w:val="nil"/>
              <w:bottom w:val="single" w:sz="4" w:space="0" w:color="auto"/>
              <w:right w:val="single" w:sz="4" w:space="0" w:color="auto"/>
            </w:tcBorders>
            <w:shd w:val="clear" w:color="auto" w:fill="auto"/>
            <w:noWrap/>
            <w:hideMark/>
          </w:tcPr>
          <w:p w14:paraId="6F8AEE4E"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172,197</w:t>
            </w:r>
          </w:p>
        </w:tc>
        <w:tc>
          <w:tcPr>
            <w:tcW w:w="2261" w:type="dxa"/>
            <w:tcBorders>
              <w:top w:val="nil"/>
              <w:left w:val="nil"/>
              <w:bottom w:val="single" w:sz="4" w:space="0" w:color="auto"/>
              <w:right w:val="single" w:sz="4" w:space="0" w:color="auto"/>
            </w:tcBorders>
            <w:shd w:val="clear" w:color="auto" w:fill="auto"/>
            <w:noWrap/>
            <w:hideMark/>
          </w:tcPr>
          <w:p w14:paraId="3FE512C2"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100,056</w:t>
            </w:r>
          </w:p>
        </w:tc>
        <w:tc>
          <w:tcPr>
            <w:tcW w:w="2085" w:type="dxa"/>
            <w:tcBorders>
              <w:top w:val="nil"/>
              <w:left w:val="nil"/>
              <w:bottom w:val="single" w:sz="4" w:space="0" w:color="auto"/>
              <w:right w:val="single" w:sz="4" w:space="0" w:color="auto"/>
            </w:tcBorders>
            <w:shd w:val="clear" w:color="auto" w:fill="auto"/>
            <w:noWrap/>
            <w:hideMark/>
          </w:tcPr>
          <w:p w14:paraId="520D7005"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117,944</w:t>
            </w:r>
          </w:p>
        </w:tc>
        <w:tc>
          <w:tcPr>
            <w:tcW w:w="2055" w:type="dxa"/>
            <w:tcBorders>
              <w:top w:val="nil"/>
              <w:left w:val="nil"/>
              <w:bottom w:val="single" w:sz="4" w:space="0" w:color="auto"/>
              <w:right w:val="single" w:sz="4" w:space="0" w:color="auto"/>
            </w:tcBorders>
            <w:shd w:val="clear" w:color="auto" w:fill="auto"/>
            <w:noWrap/>
            <w:hideMark/>
          </w:tcPr>
          <w:p w14:paraId="688F5DF5"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1,926</w:t>
            </w:r>
          </w:p>
        </w:tc>
        <w:tc>
          <w:tcPr>
            <w:tcW w:w="1901" w:type="dxa"/>
            <w:tcBorders>
              <w:top w:val="nil"/>
              <w:left w:val="nil"/>
              <w:bottom w:val="single" w:sz="4" w:space="0" w:color="auto"/>
              <w:right w:val="single" w:sz="4" w:space="0" w:color="auto"/>
            </w:tcBorders>
            <w:shd w:val="clear" w:color="auto" w:fill="auto"/>
            <w:noWrap/>
            <w:hideMark/>
          </w:tcPr>
          <w:p w14:paraId="5F1480A7"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348</w:t>
            </w:r>
          </w:p>
        </w:tc>
      </w:tr>
      <w:tr w:rsidR="00633488" w:rsidRPr="00F23EC5" w14:paraId="07D08886" w14:textId="77777777" w:rsidTr="00441D12">
        <w:trPr>
          <w:trHeight w:val="288"/>
        </w:trPr>
        <w:tc>
          <w:tcPr>
            <w:tcW w:w="703" w:type="dxa"/>
            <w:vMerge/>
            <w:tcBorders>
              <w:top w:val="nil"/>
              <w:left w:val="single" w:sz="4" w:space="0" w:color="auto"/>
              <w:bottom w:val="single" w:sz="4" w:space="0" w:color="auto"/>
              <w:right w:val="single" w:sz="4" w:space="0" w:color="auto"/>
            </w:tcBorders>
            <w:hideMark/>
          </w:tcPr>
          <w:p w14:paraId="65C5D2D4" w14:textId="77777777" w:rsidR="00633488" w:rsidRPr="00F23EC5" w:rsidRDefault="00633488" w:rsidP="00441D12">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713605D9"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Q3</w:t>
            </w:r>
          </w:p>
        </w:tc>
        <w:tc>
          <w:tcPr>
            <w:tcW w:w="1960" w:type="dxa"/>
            <w:tcBorders>
              <w:top w:val="nil"/>
              <w:left w:val="nil"/>
              <w:bottom w:val="single" w:sz="4" w:space="0" w:color="auto"/>
              <w:right w:val="single" w:sz="4" w:space="0" w:color="auto"/>
            </w:tcBorders>
            <w:shd w:val="clear" w:color="auto" w:fill="auto"/>
            <w:noWrap/>
            <w:hideMark/>
          </w:tcPr>
          <w:p w14:paraId="408B592E"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376,448</w:t>
            </w:r>
          </w:p>
        </w:tc>
        <w:tc>
          <w:tcPr>
            <w:tcW w:w="1960" w:type="dxa"/>
            <w:tcBorders>
              <w:top w:val="nil"/>
              <w:left w:val="nil"/>
              <w:bottom w:val="single" w:sz="4" w:space="0" w:color="auto"/>
              <w:right w:val="single" w:sz="4" w:space="0" w:color="auto"/>
            </w:tcBorders>
            <w:shd w:val="clear" w:color="auto" w:fill="auto"/>
            <w:noWrap/>
            <w:hideMark/>
          </w:tcPr>
          <w:p w14:paraId="3CE92396"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165,837</w:t>
            </w:r>
          </w:p>
        </w:tc>
        <w:tc>
          <w:tcPr>
            <w:tcW w:w="2261" w:type="dxa"/>
            <w:tcBorders>
              <w:top w:val="nil"/>
              <w:left w:val="nil"/>
              <w:bottom w:val="single" w:sz="4" w:space="0" w:color="auto"/>
              <w:right w:val="single" w:sz="4" w:space="0" w:color="auto"/>
            </w:tcBorders>
            <w:shd w:val="clear" w:color="auto" w:fill="auto"/>
            <w:noWrap/>
            <w:hideMark/>
          </w:tcPr>
          <w:p w14:paraId="5706FE38"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92,727</w:t>
            </w:r>
          </w:p>
        </w:tc>
        <w:tc>
          <w:tcPr>
            <w:tcW w:w="2085" w:type="dxa"/>
            <w:tcBorders>
              <w:top w:val="nil"/>
              <w:left w:val="nil"/>
              <w:bottom w:val="single" w:sz="4" w:space="0" w:color="auto"/>
              <w:right w:val="single" w:sz="4" w:space="0" w:color="auto"/>
            </w:tcBorders>
            <w:shd w:val="clear" w:color="auto" w:fill="auto"/>
            <w:noWrap/>
            <w:hideMark/>
          </w:tcPr>
          <w:p w14:paraId="4253842F"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116,157</w:t>
            </w:r>
          </w:p>
        </w:tc>
        <w:tc>
          <w:tcPr>
            <w:tcW w:w="2055" w:type="dxa"/>
            <w:tcBorders>
              <w:top w:val="nil"/>
              <w:left w:val="nil"/>
              <w:bottom w:val="single" w:sz="4" w:space="0" w:color="auto"/>
              <w:right w:val="single" w:sz="4" w:space="0" w:color="auto"/>
            </w:tcBorders>
            <w:shd w:val="clear" w:color="auto" w:fill="auto"/>
            <w:noWrap/>
            <w:hideMark/>
          </w:tcPr>
          <w:p w14:paraId="1902D0C0"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1,619</w:t>
            </w:r>
          </w:p>
        </w:tc>
        <w:tc>
          <w:tcPr>
            <w:tcW w:w="1901" w:type="dxa"/>
            <w:tcBorders>
              <w:top w:val="nil"/>
              <w:left w:val="nil"/>
              <w:bottom w:val="single" w:sz="4" w:space="0" w:color="auto"/>
              <w:right w:val="single" w:sz="4" w:space="0" w:color="auto"/>
            </w:tcBorders>
            <w:shd w:val="clear" w:color="auto" w:fill="auto"/>
            <w:noWrap/>
            <w:hideMark/>
          </w:tcPr>
          <w:p w14:paraId="1C0F08C7"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343</w:t>
            </w:r>
          </w:p>
        </w:tc>
      </w:tr>
      <w:tr w:rsidR="00633488" w:rsidRPr="00F23EC5" w14:paraId="29CEEB89" w14:textId="77777777" w:rsidTr="00441D12">
        <w:trPr>
          <w:trHeight w:val="288"/>
        </w:trPr>
        <w:tc>
          <w:tcPr>
            <w:tcW w:w="703" w:type="dxa"/>
            <w:vMerge/>
            <w:tcBorders>
              <w:top w:val="nil"/>
              <w:left w:val="single" w:sz="4" w:space="0" w:color="auto"/>
              <w:bottom w:val="single" w:sz="4" w:space="0" w:color="auto"/>
              <w:right w:val="single" w:sz="4" w:space="0" w:color="auto"/>
            </w:tcBorders>
            <w:hideMark/>
          </w:tcPr>
          <w:p w14:paraId="66122211" w14:textId="77777777" w:rsidR="00633488" w:rsidRPr="00F23EC5" w:rsidRDefault="00633488" w:rsidP="00441D12">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60B1D884"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Q4</w:t>
            </w:r>
          </w:p>
        </w:tc>
        <w:tc>
          <w:tcPr>
            <w:tcW w:w="1960" w:type="dxa"/>
            <w:tcBorders>
              <w:top w:val="nil"/>
              <w:left w:val="nil"/>
              <w:bottom w:val="single" w:sz="4" w:space="0" w:color="auto"/>
              <w:right w:val="single" w:sz="4" w:space="0" w:color="auto"/>
            </w:tcBorders>
            <w:shd w:val="clear" w:color="auto" w:fill="auto"/>
            <w:noWrap/>
            <w:hideMark/>
          </w:tcPr>
          <w:p w14:paraId="21CC20D6"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394,755</w:t>
            </w:r>
          </w:p>
        </w:tc>
        <w:tc>
          <w:tcPr>
            <w:tcW w:w="1960" w:type="dxa"/>
            <w:tcBorders>
              <w:top w:val="nil"/>
              <w:left w:val="nil"/>
              <w:bottom w:val="single" w:sz="4" w:space="0" w:color="auto"/>
              <w:right w:val="single" w:sz="4" w:space="0" w:color="auto"/>
            </w:tcBorders>
            <w:shd w:val="clear" w:color="auto" w:fill="auto"/>
            <w:noWrap/>
            <w:hideMark/>
          </w:tcPr>
          <w:p w14:paraId="2F148643"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176,021</w:t>
            </w:r>
          </w:p>
        </w:tc>
        <w:tc>
          <w:tcPr>
            <w:tcW w:w="2261" w:type="dxa"/>
            <w:tcBorders>
              <w:top w:val="nil"/>
              <w:left w:val="nil"/>
              <w:bottom w:val="single" w:sz="4" w:space="0" w:color="auto"/>
              <w:right w:val="single" w:sz="4" w:space="0" w:color="auto"/>
            </w:tcBorders>
            <w:shd w:val="clear" w:color="auto" w:fill="auto"/>
            <w:noWrap/>
            <w:hideMark/>
          </w:tcPr>
          <w:p w14:paraId="416F8DFC"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94,683</w:t>
            </w:r>
          </w:p>
        </w:tc>
        <w:tc>
          <w:tcPr>
            <w:tcW w:w="2085" w:type="dxa"/>
            <w:tcBorders>
              <w:top w:val="nil"/>
              <w:left w:val="nil"/>
              <w:bottom w:val="single" w:sz="4" w:space="0" w:color="auto"/>
              <w:right w:val="single" w:sz="4" w:space="0" w:color="auto"/>
            </w:tcBorders>
            <w:shd w:val="clear" w:color="auto" w:fill="auto"/>
            <w:noWrap/>
            <w:hideMark/>
          </w:tcPr>
          <w:p w14:paraId="6FA6C79F"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122,202</w:t>
            </w:r>
          </w:p>
        </w:tc>
        <w:tc>
          <w:tcPr>
            <w:tcW w:w="2055" w:type="dxa"/>
            <w:tcBorders>
              <w:top w:val="nil"/>
              <w:left w:val="nil"/>
              <w:bottom w:val="single" w:sz="4" w:space="0" w:color="auto"/>
              <w:right w:val="single" w:sz="4" w:space="0" w:color="auto"/>
            </w:tcBorders>
            <w:shd w:val="clear" w:color="auto" w:fill="auto"/>
            <w:noWrap/>
            <w:hideMark/>
          </w:tcPr>
          <w:p w14:paraId="6C451F1D"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1,685</w:t>
            </w:r>
          </w:p>
        </w:tc>
        <w:tc>
          <w:tcPr>
            <w:tcW w:w="1901" w:type="dxa"/>
            <w:tcBorders>
              <w:top w:val="nil"/>
              <w:left w:val="nil"/>
              <w:bottom w:val="single" w:sz="4" w:space="0" w:color="auto"/>
              <w:right w:val="single" w:sz="4" w:space="0" w:color="auto"/>
            </w:tcBorders>
            <w:shd w:val="clear" w:color="auto" w:fill="auto"/>
            <w:noWrap/>
            <w:hideMark/>
          </w:tcPr>
          <w:p w14:paraId="32C77B38"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342</w:t>
            </w:r>
          </w:p>
        </w:tc>
      </w:tr>
      <w:tr w:rsidR="00633488" w:rsidRPr="00F23EC5" w14:paraId="1A8C8A3A" w14:textId="77777777" w:rsidTr="00441D12">
        <w:trPr>
          <w:trHeight w:val="288"/>
        </w:trPr>
        <w:tc>
          <w:tcPr>
            <w:tcW w:w="703" w:type="dxa"/>
            <w:vMerge w:val="restart"/>
            <w:tcBorders>
              <w:top w:val="nil"/>
              <w:left w:val="single" w:sz="4" w:space="0" w:color="auto"/>
              <w:bottom w:val="single" w:sz="4" w:space="0" w:color="auto"/>
              <w:right w:val="single" w:sz="4" w:space="0" w:color="auto"/>
            </w:tcBorders>
            <w:shd w:val="clear" w:color="auto" w:fill="auto"/>
            <w:noWrap/>
            <w:hideMark/>
          </w:tcPr>
          <w:p w14:paraId="022EB898"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2019</w:t>
            </w:r>
          </w:p>
        </w:tc>
        <w:tc>
          <w:tcPr>
            <w:tcW w:w="1003" w:type="dxa"/>
            <w:tcBorders>
              <w:top w:val="nil"/>
              <w:left w:val="nil"/>
              <w:bottom w:val="single" w:sz="4" w:space="0" w:color="auto"/>
              <w:right w:val="single" w:sz="4" w:space="0" w:color="auto"/>
            </w:tcBorders>
            <w:shd w:val="clear" w:color="auto" w:fill="auto"/>
            <w:noWrap/>
            <w:hideMark/>
          </w:tcPr>
          <w:p w14:paraId="556C602E"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Q1</w:t>
            </w:r>
          </w:p>
        </w:tc>
        <w:tc>
          <w:tcPr>
            <w:tcW w:w="1960" w:type="dxa"/>
            <w:tcBorders>
              <w:top w:val="nil"/>
              <w:left w:val="nil"/>
              <w:bottom w:val="single" w:sz="4" w:space="0" w:color="auto"/>
              <w:right w:val="single" w:sz="4" w:space="0" w:color="auto"/>
            </w:tcBorders>
            <w:shd w:val="clear" w:color="auto" w:fill="auto"/>
            <w:noWrap/>
            <w:hideMark/>
          </w:tcPr>
          <w:p w14:paraId="39B2B10F"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438,848</w:t>
            </w:r>
          </w:p>
        </w:tc>
        <w:tc>
          <w:tcPr>
            <w:tcW w:w="1960" w:type="dxa"/>
            <w:tcBorders>
              <w:top w:val="nil"/>
              <w:left w:val="nil"/>
              <w:bottom w:val="single" w:sz="4" w:space="0" w:color="auto"/>
              <w:right w:val="single" w:sz="4" w:space="0" w:color="auto"/>
            </w:tcBorders>
            <w:shd w:val="clear" w:color="auto" w:fill="auto"/>
            <w:noWrap/>
            <w:hideMark/>
          </w:tcPr>
          <w:p w14:paraId="173F6FF5"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224,072</w:t>
            </w:r>
          </w:p>
        </w:tc>
        <w:tc>
          <w:tcPr>
            <w:tcW w:w="2261" w:type="dxa"/>
            <w:tcBorders>
              <w:top w:val="nil"/>
              <w:left w:val="nil"/>
              <w:bottom w:val="single" w:sz="4" w:space="0" w:color="auto"/>
              <w:right w:val="single" w:sz="4" w:space="0" w:color="auto"/>
            </w:tcBorders>
            <w:shd w:val="clear" w:color="auto" w:fill="auto"/>
            <w:noWrap/>
            <w:hideMark/>
          </w:tcPr>
          <w:p w14:paraId="77B6C5DE"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101,535</w:t>
            </w:r>
          </w:p>
        </w:tc>
        <w:tc>
          <w:tcPr>
            <w:tcW w:w="2085" w:type="dxa"/>
            <w:tcBorders>
              <w:top w:val="nil"/>
              <w:left w:val="nil"/>
              <w:bottom w:val="single" w:sz="4" w:space="0" w:color="auto"/>
              <w:right w:val="single" w:sz="4" w:space="0" w:color="auto"/>
            </w:tcBorders>
            <w:shd w:val="clear" w:color="auto" w:fill="auto"/>
            <w:noWrap/>
            <w:hideMark/>
          </w:tcPr>
          <w:p w14:paraId="39D1DADF"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111,245</w:t>
            </w:r>
          </w:p>
        </w:tc>
        <w:tc>
          <w:tcPr>
            <w:tcW w:w="2055" w:type="dxa"/>
            <w:tcBorders>
              <w:top w:val="nil"/>
              <w:left w:val="nil"/>
              <w:bottom w:val="single" w:sz="4" w:space="0" w:color="auto"/>
              <w:right w:val="single" w:sz="4" w:space="0" w:color="auto"/>
            </w:tcBorders>
            <w:shd w:val="clear" w:color="auto" w:fill="auto"/>
            <w:noWrap/>
            <w:hideMark/>
          </w:tcPr>
          <w:p w14:paraId="42C6755A"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1,790</w:t>
            </w:r>
          </w:p>
        </w:tc>
        <w:tc>
          <w:tcPr>
            <w:tcW w:w="1901" w:type="dxa"/>
            <w:tcBorders>
              <w:top w:val="nil"/>
              <w:left w:val="nil"/>
              <w:bottom w:val="single" w:sz="4" w:space="0" w:color="auto"/>
              <w:right w:val="single" w:sz="4" w:space="0" w:color="auto"/>
            </w:tcBorders>
            <w:shd w:val="clear" w:color="auto" w:fill="auto"/>
            <w:noWrap/>
            <w:hideMark/>
          </w:tcPr>
          <w:p w14:paraId="5290DD74"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353</w:t>
            </w:r>
          </w:p>
        </w:tc>
      </w:tr>
      <w:tr w:rsidR="00633488" w:rsidRPr="00F23EC5" w14:paraId="37D33484" w14:textId="77777777" w:rsidTr="00441D12">
        <w:trPr>
          <w:trHeight w:val="288"/>
        </w:trPr>
        <w:tc>
          <w:tcPr>
            <w:tcW w:w="703" w:type="dxa"/>
            <w:vMerge/>
            <w:tcBorders>
              <w:top w:val="nil"/>
              <w:left w:val="single" w:sz="4" w:space="0" w:color="auto"/>
              <w:bottom w:val="single" w:sz="4" w:space="0" w:color="auto"/>
              <w:right w:val="single" w:sz="4" w:space="0" w:color="auto"/>
            </w:tcBorders>
            <w:hideMark/>
          </w:tcPr>
          <w:p w14:paraId="1C9F99CE" w14:textId="77777777" w:rsidR="00633488" w:rsidRPr="00F23EC5" w:rsidRDefault="00633488" w:rsidP="00441D12">
            <w:pPr>
              <w:widowControl/>
              <w:jc w:val="center"/>
              <w:rPr>
                <w:rFonts w:eastAsia="Times New Roman" w:cstheme="minorHAnsi"/>
                <w:sz w:val="24"/>
                <w:szCs w:val="24"/>
              </w:rPr>
            </w:pPr>
          </w:p>
        </w:tc>
        <w:tc>
          <w:tcPr>
            <w:tcW w:w="1003" w:type="dxa"/>
            <w:tcBorders>
              <w:top w:val="nil"/>
              <w:left w:val="nil"/>
              <w:bottom w:val="single" w:sz="4" w:space="0" w:color="auto"/>
              <w:right w:val="single" w:sz="4" w:space="0" w:color="auto"/>
            </w:tcBorders>
            <w:shd w:val="clear" w:color="auto" w:fill="auto"/>
            <w:noWrap/>
            <w:hideMark/>
          </w:tcPr>
          <w:p w14:paraId="31DC394C"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Q2</w:t>
            </w:r>
          </w:p>
        </w:tc>
        <w:tc>
          <w:tcPr>
            <w:tcW w:w="1960" w:type="dxa"/>
            <w:tcBorders>
              <w:top w:val="nil"/>
              <w:left w:val="nil"/>
              <w:bottom w:val="single" w:sz="4" w:space="0" w:color="auto"/>
              <w:right w:val="single" w:sz="4" w:space="0" w:color="auto"/>
            </w:tcBorders>
            <w:shd w:val="clear" w:color="auto" w:fill="auto"/>
            <w:noWrap/>
            <w:hideMark/>
          </w:tcPr>
          <w:p w14:paraId="688EDAB2"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375,128</w:t>
            </w:r>
          </w:p>
        </w:tc>
        <w:tc>
          <w:tcPr>
            <w:tcW w:w="1960" w:type="dxa"/>
            <w:tcBorders>
              <w:top w:val="nil"/>
              <w:left w:val="nil"/>
              <w:bottom w:val="single" w:sz="4" w:space="0" w:color="auto"/>
              <w:right w:val="single" w:sz="4" w:space="0" w:color="auto"/>
            </w:tcBorders>
            <w:shd w:val="clear" w:color="auto" w:fill="auto"/>
            <w:noWrap/>
            <w:hideMark/>
          </w:tcPr>
          <w:p w14:paraId="4B68C072"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178,617</w:t>
            </w:r>
          </w:p>
        </w:tc>
        <w:tc>
          <w:tcPr>
            <w:tcW w:w="2261" w:type="dxa"/>
            <w:tcBorders>
              <w:top w:val="nil"/>
              <w:left w:val="nil"/>
              <w:bottom w:val="single" w:sz="4" w:space="0" w:color="auto"/>
              <w:right w:val="single" w:sz="4" w:space="0" w:color="auto"/>
            </w:tcBorders>
            <w:shd w:val="clear" w:color="auto" w:fill="auto"/>
            <w:noWrap/>
            <w:hideMark/>
          </w:tcPr>
          <w:p w14:paraId="0CABB0D4"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98,340</w:t>
            </w:r>
          </w:p>
        </w:tc>
        <w:tc>
          <w:tcPr>
            <w:tcW w:w="2085" w:type="dxa"/>
            <w:tcBorders>
              <w:top w:val="nil"/>
              <w:left w:val="nil"/>
              <w:bottom w:val="single" w:sz="4" w:space="0" w:color="auto"/>
              <w:right w:val="single" w:sz="4" w:space="0" w:color="auto"/>
            </w:tcBorders>
            <w:shd w:val="clear" w:color="auto" w:fill="auto"/>
            <w:noWrap/>
            <w:hideMark/>
          </w:tcPr>
          <w:p w14:paraId="31AB7F92"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96,195</w:t>
            </w:r>
          </w:p>
        </w:tc>
        <w:tc>
          <w:tcPr>
            <w:tcW w:w="2055" w:type="dxa"/>
            <w:tcBorders>
              <w:top w:val="nil"/>
              <w:left w:val="nil"/>
              <w:bottom w:val="single" w:sz="4" w:space="0" w:color="auto"/>
              <w:right w:val="single" w:sz="4" w:space="0" w:color="auto"/>
            </w:tcBorders>
            <w:shd w:val="clear" w:color="auto" w:fill="auto"/>
            <w:noWrap/>
            <w:hideMark/>
          </w:tcPr>
          <w:p w14:paraId="1B49D39E"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1,613</w:t>
            </w:r>
          </w:p>
        </w:tc>
        <w:tc>
          <w:tcPr>
            <w:tcW w:w="1901" w:type="dxa"/>
            <w:tcBorders>
              <w:top w:val="nil"/>
              <w:left w:val="nil"/>
              <w:bottom w:val="single" w:sz="4" w:space="0" w:color="auto"/>
              <w:right w:val="single" w:sz="4" w:space="0" w:color="auto"/>
            </w:tcBorders>
            <w:shd w:val="clear" w:color="auto" w:fill="auto"/>
            <w:noWrap/>
            <w:hideMark/>
          </w:tcPr>
          <w:p w14:paraId="7A480420" w14:textId="77777777" w:rsidR="00633488" w:rsidRPr="00F23EC5" w:rsidRDefault="00633488" w:rsidP="00441D12">
            <w:pPr>
              <w:widowControl/>
              <w:jc w:val="center"/>
              <w:rPr>
                <w:rFonts w:eastAsia="Times New Roman" w:cstheme="minorHAnsi"/>
                <w:sz w:val="24"/>
                <w:szCs w:val="24"/>
              </w:rPr>
            </w:pPr>
            <w:r w:rsidRPr="00F23EC5">
              <w:rPr>
                <w:rFonts w:eastAsia="Times New Roman" w:cstheme="minorHAnsi"/>
                <w:sz w:val="24"/>
                <w:szCs w:val="24"/>
              </w:rPr>
              <w:t>347</w:t>
            </w:r>
          </w:p>
        </w:tc>
      </w:tr>
    </w:tbl>
    <w:p w14:paraId="4A47128D" w14:textId="77777777" w:rsidR="00C56F91" w:rsidRPr="00F23EC5" w:rsidRDefault="00C56F91" w:rsidP="00AB2A06">
      <w:pPr>
        <w:widowControl/>
        <w:spacing w:line="276" w:lineRule="auto"/>
        <w:rPr>
          <w:rFonts w:eastAsia="Arial Narrow" w:cstheme="minorHAnsi"/>
          <w:b/>
          <w:sz w:val="24"/>
          <w:szCs w:val="24"/>
        </w:rPr>
        <w:sectPr w:rsidR="00C56F91" w:rsidRPr="00F23EC5" w:rsidSect="00633488">
          <w:footerReference w:type="default" r:id="rId59"/>
          <w:pgSz w:w="15840" w:h="12240" w:orient="landscape"/>
          <w:pgMar w:top="1440" w:right="1440" w:bottom="1440" w:left="1440" w:header="720" w:footer="576" w:gutter="0"/>
          <w:cols w:space="720"/>
          <w:docGrid w:linePitch="299"/>
        </w:sectPr>
      </w:pPr>
    </w:p>
    <w:p w14:paraId="6213D5DD" w14:textId="6DC53563" w:rsidR="00633488" w:rsidRPr="00F23EC5" w:rsidRDefault="00C668A1" w:rsidP="00091165">
      <w:pPr>
        <w:widowControl/>
        <w:spacing w:line="276" w:lineRule="auto"/>
        <w:ind w:left="-990"/>
        <w:jc w:val="center"/>
        <w:rPr>
          <w:rFonts w:eastAsia="Arial Narrow" w:cstheme="minorHAnsi"/>
          <w:b/>
          <w:sz w:val="24"/>
          <w:szCs w:val="24"/>
        </w:rPr>
      </w:pPr>
      <w:r w:rsidRPr="00F23EC5">
        <w:object w:dxaOrig="12133" w:dyaOrig="14281" w14:anchorId="15FFD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2pt;height:630pt" o:ole="">
            <v:imagedata r:id="rId60" o:title=""/>
          </v:shape>
          <o:OLEObject Type="Embed" ProgID="Visio.Drawing.15" ShapeID="_x0000_i1025" DrawAspect="Content" ObjectID="_1632314383" r:id="rId61"/>
        </w:object>
      </w:r>
    </w:p>
    <w:p w14:paraId="605C1BCB" w14:textId="77777777" w:rsidR="00633488" w:rsidRPr="00F23EC5" w:rsidRDefault="00633488" w:rsidP="00AB2A06">
      <w:pPr>
        <w:widowControl/>
        <w:spacing w:line="276" w:lineRule="auto"/>
        <w:rPr>
          <w:rFonts w:eastAsia="Arial Narrow" w:cstheme="minorHAnsi"/>
          <w:b/>
          <w:sz w:val="24"/>
          <w:szCs w:val="24"/>
        </w:rPr>
      </w:pPr>
    </w:p>
    <w:p w14:paraId="0DD58889" w14:textId="2E00662A" w:rsidR="00633488" w:rsidRPr="00F23EC5" w:rsidRDefault="00633488" w:rsidP="00AB2A06">
      <w:pPr>
        <w:widowControl/>
        <w:spacing w:line="276" w:lineRule="auto"/>
        <w:rPr>
          <w:rFonts w:eastAsia="Arial Narrow" w:cstheme="minorHAnsi"/>
          <w:b/>
          <w:sz w:val="24"/>
          <w:szCs w:val="24"/>
        </w:rPr>
        <w:sectPr w:rsidR="00633488" w:rsidRPr="00F23EC5" w:rsidSect="00C56F91">
          <w:footerReference w:type="default" r:id="rId62"/>
          <w:pgSz w:w="12240" w:h="15840"/>
          <w:pgMar w:top="1440" w:right="1440" w:bottom="1440" w:left="1440" w:header="720" w:footer="576" w:gutter="0"/>
          <w:cols w:space="720"/>
          <w:docGrid w:linePitch="299"/>
        </w:sectPr>
      </w:pPr>
    </w:p>
    <w:p w14:paraId="1F431762" w14:textId="4DEB05F9" w:rsidR="00633488" w:rsidRPr="00F23EC5" w:rsidRDefault="00633488" w:rsidP="00AB2A06">
      <w:pPr>
        <w:widowControl/>
        <w:spacing w:line="276" w:lineRule="auto"/>
        <w:rPr>
          <w:rFonts w:eastAsia="Arial Narrow" w:cstheme="minorHAnsi"/>
          <w:b/>
          <w:sz w:val="24"/>
          <w:szCs w:val="24"/>
        </w:rPr>
      </w:pPr>
    </w:p>
    <w:p w14:paraId="4227A0B0" w14:textId="1DE1C72E" w:rsidR="00AB2A06" w:rsidRDefault="00AB2A06" w:rsidP="00AB2A06">
      <w:pPr>
        <w:widowControl/>
        <w:spacing w:line="276" w:lineRule="auto"/>
        <w:rPr>
          <w:rFonts w:eastAsia="Arial Narrow" w:cstheme="minorHAnsi"/>
          <w:b/>
          <w:sz w:val="24"/>
          <w:szCs w:val="24"/>
        </w:rPr>
      </w:pPr>
      <w:bookmarkStart w:id="204" w:name="_Hlk21682233"/>
      <w:r w:rsidRPr="00F23EC5">
        <w:rPr>
          <w:rFonts w:eastAsia="Arial Narrow" w:cstheme="minorHAnsi"/>
          <w:b/>
          <w:sz w:val="24"/>
          <w:szCs w:val="24"/>
        </w:rPr>
        <w:t xml:space="preserve">Any party that has standing to challenge </w:t>
      </w:r>
      <w:r w:rsidR="00BD717C" w:rsidRPr="00F23EC5">
        <w:rPr>
          <w:rFonts w:eastAsia="Arial Narrow" w:cstheme="minorHAnsi"/>
          <w:b/>
          <w:sz w:val="24"/>
          <w:szCs w:val="24"/>
        </w:rPr>
        <w:t xml:space="preserve">an </w:t>
      </w:r>
      <w:r w:rsidR="00541F26" w:rsidRPr="00F23EC5">
        <w:rPr>
          <w:rFonts w:eastAsia="Arial Narrow" w:cstheme="minorHAnsi"/>
          <w:b/>
          <w:sz w:val="24"/>
          <w:szCs w:val="24"/>
        </w:rPr>
        <w:t>FHKC Intended Decision</w:t>
      </w:r>
      <w:r w:rsidRPr="00F23EC5">
        <w:rPr>
          <w:rFonts w:eastAsia="Arial Narrow" w:cstheme="minorHAnsi"/>
          <w:b/>
          <w:sz w:val="24"/>
          <w:szCs w:val="24"/>
        </w:rPr>
        <w:t xml:space="preserve"> must file a written notice of intent to protest</w:t>
      </w:r>
      <w:r w:rsidR="00157A2C" w:rsidRPr="00F23EC5">
        <w:rPr>
          <w:rFonts w:eastAsia="Arial Narrow" w:cstheme="minorHAnsi"/>
          <w:b/>
          <w:sz w:val="24"/>
          <w:szCs w:val="24"/>
        </w:rPr>
        <w:t>,</w:t>
      </w:r>
      <w:r w:rsidRPr="00F23EC5">
        <w:rPr>
          <w:rFonts w:eastAsia="Arial Narrow" w:cstheme="minorHAnsi"/>
          <w:b/>
          <w:sz w:val="24"/>
          <w:szCs w:val="24"/>
        </w:rPr>
        <w:t xml:space="preserve"> </w:t>
      </w:r>
      <w:r w:rsidR="001D2DFE" w:rsidRPr="00F23EC5">
        <w:rPr>
          <w:rFonts w:eastAsia="Arial Narrow" w:cstheme="minorHAnsi"/>
          <w:b/>
          <w:sz w:val="24"/>
          <w:szCs w:val="24"/>
        </w:rPr>
        <w:t xml:space="preserve">formal written protest, and </w:t>
      </w:r>
      <w:r w:rsidR="00637EC2">
        <w:rPr>
          <w:rFonts w:eastAsia="Arial Narrow" w:cstheme="minorHAnsi"/>
          <w:b/>
          <w:sz w:val="24"/>
          <w:szCs w:val="24"/>
        </w:rPr>
        <w:t xml:space="preserve">any required </w:t>
      </w:r>
      <w:r w:rsidR="001D2DFE" w:rsidRPr="00F23EC5">
        <w:rPr>
          <w:rFonts w:eastAsia="Arial Narrow" w:cstheme="minorHAnsi"/>
          <w:b/>
          <w:sz w:val="24"/>
          <w:szCs w:val="24"/>
        </w:rPr>
        <w:t xml:space="preserve">bond </w:t>
      </w:r>
      <w:r w:rsidR="0087608C" w:rsidRPr="0087608C">
        <w:rPr>
          <w:rFonts w:eastAsia="Arial Narrow" w:cstheme="minorHAnsi"/>
          <w:b/>
          <w:sz w:val="24"/>
          <w:szCs w:val="24"/>
        </w:rPr>
        <w:t>or other security</w:t>
      </w:r>
      <w:r w:rsidR="001D2DFE" w:rsidRPr="00F23EC5">
        <w:rPr>
          <w:rFonts w:eastAsia="Arial Narrow" w:cstheme="minorHAnsi"/>
          <w:b/>
          <w:sz w:val="24"/>
          <w:szCs w:val="24"/>
        </w:rPr>
        <w:t xml:space="preserve"> </w:t>
      </w:r>
      <w:r w:rsidR="00375520" w:rsidRPr="00F23EC5">
        <w:rPr>
          <w:rFonts w:eastAsia="Arial Narrow" w:cstheme="minorHAnsi"/>
          <w:b/>
          <w:sz w:val="24"/>
          <w:szCs w:val="24"/>
        </w:rPr>
        <w:t xml:space="preserve">as set forth in Appendix B of this </w:t>
      </w:r>
      <w:r w:rsidR="00D070E8" w:rsidRPr="00F23EC5">
        <w:rPr>
          <w:rFonts w:eastAsia="Arial Narrow" w:cstheme="minorHAnsi"/>
          <w:b/>
          <w:sz w:val="24"/>
          <w:szCs w:val="24"/>
        </w:rPr>
        <w:t>Invitation to Negotiate</w:t>
      </w:r>
      <w:r w:rsidR="00375520" w:rsidRPr="00F23EC5">
        <w:rPr>
          <w:rFonts w:eastAsia="Arial Narrow" w:cstheme="minorHAnsi"/>
          <w:b/>
          <w:sz w:val="24"/>
          <w:szCs w:val="24"/>
        </w:rPr>
        <w:t xml:space="preserve">. </w:t>
      </w:r>
      <w:r w:rsidR="004D7951" w:rsidRPr="00F23EC5">
        <w:rPr>
          <w:rFonts w:eastAsia="Arial Narrow" w:cstheme="minorHAnsi"/>
          <w:b/>
          <w:sz w:val="24"/>
          <w:szCs w:val="24"/>
        </w:rPr>
        <w:t>F</w:t>
      </w:r>
      <w:r w:rsidRPr="00F23EC5">
        <w:rPr>
          <w:rFonts w:eastAsia="Arial Narrow" w:cstheme="minorHAnsi"/>
          <w:b/>
          <w:sz w:val="24"/>
          <w:szCs w:val="24"/>
        </w:rPr>
        <w:t xml:space="preserve">ailure to </w:t>
      </w:r>
      <w:r w:rsidR="000044C0" w:rsidRPr="00F23EC5">
        <w:rPr>
          <w:rFonts w:eastAsia="Arial Narrow" w:cstheme="minorHAnsi"/>
          <w:b/>
          <w:sz w:val="24"/>
          <w:szCs w:val="24"/>
        </w:rPr>
        <w:t xml:space="preserve">timely </w:t>
      </w:r>
      <w:r w:rsidRPr="00F23EC5">
        <w:rPr>
          <w:rFonts w:eastAsia="Arial Narrow" w:cstheme="minorHAnsi"/>
          <w:b/>
          <w:sz w:val="24"/>
          <w:szCs w:val="24"/>
        </w:rPr>
        <w:t xml:space="preserve">file a </w:t>
      </w:r>
      <w:r w:rsidR="00D074AF" w:rsidRPr="00F23EC5">
        <w:rPr>
          <w:rFonts w:eastAsia="Arial Narrow" w:cstheme="minorHAnsi"/>
          <w:b/>
          <w:sz w:val="24"/>
          <w:szCs w:val="24"/>
        </w:rPr>
        <w:t xml:space="preserve">notice of intent to protest, </w:t>
      </w:r>
      <w:r w:rsidRPr="00F23EC5">
        <w:rPr>
          <w:rFonts w:eastAsia="Arial Narrow" w:cstheme="minorHAnsi"/>
          <w:b/>
          <w:sz w:val="24"/>
          <w:szCs w:val="24"/>
        </w:rPr>
        <w:t>formal written protest</w:t>
      </w:r>
      <w:r w:rsidR="00D074AF" w:rsidRPr="00F23EC5">
        <w:rPr>
          <w:rFonts w:eastAsia="Arial Narrow" w:cstheme="minorHAnsi"/>
          <w:b/>
          <w:sz w:val="24"/>
          <w:szCs w:val="24"/>
        </w:rPr>
        <w:t>,</w:t>
      </w:r>
      <w:r w:rsidRPr="00F23EC5">
        <w:rPr>
          <w:rFonts w:eastAsia="Arial Narrow" w:cstheme="minorHAnsi"/>
          <w:b/>
          <w:sz w:val="24"/>
          <w:szCs w:val="24"/>
        </w:rPr>
        <w:t xml:space="preserve"> or </w:t>
      </w:r>
      <w:r w:rsidR="00DA2477">
        <w:rPr>
          <w:rFonts w:eastAsia="Arial Narrow" w:cstheme="minorHAnsi"/>
          <w:b/>
          <w:sz w:val="24"/>
          <w:szCs w:val="24"/>
        </w:rPr>
        <w:t>a</w:t>
      </w:r>
      <w:r w:rsidR="00656EAF">
        <w:rPr>
          <w:rFonts w:eastAsia="Arial Narrow" w:cstheme="minorHAnsi"/>
          <w:b/>
          <w:sz w:val="24"/>
          <w:szCs w:val="24"/>
        </w:rPr>
        <w:t xml:space="preserve">ny required </w:t>
      </w:r>
      <w:r w:rsidRPr="00F23EC5">
        <w:rPr>
          <w:rFonts w:eastAsia="Arial Narrow" w:cstheme="minorHAnsi"/>
          <w:b/>
          <w:sz w:val="24"/>
          <w:szCs w:val="24"/>
        </w:rPr>
        <w:t xml:space="preserve">bond </w:t>
      </w:r>
      <w:r w:rsidR="0061556A" w:rsidRPr="0087608C">
        <w:rPr>
          <w:rFonts w:eastAsia="Arial Narrow" w:cstheme="minorHAnsi"/>
          <w:b/>
          <w:sz w:val="24"/>
          <w:szCs w:val="24"/>
        </w:rPr>
        <w:t>or other security</w:t>
      </w:r>
      <w:r w:rsidRPr="00F23EC5">
        <w:rPr>
          <w:rFonts w:eastAsia="Arial Narrow" w:cstheme="minorHAnsi"/>
          <w:b/>
          <w:sz w:val="24"/>
          <w:szCs w:val="24"/>
        </w:rPr>
        <w:t xml:space="preserve"> shall constitute a waiver of proceedings.</w:t>
      </w:r>
      <w:r w:rsidR="00F63EFF" w:rsidRPr="00F23EC5">
        <w:rPr>
          <w:rFonts w:eastAsia="Arial Narrow" w:cstheme="minorHAnsi"/>
          <w:b/>
          <w:sz w:val="24"/>
          <w:szCs w:val="24"/>
        </w:rPr>
        <w:t xml:space="preserve"> </w:t>
      </w:r>
    </w:p>
    <w:p w14:paraId="79A2F2EB" w14:textId="65ABA451" w:rsidR="001E652C" w:rsidRDefault="001E652C" w:rsidP="00AB2A06">
      <w:pPr>
        <w:widowControl/>
        <w:spacing w:line="276" w:lineRule="auto"/>
        <w:rPr>
          <w:rFonts w:eastAsia="Arial Narrow" w:cstheme="minorHAnsi"/>
          <w:b/>
          <w:sz w:val="24"/>
          <w:szCs w:val="24"/>
        </w:rPr>
      </w:pPr>
    </w:p>
    <w:p w14:paraId="04CBB48F" w14:textId="7417C16E" w:rsidR="001E652C" w:rsidRDefault="001E652C" w:rsidP="00AB2A06">
      <w:pPr>
        <w:widowControl/>
        <w:spacing w:line="276" w:lineRule="auto"/>
        <w:rPr>
          <w:rFonts w:eastAsia="Arial Narrow" w:cstheme="minorHAnsi"/>
          <w:b/>
          <w:sz w:val="24"/>
          <w:szCs w:val="24"/>
        </w:rPr>
      </w:pPr>
    </w:p>
    <w:p w14:paraId="4E648216" w14:textId="21E0F4DD" w:rsidR="001E652C" w:rsidRDefault="001E652C" w:rsidP="00AB2A06">
      <w:pPr>
        <w:widowControl/>
        <w:spacing w:line="276" w:lineRule="auto"/>
        <w:rPr>
          <w:rFonts w:eastAsia="Arial Narrow" w:cstheme="minorHAnsi"/>
          <w:b/>
          <w:sz w:val="24"/>
          <w:szCs w:val="24"/>
        </w:rPr>
      </w:pPr>
    </w:p>
    <w:p w14:paraId="4E1E7E0A" w14:textId="08F0EEC1" w:rsidR="001E652C" w:rsidRDefault="001E652C" w:rsidP="00AB2A06">
      <w:pPr>
        <w:widowControl/>
        <w:spacing w:line="276" w:lineRule="auto"/>
        <w:rPr>
          <w:rFonts w:eastAsia="Arial Narrow" w:cstheme="minorHAnsi"/>
          <w:b/>
          <w:sz w:val="24"/>
          <w:szCs w:val="24"/>
        </w:rPr>
      </w:pPr>
    </w:p>
    <w:p w14:paraId="1E042A1F" w14:textId="0442771C" w:rsidR="001E652C" w:rsidRDefault="001E652C" w:rsidP="00AB2A06">
      <w:pPr>
        <w:widowControl/>
        <w:spacing w:line="276" w:lineRule="auto"/>
        <w:rPr>
          <w:rFonts w:eastAsia="Arial Narrow" w:cstheme="minorHAnsi"/>
          <w:b/>
          <w:sz w:val="24"/>
          <w:szCs w:val="24"/>
        </w:rPr>
      </w:pPr>
    </w:p>
    <w:p w14:paraId="04E03316" w14:textId="7C8AB853" w:rsidR="001E652C" w:rsidRDefault="001E652C" w:rsidP="00AB2A06">
      <w:pPr>
        <w:widowControl/>
        <w:spacing w:line="276" w:lineRule="auto"/>
        <w:rPr>
          <w:rFonts w:eastAsia="Arial Narrow" w:cstheme="minorHAnsi"/>
          <w:b/>
          <w:sz w:val="24"/>
          <w:szCs w:val="24"/>
        </w:rPr>
      </w:pPr>
    </w:p>
    <w:p w14:paraId="70CE3518" w14:textId="26AFECEC" w:rsidR="001E652C" w:rsidRDefault="001E652C" w:rsidP="00AB2A06">
      <w:pPr>
        <w:widowControl/>
        <w:spacing w:line="276" w:lineRule="auto"/>
        <w:rPr>
          <w:rFonts w:eastAsia="Arial Narrow" w:cstheme="minorHAnsi"/>
          <w:b/>
          <w:sz w:val="24"/>
          <w:szCs w:val="24"/>
        </w:rPr>
      </w:pPr>
    </w:p>
    <w:p w14:paraId="4620D274" w14:textId="67835BEC" w:rsidR="001E652C" w:rsidRDefault="001E652C" w:rsidP="00AB2A06">
      <w:pPr>
        <w:widowControl/>
        <w:spacing w:line="276" w:lineRule="auto"/>
        <w:rPr>
          <w:rFonts w:eastAsia="Arial Narrow" w:cstheme="minorHAnsi"/>
          <w:b/>
          <w:sz w:val="24"/>
          <w:szCs w:val="24"/>
        </w:rPr>
      </w:pPr>
    </w:p>
    <w:p w14:paraId="356A558F" w14:textId="0B2B1D07" w:rsidR="001E652C" w:rsidRDefault="001E652C" w:rsidP="00AB2A06">
      <w:pPr>
        <w:widowControl/>
        <w:spacing w:line="276" w:lineRule="auto"/>
        <w:rPr>
          <w:rFonts w:eastAsia="Arial Narrow" w:cstheme="minorHAnsi"/>
          <w:b/>
          <w:sz w:val="24"/>
          <w:szCs w:val="24"/>
        </w:rPr>
      </w:pPr>
    </w:p>
    <w:p w14:paraId="10055383" w14:textId="002E6D17" w:rsidR="001E652C" w:rsidRDefault="001E652C" w:rsidP="00AB2A06">
      <w:pPr>
        <w:widowControl/>
        <w:spacing w:line="276" w:lineRule="auto"/>
        <w:rPr>
          <w:rFonts w:eastAsia="Arial Narrow" w:cstheme="minorHAnsi"/>
          <w:b/>
          <w:sz w:val="24"/>
          <w:szCs w:val="24"/>
        </w:rPr>
      </w:pPr>
    </w:p>
    <w:p w14:paraId="101BB671" w14:textId="655D1A7B" w:rsidR="001E652C" w:rsidRDefault="001E652C" w:rsidP="00AB2A06">
      <w:pPr>
        <w:widowControl/>
        <w:spacing w:line="276" w:lineRule="auto"/>
        <w:rPr>
          <w:rFonts w:eastAsia="Arial Narrow" w:cstheme="minorHAnsi"/>
          <w:b/>
          <w:sz w:val="24"/>
          <w:szCs w:val="24"/>
        </w:rPr>
      </w:pPr>
    </w:p>
    <w:p w14:paraId="3FCDDC2A" w14:textId="1C353B43" w:rsidR="001E652C" w:rsidRDefault="001E652C" w:rsidP="00AB2A06">
      <w:pPr>
        <w:widowControl/>
        <w:spacing w:line="276" w:lineRule="auto"/>
        <w:rPr>
          <w:rFonts w:eastAsia="Arial Narrow" w:cstheme="minorHAnsi"/>
          <w:b/>
          <w:sz w:val="24"/>
          <w:szCs w:val="24"/>
        </w:rPr>
      </w:pPr>
    </w:p>
    <w:p w14:paraId="412F3CC7" w14:textId="77777777" w:rsidR="001E652C" w:rsidRDefault="001E652C" w:rsidP="00AB2A06">
      <w:pPr>
        <w:widowControl/>
        <w:spacing w:line="276" w:lineRule="auto"/>
        <w:rPr>
          <w:rFonts w:eastAsia="Arial Narrow" w:cstheme="minorHAnsi"/>
          <w:b/>
          <w:sz w:val="24"/>
          <w:szCs w:val="24"/>
        </w:rPr>
      </w:pPr>
    </w:p>
    <w:p w14:paraId="082A99DB" w14:textId="77777777" w:rsidR="001E652C" w:rsidRPr="00F23EC5" w:rsidRDefault="001E652C" w:rsidP="001E652C">
      <w:pPr>
        <w:pStyle w:val="BodyText"/>
        <w:spacing w:before="0"/>
        <w:ind w:left="0"/>
        <w:jc w:val="center"/>
        <w:rPr>
          <w:rFonts w:asciiTheme="minorHAnsi" w:hAnsiTheme="minorHAnsi" w:cstheme="minorHAnsi"/>
          <w:caps/>
          <w:sz w:val="24"/>
          <w:szCs w:val="24"/>
        </w:rPr>
      </w:pPr>
      <w:r w:rsidRPr="00F23EC5">
        <w:rPr>
          <w:rFonts w:asciiTheme="minorHAnsi" w:hAnsiTheme="minorHAnsi" w:cstheme="minorHAnsi"/>
          <w:caps/>
          <w:sz w:val="24"/>
          <w:szCs w:val="24"/>
        </w:rPr>
        <w:t>Remainder of this page intentionally left blank</w:t>
      </w:r>
    </w:p>
    <w:p w14:paraId="60C264D1" w14:textId="77777777" w:rsidR="001E652C" w:rsidRPr="00F23EC5" w:rsidRDefault="001E652C" w:rsidP="00AB2A06">
      <w:pPr>
        <w:widowControl/>
        <w:spacing w:line="276" w:lineRule="auto"/>
        <w:rPr>
          <w:rFonts w:eastAsia="Arial Narrow" w:cstheme="minorHAnsi"/>
          <w:b/>
          <w:sz w:val="24"/>
          <w:szCs w:val="24"/>
        </w:rPr>
      </w:pPr>
    </w:p>
    <w:bookmarkEnd w:id="204"/>
    <w:p w14:paraId="7D468A53" w14:textId="306E18D2" w:rsidR="00894B89" w:rsidRPr="00F23EC5" w:rsidRDefault="00894B89" w:rsidP="00064563">
      <w:pPr>
        <w:widowControl/>
        <w:spacing w:line="276" w:lineRule="auto"/>
        <w:ind w:left="720"/>
        <w:rPr>
          <w:rFonts w:eastAsia="Arial Narrow" w:cstheme="minorHAnsi"/>
          <w:sz w:val="24"/>
          <w:szCs w:val="24"/>
        </w:rPr>
      </w:pPr>
    </w:p>
    <w:sectPr w:rsidR="00894B89" w:rsidRPr="00F23EC5" w:rsidSect="00FA01E3">
      <w:headerReference w:type="default" r:id="rId63"/>
      <w:pgSz w:w="12240" w:h="15840"/>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256F" w14:textId="77777777" w:rsidR="00350325" w:rsidRDefault="00350325">
      <w:r>
        <w:separator/>
      </w:r>
    </w:p>
  </w:endnote>
  <w:endnote w:type="continuationSeparator" w:id="0">
    <w:p w14:paraId="16B086A2" w14:textId="77777777" w:rsidR="00350325" w:rsidRDefault="00350325">
      <w:r>
        <w:continuationSeparator/>
      </w:r>
    </w:p>
  </w:endnote>
  <w:endnote w:type="continuationNotice" w:id="1">
    <w:p w14:paraId="12482EE6" w14:textId="77777777" w:rsidR="00350325" w:rsidRDefault="00350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58" w:type="dxa"/>
      </w:tblCellMar>
      <w:tblLook w:val="04A0" w:firstRow="1" w:lastRow="0" w:firstColumn="1" w:lastColumn="0" w:noHBand="0" w:noVBand="1"/>
    </w:tblPr>
    <w:tblGrid>
      <w:gridCol w:w="4675"/>
      <w:gridCol w:w="4675"/>
    </w:tblGrid>
    <w:tr w:rsidR="00350325" w:rsidRPr="00C30DAF" w14:paraId="6D15EA16" w14:textId="77777777" w:rsidTr="005E3770">
      <w:tc>
        <w:tcPr>
          <w:tcW w:w="4675" w:type="dxa"/>
          <w:tcBorders>
            <w:top w:val="single" w:sz="4" w:space="0" w:color="auto"/>
          </w:tcBorders>
        </w:tcPr>
        <w:p w14:paraId="23F1D273" w14:textId="77777777" w:rsidR="00350325" w:rsidRPr="00C30DAF" w:rsidRDefault="00350325" w:rsidP="00B1117D">
          <w:pPr>
            <w:ind w:left="-111"/>
            <w:rPr>
              <w:rFonts w:cs="Calibri"/>
              <w:sz w:val="18"/>
              <w:szCs w:val="20"/>
            </w:rPr>
          </w:pPr>
          <w:r w:rsidRPr="00C30DAF">
            <w:rPr>
              <w:sz w:val="18"/>
              <w:szCs w:val="20"/>
            </w:rPr>
            <w:t xml:space="preserve">ITN </w:t>
          </w:r>
          <w:r w:rsidRPr="00C30DAF">
            <w:rPr>
              <w:rFonts w:cs="Calibri"/>
              <w:sz w:val="18"/>
              <w:szCs w:val="20"/>
            </w:rPr>
            <w:t>2019-200-01</w:t>
          </w:r>
          <w:r w:rsidRPr="00C30DAF">
            <w:rPr>
              <w:sz w:val="18"/>
              <w:szCs w:val="20"/>
            </w:rPr>
            <w:t xml:space="preserve"> CEC Services &amp; CRM System Services</w:t>
          </w:r>
        </w:p>
      </w:tc>
      <w:tc>
        <w:tcPr>
          <w:tcW w:w="4675" w:type="dxa"/>
          <w:tcBorders>
            <w:top w:val="single" w:sz="4" w:space="0" w:color="auto"/>
          </w:tcBorders>
        </w:tcPr>
        <w:p w14:paraId="0F234578" w14:textId="77777777" w:rsidR="00350325" w:rsidRDefault="00350325" w:rsidP="00B1117D">
          <w:pPr>
            <w:ind w:right="-29"/>
            <w:jc w:val="right"/>
            <w:rPr>
              <w:rFonts w:cs="Calibri"/>
              <w:sz w:val="18"/>
              <w:szCs w:val="20"/>
            </w:rPr>
          </w:pPr>
          <w:r w:rsidRPr="00C30DAF">
            <w:rPr>
              <w:rFonts w:cs="Calibri"/>
              <w:sz w:val="18"/>
              <w:szCs w:val="20"/>
            </w:rPr>
            <w:t>Florida Healthy Kids Corporation</w:t>
          </w:r>
        </w:p>
        <w:p w14:paraId="572CCF34" w14:textId="77777777" w:rsidR="00350325" w:rsidRPr="00C30DAF" w:rsidRDefault="00350325" w:rsidP="00B1117D">
          <w:pPr>
            <w:ind w:right="-29"/>
            <w:jc w:val="right"/>
            <w:rPr>
              <w:rFonts w:cs="Calibri"/>
              <w:sz w:val="18"/>
              <w:szCs w:val="20"/>
              <w:highlight w:val="yellow"/>
            </w:rPr>
          </w:pPr>
          <w:r w:rsidRPr="00C30DAF">
            <w:rPr>
              <w:rFonts w:cs="Calibri"/>
              <w:sz w:val="18"/>
              <w:szCs w:val="20"/>
            </w:rPr>
            <w:t xml:space="preserve">Page </w:t>
          </w:r>
          <w:r w:rsidRPr="00C30DAF">
            <w:rPr>
              <w:rFonts w:cs="Calibri"/>
              <w:sz w:val="18"/>
              <w:szCs w:val="20"/>
            </w:rPr>
            <w:fldChar w:fldCharType="begin"/>
          </w:r>
          <w:r w:rsidRPr="00C30DAF">
            <w:rPr>
              <w:rFonts w:cs="Calibri"/>
              <w:sz w:val="18"/>
              <w:szCs w:val="20"/>
            </w:rPr>
            <w:instrText xml:space="preserve"> PAGE </w:instrText>
          </w:r>
          <w:r w:rsidRPr="00C30DAF">
            <w:rPr>
              <w:rFonts w:cs="Calibri"/>
              <w:sz w:val="18"/>
              <w:szCs w:val="20"/>
            </w:rPr>
            <w:fldChar w:fldCharType="separate"/>
          </w:r>
          <w:r>
            <w:rPr>
              <w:rFonts w:cs="Calibri"/>
              <w:sz w:val="18"/>
              <w:szCs w:val="20"/>
            </w:rPr>
            <w:t>1</w:t>
          </w:r>
          <w:r w:rsidRPr="00C30DAF">
            <w:rPr>
              <w:rFonts w:cs="Calibri"/>
              <w:sz w:val="18"/>
              <w:szCs w:val="20"/>
            </w:rPr>
            <w:fldChar w:fldCharType="end"/>
          </w:r>
          <w:r w:rsidRPr="00C30DAF">
            <w:rPr>
              <w:rFonts w:cs="Calibri"/>
              <w:sz w:val="18"/>
              <w:szCs w:val="20"/>
            </w:rPr>
            <w:t xml:space="preserve"> of </w:t>
          </w:r>
          <w:r w:rsidRPr="00C30DAF">
            <w:rPr>
              <w:rFonts w:cs="Calibri"/>
              <w:sz w:val="18"/>
              <w:szCs w:val="20"/>
            </w:rPr>
            <w:fldChar w:fldCharType="begin"/>
          </w:r>
          <w:r w:rsidRPr="00C30DAF">
            <w:rPr>
              <w:rFonts w:cs="Calibri"/>
              <w:sz w:val="18"/>
              <w:szCs w:val="20"/>
            </w:rPr>
            <w:instrText xml:space="preserve"> NUMPAGES  </w:instrText>
          </w:r>
          <w:r w:rsidRPr="00C30DAF">
            <w:rPr>
              <w:rFonts w:cs="Calibri"/>
              <w:sz w:val="18"/>
              <w:szCs w:val="20"/>
            </w:rPr>
            <w:fldChar w:fldCharType="separate"/>
          </w:r>
          <w:r>
            <w:rPr>
              <w:rFonts w:cs="Calibri"/>
              <w:sz w:val="18"/>
              <w:szCs w:val="20"/>
            </w:rPr>
            <w:t>67</w:t>
          </w:r>
          <w:r w:rsidRPr="00C30DAF">
            <w:rPr>
              <w:rFonts w:cs="Calibri"/>
              <w:sz w:val="18"/>
              <w:szCs w:val="20"/>
            </w:rPr>
            <w:fldChar w:fldCharType="end"/>
          </w:r>
        </w:p>
      </w:tc>
    </w:tr>
  </w:tbl>
  <w:p w14:paraId="64A45312" w14:textId="77777777" w:rsidR="00350325" w:rsidRDefault="00350325" w:rsidP="00B1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58" w:type="dxa"/>
      </w:tblCellMar>
      <w:tblLook w:val="04A0" w:firstRow="1" w:lastRow="0" w:firstColumn="1" w:lastColumn="0" w:noHBand="0" w:noVBand="1"/>
    </w:tblPr>
    <w:tblGrid>
      <w:gridCol w:w="4675"/>
      <w:gridCol w:w="4675"/>
    </w:tblGrid>
    <w:tr w:rsidR="00350325" w:rsidRPr="00464599" w14:paraId="3B265776" w14:textId="77777777" w:rsidTr="004C06F0">
      <w:tc>
        <w:tcPr>
          <w:tcW w:w="4675" w:type="dxa"/>
          <w:tcBorders>
            <w:top w:val="single" w:sz="4" w:space="0" w:color="auto"/>
          </w:tcBorders>
        </w:tcPr>
        <w:p w14:paraId="1D26AFF0" w14:textId="5A4D8023" w:rsidR="00350325" w:rsidRPr="00C30DAF" w:rsidRDefault="00350325" w:rsidP="00F86EB4">
          <w:pPr>
            <w:ind w:left="-111"/>
            <w:rPr>
              <w:rFonts w:cs="Calibri"/>
              <w:sz w:val="18"/>
              <w:szCs w:val="20"/>
            </w:rPr>
          </w:pPr>
          <w:r w:rsidRPr="00C30DAF">
            <w:rPr>
              <w:sz w:val="18"/>
              <w:szCs w:val="20"/>
            </w:rPr>
            <w:t xml:space="preserve">ITN </w:t>
          </w:r>
          <w:r w:rsidRPr="00C30DAF">
            <w:rPr>
              <w:rFonts w:cs="Calibri"/>
              <w:sz w:val="18"/>
              <w:szCs w:val="20"/>
            </w:rPr>
            <w:t>2019-200-01</w:t>
          </w:r>
          <w:r w:rsidRPr="00C30DAF">
            <w:rPr>
              <w:sz w:val="18"/>
              <w:szCs w:val="20"/>
            </w:rPr>
            <w:t xml:space="preserve"> CEC Services &amp; CRM System Services</w:t>
          </w:r>
        </w:p>
      </w:tc>
      <w:tc>
        <w:tcPr>
          <w:tcW w:w="4675" w:type="dxa"/>
          <w:tcBorders>
            <w:top w:val="single" w:sz="4" w:space="0" w:color="auto"/>
          </w:tcBorders>
        </w:tcPr>
        <w:p w14:paraId="57CD0EC3" w14:textId="77777777" w:rsidR="00350325" w:rsidRDefault="00350325" w:rsidP="00F86EB4">
          <w:pPr>
            <w:ind w:right="-29"/>
            <w:jc w:val="right"/>
            <w:rPr>
              <w:rFonts w:cs="Calibri"/>
              <w:sz w:val="18"/>
              <w:szCs w:val="20"/>
            </w:rPr>
          </w:pPr>
          <w:r w:rsidRPr="00C30DAF">
            <w:rPr>
              <w:rFonts w:cs="Calibri"/>
              <w:sz w:val="18"/>
              <w:szCs w:val="20"/>
            </w:rPr>
            <w:t>Florida Healthy Kids Corporation</w:t>
          </w:r>
        </w:p>
        <w:p w14:paraId="70384E72" w14:textId="70BC2767" w:rsidR="00350325" w:rsidRPr="00C30DAF" w:rsidRDefault="00350325" w:rsidP="00F86EB4">
          <w:pPr>
            <w:ind w:right="-29"/>
            <w:jc w:val="right"/>
            <w:rPr>
              <w:rFonts w:cs="Calibri"/>
              <w:sz w:val="18"/>
              <w:szCs w:val="20"/>
              <w:highlight w:val="yellow"/>
            </w:rPr>
          </w:pPr>
          <w:r w:rsidRPr="00C30DAF">
            <w:rPr>
              <w:rFonts w:cs="Calibri"/>
              <w:sz w:val="18"/>
              <w:szCs w:val="20"/>
            </w:rPr>
            <w:t xml:space="preserve">Page </w:t>
          </w:r>
          <w:r w:rsidRPr="00C30DAF">
            <w:rPr>
              <w:rFonts w:cs="Calibri"/>
              <w:sz w:val="18"/>
              <w:szCs w:val="20"/>
            </w:rPr>
            <w:fldChar w:fldCharType="begin"/>
          </w:r>
          <w:r w:rsidRPr="00C30DAF">
            <w:rPr>
              <w:rFonts w:cs="Calibri"/>
              <w:sz w:val="18"/>
              <w:szCs w:val="20"/>
            </w:rPr>
            <w:instrText xml:space="preserve"> PAGE </w:instrText>
          </w:r>
          <w:r w:rsidRPr="00C30DAF">
            <w:rPr>
              <w:rFonts w:cs="Calibri"/>
              <w:sz w:val="18"/>
              <w:szCs w:val="20"/>
            </w:rPr>
            <w:fldChar w:fldCharType="separate"/>
          </w:r>
          <w:r>
            <w:rPr>
              <w:rFonts w:cs="Calibri"/>
              <w:sz w:val="18"/>
              <w:szCs w:val="20"/>
            </w:rPr>
            <w:t>1</w:t>
          </w:r>
          <w:r w:rsidRPr="00C30DAF">
            <w:rPr>
              <w:rFonts w:cs="Calibri"/>
              <w:sz w:val="18"/>
              <w:szCs w:val="20"/>
            </w:rPr>
            <w:fldChar w:fldCharType="end"/>
          </w:r>
          <w:r w:rsidRPr="00C30DAF">
            <w:rPr>
              <w:rFonts w:cs="Calibri"/>
              <w:sz w:val="18"/>
              <w:szCs w:val="20"/>
            </w:rPr>
            <w:t xml:space="preserve"> of </w:t>
          </w:r>
          <w:r w:rsidRPr="00C30DAF">
            <w:rPr>
              <w:rFonts w:cs="Calibri"/>
              <w:sz w:val="18"/>
              <w:szCs w:val="20"/>
            </w:rPr>
            <w:fldChar w:fldCharType="begin"/>
          </w:r>
          <w:r w:rsidRPr="00C30DAF">
            <w:rPr>
              <w:rFonts w:cs="Calibri"/>
              <w:sz w:val="18"/>
              <w:szCs w:val="20"/>
            </w:rPr>
            <w:instrText xml:space="preserve"> NUMPAGES  </w:instrText>
          </w:r>
          <w:r w:rsidRPr="00C30DAF">
            <w:rPr>
              <w:rFonts w:cs="Calibri"/>
              <w:sz w:val="18"/>
              <w:szCs w:val="20"/>
            </w:rPr>
            <w:fldChar w:fldCharType="separate"/>
          </w:r>
          <w:r>
            <w:rPr>
              <w:rFonts w:cs="Calibri"/>
              <w:sz w:val="18"/>
              <w:szCs w:val="20"/>
            </w:rPr>
            <w:t>67</w:t>
          </w:r>
          <w:r w:rsidRPr="00C30DAF">
            <w:rPr>
              <w:rFonts w:cs="Calibri"/>
              <w:sz w:val="18"/>
              <w:szCs w:val="20"/>
            </w:rPr>
            <w:fldChar w:fldCharType="end"/>
          </w:r>
        </w:p>
      </w:tc>
    </w:tr>
  </w:tbl>
  <w:p w14:paraId="029752ED" w14:textId="77777777" w:rsidR="00350325" w:rsidRDefault="00350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58" w:type="dxa"/>
      </w:tblCellMar>
      <w:tblLook w:val="04A0" w:firstRow="1" w:lastRow="0" w:firstColumn="1" w:lastColumn="0" w:noHBand="0" w:noVBand="1"/>
    </w:tblPr>
    <w:tblGrid>
      <w:gridCol w:w="4675"/>
      <w:gridCol w:w="4675"/>
    </w:tblGrid>
    <w:tr w:rsidR="00350325" w:rsidRPr="00C30DAF" w14:paraId="37D99AC4" w14:textId="77777777" w:rsidTr="005E3770">
      <w:tc>
        <w:tcPr>
          <w:tcW w:w="4675" w:type="dxa"/>
          <w:tcBorders>
            <w:top w:val="single" w:sz="4" w:space="0" w:color="auto"/>
          </w:tcBorders>
        </w:tcPr>
        <w:p w14:paraId="77C9DA02" w14:textId="77777777" w:rsidR="00350325" w:rsidRPr="00C30DAF" w:rsidRDefault="00350325" w:rsidP="00366AA5">
          <w:pPr>
            <w:ind w:left="-111"/>
            <w:rPr>
              <w:rFonts w:cs="Calibri"/>
              <w:sz w:val="18"/>
              <w:szCs w:val="20"/>
            </w:rPr>
          </w:pPr>
          <w:r w:rsidRPr="00C30DAF">
            <w:rPr>
              <w:sz w:val="18"/>
              <w:szCs w:val="20"/>
            </w:rPr>
            <w:t xml:space="preserve">ITN </w:t>
          </w:r>
          <w:r w:rsidRPr="00C30DAF">
            <w:rPr>
              <w:rFonts w:cs="Calibri"/>
              <w:sz w:val="18"/>
              <w:szCs w:val="20"/>
            </w:rPr>
            <w:t>2019-200-01</w:t>
          </w:r>
          <w:r w:rsidRPr="00C30DAF">
            <w:rPr>
              <w:sz w:val="18"/>
              <w:szCs w:val="20"/>
            </w:rPr>
            <w:t xml:space="preserve"> CEC Services &amp; CRM System Services</w:t>
          </w:r>
        </w:p>
      </w:tc>
      <w:tc>
        <w:tcPr>
          <w:tcW w:w="4675" w:type="dxa"/>
          <w:tcBorders>
            <w:top w:val="single" w:sz="4" w:space="0" w:color="auto"/>
          </w:tcBorders>
        </w:tcPr>
        <w:p w14:paraId="15BD774A" w14:textId="77777777" w:rsidR="00350325" w:rsidRDefault="00350325" w:rsidP="00366AA5">
          <w:pPr>
            <w:ind w:right="-29"/>
            <w:jc w:val="right"/>
            <w:rPr>
              <w:rFonts w:cs="Calibri"/>
              <w:sz w:val="18"/>
              <w:szCs w:val="20"/>
            </w:rPr>
          </w:pPr>
          <w:r w:rsidRPr="00C30DAF">
            <w:rPr>
              <w:rFonts w:cs="Calibri"/>
              <w:sz w:val="18"/>
              <w:szCs w:val="20"/>
            </w:rPr>
            <w:t>Florida Healthy Kids Corporation</w:t>
          </w:r>
        </w:p>
        <w:p w14:paraId="20960F67" w14:textId="77777777" w:rsidR="00350325" w:rsidRPr="00C30DAF" w:rsidRDefault="00350325" w:rsidP="00366AA5">
          <w:pPr>
            <w:ind w:right="-29"/>
            <w:jc w:val="right"/>
            <w:rPr>
              <w:rFonts w:cs="Calibri"/>
              <w:sz w:val="18"/>
              <w:szCs w:val="20"/>
              <w:highlight w:val="yellow"/>
            </w:rPr>
          </w:pPr>
          <w:r w:rsidRPr="00C30DAF">
            <w:rPr>
              <w:rFonts w:cs="Calibri"/>
              <w:sz w:val="18"/>
              <w:szCs w:val="20"/>
            </w:rPr>
            <w:t xml:space="preserve">Page </w:t>
          </w:r>
          <w:r w:rsidRPr="00C30DAF">
            <w:rPr>
              <w:rFonts w:cs="Calibri"/>
              <w:sz w:val="18"/>
              <w:szCs w:val="20"/>
            </w:rPr>
            <w:fldChar w:fldCharType="begin"/>
          </w:r>
          <w:r w:rsidRPr="00C30DAF">
            <w:rPr>
              <w:rFonts w:cs="Calibri"/>
              <w:sz w:val="18"/>
              <w:szCs w:val="20"/>
            </w:rPr>
            <w:instrText xml:space="preserve"> PAGE </w:instrText>
          </w:r>
          <w:r w:rsidRPr="00C30DAF">
            <w:rPr>
              <w:rFonts w:cs="Calibri"/>
              <w:sz w:val="18"/>
              <w:szCs w:val="20"/>
            </w:rPr>
            <w:fldChar w:fldCharType="separate"/>
          </w:r>
          <w:r>
            <w:rPr>
              <w:rFonts w:cs="Calibri"/>
              <w:sz w:val="18"/>
              <w:szCs w:val="20"/>
            </w:rPr>
            <w:t>1</w:t>
          </w:r>
          <w:r w:rsidRPr="00C30DAF">
            <w:rPr>
              <w:rFonts w:cs="Calibri"/>
              <w:sz w:val="18"/>
              <w:szCs w:val="20"/>
            </w:rPr>
            <w:fldChar w:fldCharType="end"/>
          </w:r>
          <w:r w:rsidRPr="00C30DAF">
            <w:rPr>
              <w:rFonts w:cs="Calibri"/>
              <w:sz w:val="18"/>
              <w:szCs w:val="20"/>
            </w:rPr>
            <w:t xml:space="preserve"> of </w:t>
          </w:r>
          <w:r w:rsidRPr="00C30DAF">
            <w:rPr>
              <w:rFonts w:cs="Calibri"/>
              <w:sz w:val="18"/>
              <w:szCs w:val="20"/>
            </w:rPr>
            <w:fldChar w:fldCharType="begin"/>
          </w:r>
          <w:r w:rsidRPr="00C30DAF">
            <w:rPr>
              <w:rFonts w:cs="Calibri"/>
              <w:sz w:val="18"/>
              <w:szCs w:val="20"/>
            </w:rPr>
            <w:instrText xml:space="preserve"> NUMPAGES  </w:instrText>
          </w:r>
          <w:r w:rsidRPr="00C30DAF">
            <w:rPr>
              <w:rFonts w:cs="Calibri"/>
              <w:sz w:val="18"/>
              <w:szCs w:val="20"/>
            </w:rPr>
            <w:fldChar w:fldCharType="separate"/>
          </w:r>
          <w:r>
            <w:rPr>
              <w:rFonts w:cs="Calibri"/>
              <w:sz w:val="18"/>
              <w:szCs w:val="20"/>
            </w:rPr>
            <w:t>67</w:t>
          </w:r>
          <w:r w:rsidRPr="00C30DAF">
            <w:rPr>
              <w:rFonts w:cs="Calibri"/>
              <w:sz w:val="18"/>
              <w:szCs w:val="20"/>
            </w:rPr>
            <w:fldChar w:fldCharType="end"/>
          </w:r>
        </w:p>
      </w:tc>
    </w:tr>
  </w:tbl>
  <w:p w14:paraId="553FBD94" w14:textId="77777777" w:rsidR="00350325" w:rsidRPr="008F7C43" w:rsidRDefault="00350325" w:rsidP="008F7C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58" w:type="dxa"/>
      </w:tblCellMar>
      <w:tblLook w:val="04A0" w:firstRow="1" w:lastRow="0" w:firstColumn="1" w:lastColumn="0" w:noHBand="0" w:noVBand="1"/>
    </w:tblPr>
    <w:tblGrid>
      <w:gridCol w:w="4675"/>
      <w:gridCol w:w="8825"/>
    </w:tblGrid>
    <w:tr w:rsidR="00350325" w:rsidRPr="00C30DAF" w14:paraId="25B84D09" w14:textId="77777777" w:rsidTr="00DA4EED">
      <w:tc>
        <w:tcPr>
          <w:tcW w:w="4675" w:type="dxa"/>
          <w:tcBorders>
            <w:top w:val="single" w:sz="4" w:space="0" w:color="auto"/>
          </w:tcBorders>
        </w:tcPr>
        <w:p w14:paraId="37D574A1" w14:textId="77777777" w:rsidR="00350325" w:rsidRPr="00C30DAF" w:rsidRDefault="00350325" w:rsidP="00366AA5">
          <w:pPr>
            <w:ind w:left="-111"/>
            <w:rPr>
              <w:rFonts w:cs="Calibri"/>
              <w:sz w:val="18"/>
              <w:szCs w:val="20"/>
            </w:rPr>
          </w:pPr>
          <w:r w:rsidRPr="00C30DAF">
            <w:rPr>
              <w:sz w:val="18"/>
              <w:szCs w:val="20"/>
            </w:rPr>
            <w:t xml:space="preserve">ITN </w:t>
          </w:r>
          <w:r w:rsidRPr="00C30DAF">
            <w:rPr>
              <w:rFonts w:cs="Calibri"/>
              <w:sz w:val="18"/>
              <w:szCs w:val="20"/>
            </w:rPr>
            <w:t>2019-200-01</w:t>
          </w:r>
          <w:r w:rsidRPr="00C30DAF">
            <w:rPr>
              <w:sz w:val="18"/>
              <w:szCs w:val="20"/>
            </w:rPr>
            <w:t xml:space="preserve"> CEC Services &amp; CRM System Services</w:t>
          </w:r>
        </w:p>
      </w:tc>
      <w:tc>
        <w:tcPr>
          <w:tcW w:w="8825" w:type="dxa"/>
          <w:tcBorders>
            <w:top w:val="single" w:sz="4" w:space="0" w:color="auto"/>
          </w:tcBorders>
        </w:tcPr>
        <w:p w14:paraId="12E8224D" w14:textId="77777777" w:rsidR="00350325" w:rsidRDefault="00350325" w:rsidP="00366AA5">
          <w:pPr>
            <w:ind w:right="-29"/>
            <w:jc w:val="right"/>
            <w:rPr>
              <w:rFonts w:cs="Calibri"/>
              <w:sz w:val="18"/>
              <w:szCs w:val="20"/>
            </w:rPr>
          </w:pPr>
          <w:r w:rsidRPr="00C30DAF">
            <w:rPr>
              <w:rFonts w:cs="Calibri"/>
              <w:sz w:val="18"/>
              <w:szCs w:val="20"/>
            </w:rPr>
            <w:t>Florida Healthy Kids Corporation</w:t>
          </w:r>
        </w:p>
        <w:p w14:paraId="6E78A755" w14:textId="77777777" w:rsidR="00350325" w:rsidRPr="00C30DAF" w:rsidRDefault="00350325" w:rsidP="00366AA5">
          <w:pPr>
            <w:ind w:right="-29"/>
            <w:jc w:val="right"/>
            <w:rPr>
              <w:rFonts w:cs="Calibri"/>
              <w:sz w:val="18"/>
              <w:szCs w:val="20"/>
              <w:highlight w:val="yellow"/>
            </w:rPr>
          </w:pPr>
          <w:r w:rsidRPr="00C30DAF">
            <w:rPr>
              <w:rFonts w:cs="Calibri"/>
              <w:sz w:val="18"/>
              <w:szCs w:val="20"/>
            </w:rPr>
            <w:t xml:space="preserve">Page </w:t>
          </w:r>
          <w:r w:rsidRPr="00C30DAF">
            <w:rPr>
              <w:rFonts w:cs="Calibri"/>
              <w:sz w:val="18"/>
              <w:szCs w:val="20"/>
            </w:rPr>
            <w:fldChar w:fldCharType="begin"/>
          </w:r>
          <w:r w:rsidRPr="00C30DAF">
            <w:rPr>
              <w:rFonts w:cs="Calibri"/>
              <w:sz w:val="18"/>
              <w:szCs w:val="20"/>
            </w:rPr>
            <w:instrText xml:space="preserve"> PAGE </w:instrText>
          </w:r>
          <w:r w:rsidRPr="00C30DAF">
            <w:rPr>
              <w:rFonts w:cs="Calibri"/>
              <w:sz w:val="18"/>
              <w:szCs w:val="20"/>
            </w:rPr>
            <w:fldChar w:fldCharType="separate"/>
          </w:r>
          <w:r>
            <w:rPr>
              <w:rFonts w:cs="Calibri"/>
              <w:sz w:val="18"/>
              <w:szCs w:val="20"/>
            </w:rPr>
            <w:t>1</w:t>
          </w:r>
          <w:r w:rsidRPr="00C30DAF">
            <w:rPr>
              <w:rFonts w:cs="Calibri"/>
              <w:sz w:val="18"/>
              <w:szCs w:val="20"/>
            </w:rPr>
            <w:fldChar w:fldCharType="end"/>
          </w:r>
          <w:r w:rsidRPr="00C30DAF">
            <w:rPr>
              <w:rFonts w:cs="Calibri"/>
              <w:sz w:val="18"/>
              <w:szCs w:val="20"/>
            </w:rPr>
            <w:t xml:space="preserve"> of </w:t>
          </w:r>
          <w:r w:rsidRPr="00C30DAF">
            <w:rPr>
              <w:rFonts w:cs="Calibri"/>
              <w:sz w:val="18"/>
              <w:szCs w:val="20"/>
            </w:rPr>
            <w:fldChar w:fldCharType="begin"/>
          </w:r>
          <w:r w:rsidRPr="00C30DAF">
            <w:rPr>
              <w:rFonts w:cs="Calibri"/>
              <w:sz w:val="18"/>
              <w:szCs w:val="20"/>
            </w:rPr>
            <w:instrText xml:space="preserve"> NUMPAGES  </w:instrText>
          </w:r>
          <w:r w:rsidRPr="00C30DAF">
            <w:rPr>
              <w:rFonts w:cs="Calibri"/>
              <w:sz w:val="18"/>
              <w:szCs w:val="20"/>
            </w:rPr>
            <w:fldChar w:fldCharType="separate"/>
          </w:r>
          <w:r>
            <w:rPr>
              <w:rFonts w:cs="Calibri"/>
              <w:sz w:val="18"/>
              <w:szCs w:val="20"/>
            </w:rPr>
            <w:t>67</w:t>
          </w:r>
          <w:r w:rsidRPr="00C30DAF">
            <w:rPr>
              <w:rFonts w:cs="Calibri"/>
              <w:sz w:val="18"/>
              <w:szCs w:val="20"/>
            </w:rPr>
            <w:fldChar w:fldCharType="end"/>
          </w:r>
        </w:p>
      </w:tc>
    </w:tr>
  </w:tbl>
  <w:p w14:paraId="2A700E24" w14:textId="77777777" w:rsidR="00350325" w:rsidRPr="008F7C43" w:rsidRDefault="00350325" w:rsidP="008F7C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58" w:type="dxa"/>
      </w:tblCellMar>
      <w:tblLook w:val="04A0" w:firstRow="1" w:lastRow="0" w:firstColumn="1" w:lastColumn="0" w:noHBand="0" w:noVBand="1"/>
    </w:tblPr>
    <w:tblGrid>
      <w:gridCol w:w="4675"/>
      <w:gridCol w:w="4675"/>
    </w:tblGrid>
    <w:tr w:rsidR="00350325" w:rsidRPr="00C30DAF" w14:paraId="2931EC88" w14:textId="77777777" w:rsidTr="005E3770">
      <w:tc>
        <w:tcPr>
          <w:tcW w:w="4675" w:type="dxa"/>
          <w:tcBorders>
            <w:top w:val="single" w:sz="4" w:space="0" w:color="auto"/>
          </w:tcBorders>
        </w:tcPr>
        <w:p w14:paraId="7D624E9D" w14:textId="77777777" w:rsidR="00350325" w:rsidRPr="00C30DAF" w:rsidRDefault="00350325" w:rsidP="00366AA5">
          <w:pPr>
            <w:ind w:left="-111"/>
            <w:rPr>
              <w:rFonts w:cs="Calibri"/>
              <w:sz w:val="18"/>
              <w:szCs w:val="20"/>
            </w:rPr>
          </w:pPr>
          <w:r w:rsidRPr="00C30DAF">
            <w:rPr>
              <w:sz w:val="18"/>
              <w:szCs w:val="20"/>
            </w:rPr>
            <w:t xml:space="preserve">ITN </w:t>
          </w:r>
          <w:r w:rsidRPr="00C30DAF">
            <w:rPr>
              <w:rFonts w:cs="Calibri"/>
              <w:sz w:val="18"/>
              <w:szCs w:val="20"/>
            </w:rPr>
            <w:t>2019-200-01</w:t>
          </w:r>
          <w:r w:rsidRPr="00C30DAF">
            <w:rPr>
              <w:sz w:val="18"/>
              <w:szCs w:val="20"/>
            </w:rPr>
            <w:t xml:space="preserve"> CEC Services &amp; CRM System Services</w:t>
          </w:r>
        </w:p>
      </w:tc>
      <w:tc>
        <w:tcPr>
          <w:tcW w:w="4675" w:type="dxa"/>
          <w:tcBorders>
            <w:top w:val="single" w:sz="4" w:space="0" w:color="auto"/>
          </w:tcBorders>
        </w:tcPr>
        <w:p w14:paraId="3F6ED7EB" w14:textId="77777777" w:rsidR="00350325" w:rsidRDefault="00350325" w:rsidP="00366AA5">
          <w:pPr>
            <w:ind w:right="-29"/>
            <w:jc w:val="right"/>
            <w:rPr>
              <w:rFonts w:cs="Calibri"/>
              <w:sz w:val="18"/>
              <w:szCs w:val="20"/>
            </w:rPr>
          </w:pPr>
          <w:r w:rsidRPr="00C30DAF">
            <w:rPr>
              <w:rFonts w:cs="Calibri"/>
              <w:sz w:val="18"/>
              <w:szCs w:val="20"/>
            </w:rPr>
            <w:t>Florida Healthy Kids Corporation</w:t>
          </w:r>
        </w:p>
        <w:p w14:paraId="1A5E2804" w14:textId="77777777" w:rsidR="00350325" w:rsidRPr="00C30DAF" w:rsidRDefault="00350325" w:rsidP="00366AA5">
          <w:pPr>
            <w:ind w:right="-29"/>
            <w:jc w:val="right"/>
            <w:rPr>
              <w:rFonts w:cs="Calibri"/>
              <w:sz w:val="18"/>
              <w:szCs w:val="20"/>
              <w:highlight w:val="yellow"/>
            </w:rPr>
          </w:pPr>
          <w:r w:rsidRPr="00C30DAF">
            <w:rPr>
              <w:rFonts w:cs="Calibri"/>
              <w:sz w:val="18"/>
              <w:szCs w:val="20"/>
            </w:rPr>
            <w:t xml:space="preserve">Page </w:t>
          </w:r>
          <w:r w:rsidRPr="00C30DAF">
            <w:rPr>
              <w:rFonts w:cs="Calibri"/>
              <w:sz w:val="18"/>
              <w:szCs w:val="20"/>
            </w:rPr>
            <w:fldChar w:fldCharType="begin"/>
          </w:r>
          <w:r w:rsidRPr="00C30DAF">
            <w:rPr>
              <w:rFonts w:cs="Calibri"/>
              <w:sz w:val="18"/>
              <w:szCs w:val="20"/>
            </w:rPr>
            <w:instrText xml:space="preserve"> PAGE </w:instrText>
          </w:r>
          <w:r w:rsidRPr="00C30DAF">
            <w:rPr>
              <w:rFonts w:cs="Calibri"/>
              <w:sz w:val="18"/>
              <w:szCs w:val="20"/>
            </w:rPr>
            <w:fldChar w:fldCharType="separate"/>
          </w:r>
          <w:r>
            <w:rPr>
              <w:rFonts w:cs="Calibri"/>
              <w:sz w:val="18"/>
              <w:szCs w:val="20"/>
            </w:rPr>
            <w:t>1</w:t>
          </w:r>
          <w:r w:rsidRPr="00C30DAF">
            <w:rPr>
              <w:rFonts w:cs="Calibri"/>
              <w:sz w:val="18"/>
              <w:szCs w:val="20"/>
            </w:rPr>
            <w:fldChar w:fldCharType="end"/>
          </w:r>
          <w:r w:rsidRPr="00C30DAF">
            <w:rPr>
              <w:rFonts w:cs="Calibri"/>
              <w:sz w:val="18"/>
              <w:szCs w:val="20"/>
            </w:rPr>
            <w:t xml:space="preserve"> of </w:t>
          </w:r>
          <w:r w:rsidRPr="00C30DAF">
            <w:rPr>
              <w:rFonts w:cs="Calibri"/>
              <w:sz w:val="18"/>
              <w:szCs w:val="20"/>
            </w:rPr>
            <w:fldChar w:fldCharType="begin"/>
          </w:r>
          <w:r w:rsidRPr="00C30DAF">
            <w:rPr>
              <w:rFonts w:cs="Calibri"/>
              <w:sz w:val="18"/>
              <w:szCs w:val="20"/>
            </w:rPr>
            <w:instrText xml:space="preserve"> NUMPAGES  </w:instrText>
          </w:r>
          <w:r w:rsidRPr="00C30DAF">
            <w:rPr>
              <w:rFonts w:cs="Calibri"/>
              <w:sz w:val="18"/>
              <w:szCs w:val="20"/>
            </w:rPr>
            <w:fldChar w:fldCharType="separate"/>
          </w:r>
          <w:r>
            <w:rPr>
              <w:rFonts w:cs="Calibri"/>
              <w:sz w:val="18"/>
              <w:szCs w:val="20"/>
            </w:rPr>
            <w:t>67</w:t>
          </w:r>
          <w:r w:rsidRPr="00C30DAF">
            <w:rPr>
              <w:rFonts w:cs="Calibri"/>
              <w:sz w:val="18"/>
              <w:szCs w:val="20"/>
            </w:rPr>
            <w:fldChar w:fldCharType="end"/>
          </w:r>
        </w:p>
      </w:tc>
    </w:tr>
  </w:tbl>
  <w:p w14:paraId="7B4BF764" w14:textId="77777777" w:rsidR="00350325" w:rsidRPr="008F7C43" w:rsidRDefault="00350325" w:rsidP="008F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CBC5" w14:textId="77777777" w:rsidR="00350325" w:rsidRDefault="00350325">
      <w:r>
        <w:separator/>
      </w:r>
    </w:p>
  </w:footnote>
  <w:footnote w:type="continuationSeparator" w:id="0">
    <w:p w14:paraId="27B63DDF" w14:textId="77777777" w:rsidR="00350325" w:rsidRDefault="00350325">
      <w:r>
        <w:continuationSeparator/>
      </w:r>
    </w:p>
  </w:footnote>
  <w:footnote w:type="continuationNotice" w:id="1">
    <w:p w14:paraId="1105C5FB" w14:textId="77777777" w:rsidR="00350325" w:rsidRDefault="00350325"/>
  </w:footnote>
  <w:footnote w:id="2">
    <w:p w14:paraId="2D47D206" w14:textId="25464D19" w:rsidR="00350325" w:rsidRPr="0059559C" w:rsidRDefault="00350325" w:rsidP="00E0651A">
      <w:pPr>
        <w:rPr>
          <w:color w:val="000000"/>
        </w:rPr>
      </w:pPr>
      <w:r>
        <w:rPr>
          <w:rStyle w:val="FootnoteReference"/>
        </w:rPr>
        <w:footnoteRef/>
      </w:r>
      <w:r>
        <w:t xml:space="preserve"> </w:t>
      </w:r>
      <w:r w:rsidRPr="0059559C">
        <w:t>The Florida Department of Children and Families (“</w:t>
      </w:r>
      <w:r w:rsidRPr="0059559C">
        <w:rPr>
          <w:color w:val="000000"/>
        </w:rPr>
        <w:t xml:space="preserve">DCF”) determines eligibility for Medicaid, including children who are included in Florida KidCare. FHKC’s current </w:t>
      </w:r>
      <w:r>
        <w:rPr>
          <w:color w:val="000000"/>
        </w:rPr>
        <w:t>third-party administrator</w:t>
      </w:r>
      <w:r w:rsidRPr="0059559C">
        <w:rPr>
          <w:color w:val="000000"/>
        </w:rPr>
        <w:t xml:space="preserve"> exchanges multiple files with DCF for eligibility and application referrals to comply with the Affordable Care Act’s “no wrong door” requirement. </w:t>
      </w:r>
    </w:p>
    <w:p w14:paraId="00D87A65" w14:textId="17F24BD0" w:rsidR="00350325" w:rsidRDefault="00350325">
      <w:pPr>
        <w:pStyle w:val="FootnoteText"/>
      </w:pPr>
    </w:p>
  </w:footnote>
  <w:footnote w:id="3">
    <w:p w14:paraId="477A1779" w14:textId="72F8CB97" w:rsidR="00350325" w:rsidRDefault="00350325">
      <w:pPr>
        <w:pStyle w:val="FootnoteText"/>
      </w:pPr>
      <w:r>
        <w:rPr>
          <w:rStyle w:val="FootnoteReference"/>
        </w:rPr>
        <w:footnoteRef/>
      </w:r>
      <w:r>
        <w:t xml:space="preserve"> </w:t>
      </w:r>
      <w:r w:rsidRPr="00B320CA">
        <w:rPr>
          <w:rFonts w:cstheme="minorHAnsi"/>
          <w:sz w:val="22"/>
          <w:szCs w:val="22"/>
        </w:rPr>
        <w:t>Health Information Technology for Economic and Clinical Health (HITECH) Act</w:t>
      </w:r>
    </w:p>
  </w:footnote>
  <w:footnote w:id="4">
    <w:p w14:paraId="4698678D" w14:textId="00C1E291" w:rsidR="00350325" w:rsidRDefault="00350325">
      <w:pPr>
        <w:pStyle w:val="FootnoteText"/>
      </w:pPr>
      <w:r>
        <w:rPr>
          <w:rStyle w:val="FootnoteReference"/>
        </w:rPr>
        <w:footnoteRef/>
      </w:r>
      <w:r>
        <w:t xml:space="preserve"> Social Services Estimating Conference Kidcare Caseload and Expenditures, July 2019</w:t>
      </w:r>
    </w:p>
  </w:footnote>
  <w:footnote w:id="5">
    <w:p w14:paraId="566C7E4A" w14:textId="5FE3D0B1" w:rsidR="00350325" w:rsidRDefault="00350325" w:rsidP="0076252B">
      <w:pPr>
        <w:pStyle w:val="FootnoteText"/>
      </w:pPr>
      <w:r>
        <w:rPr>
          <w:rStyle w:val="FootnoteReference"/>
        </w:rPr>
        <w:footnoteRef/>
      </w:r>
      <w:r>
        <w:t xml:space="preserve"> For 2019: November 11, November 28, November 29, December 24, December 25. Anticipated for 2020: January 1, January 20, April 9, May 25</w:t>
      </w:r>
    </w:p>
  </w:footnote>
  <w:footnote w:id="6">
    <w:p w14:paraId="2FDAF4F8" w14:textId="77777777" w:rsidR="00350325" w:rsidRDefault="00350325">
      <w:pPr>
        <w:pStyle w:val="FootnoteText"/>
      </w:pPr>
      <w:r>
        <w:rPr>
          <w:rStyle w:val="FootnoteReference"/>
        </w:rPr>
        <w:footnoteRef/>
      </w:r>
      <w:r>
        <w:t xml:space="preserve"> </w:t>
      </w:r>
      <w:r w:rsidRPr="00B320CA">
        <w:rPr>
          <w:rFonts w:cstheme="minorHAnsi"/>
          <w:sz w:val="22"/>
          <w:szCs w:val="22"/>
        </w:rPr>
        <w:t>Health Information Technology for Economic and Clinical Health (HITECH) Act</w:t>
      </w:r>
    </w:p>
  </w:footnote>
  <w:footnote w:id="7">
    <w:p w14:paraId="75B336AF" w14:textId="7CB4FC5D" w:rsidR="00350325" w:rsidRDefault="00350325">
      <w:pPr>
        <w:pStyle w:val="FootnoteText"/>
      </w:pPr>
      <w:r>
        <w:rPr>
          <w:rStyle w:val="FootnoteReference"/>
        </w:rPr>
        <w:footnoteRef/>
      </w:r>
      <w:r>
        <w:t xml:space="preserve"> For 2019: November 11, November 28, November 29, December 24, December 25. Anticipated for 2020:   January 1, January 20, April 9, May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350325" w14:paraId="1657BA4D" w14:textId="77777777" w:rsidTr="011D8317">
      <w:tc>
        <w:tcPr>
          <w:tcW w:w="3120" w:type="dxa"/>
        </w:tcPr>
        <w:p w14:paraId="73E4A2C3" w14:textId="36D9829D" w:rsidR="00350325" w:rsidRDefault="00350325" w:rsidP="008069BC">
          <w:pPr>
            <w:pStyle w:val="Header"/>
            <w:ind w:left="-115"/>
          </w:pPr>
        </w:p>
      </w:tc>
      <w:tc>
        <w:tcPr>
          <w:tcW w:w="3120" w:type="dxa"/>
        </w:tcPr>
        <w:p w14:paraId="60A0248F" w14:textId="14E65D47" w:rsidR="00350325" w:rsidRDefault="00350325" w:rsidP="008069BC">
          <w:pPr>
            <w:pStyle w:val="Header"/>
            <w:jc w:val="center"/>
          </w:pPr>
        </w:p>
      </w:tc>
      <w:tc>
        <w:tcPr>
          <w:tcW w:w="3120" w:type="dxa"/>
        </w:tcPr>
        <w:p w14:paraId="760C25DA" w14:textId="27AD3158" w:rsidR="00350325" w:rsidRDefault="00350325" w:rsidP="008069BC">
          <w:pPr>
            <w:pStyle w:val="Header"/>
            <w:ind w:right="-115"/>
            <w:jc w:val="right"/>
          </w:pPr>
        </w:p>
      </w:tc>
    </w:tr>
  </w:tbl>
  <w:p w14:paraId="7BD3CB6C" w14:textId="6F1625F1" w:rsidR="00350325" w:rsidRDefault="00350325" w:rsidP="00014E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50325" w14:paraId="370BE119" w14:textId="77777777" w:rsidTr="59044B61">
      <w:tc>
        <w:tcPr>
          <w:tcW w:w="3120" w:type="dxa"/>
        </w:tcPr>
        <w:p w14:paraId="3F844CC5" w14:textId="7BBB95A4" w:rsidR="00350325" w:rsidRDefault="00350325" w:rsidP="00D11D8F">
          <w:pPr>
            <w:pStyle w:val="Header"/>
            <w:ind w:left="-115"/>
          </w:pPr>
        </w:p>
      </w:tc>
      <w:tc>
        <w:tcPr>
          <w:tcW w:w="3120" w:type="dxa"/>
        </w:tcPr>
        <w:p w14:paraId="0FC8D840" w14:textId="7BAD2FA3" w:rsidR="00350325" w:rsidRDefault="00350325" w:rsidP="00D11D8F">
          <w:pPr>
            <w:pStyle w:val="Header"/>
            <w:jc w:val="center"/>
          </w:pPr>
        </w:p>
      </w:tc>
      <w:tc>
        <w:tcPr>
          <w:tcW w:w="3120" w:type="dxa"/>
        </w:tcPr>
        <w:p w14:paraId="5C0BD4FC" w14:textId="73A9F275" w:rsidR="00350325" w:rsidRDefault="00350325" w:rsidP="00D11D8F">
          <w:pPr>
            <w:pStyle w:val="Header"/>
            <w:ind w:right="-115"/>
            <w:jc w:val="right"/>
          </w:pPr>
        </w:p>
      </w:tc>
    </w:tr>
  </w:tbl>
  <w:p w14:paraId="42226940" w14:textId="6593B13C" w:rsidR="00350325" w:rsidRDefault="003503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7938" w14:textId="7B685CDE" w:rsidR="00350325" w:rsidRPr="008F7C43" w:rsidRDefault="00350325" w:rsidP="008F7C43">
    <w:pPr>
      <w:pStyle w:val="Header"/>
      <w:jc w:val="right"/>
      <w:rPr>
        <w:b/>
      </w:rPr>
    </w:pPr>
    <w:r>
      <w:rPr>
        <w:b/>
      </w:rPr>
      <w:t>Section 4: Submission Requirements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D4B6" w14:textId="77777777" w:rsidR="00350325" w:rsidRPr="008F7C43" w:rsidRDefault="00350325" w:rsidP="008F7C43">
    <w:pPr>
      <w:pStyle w:val="Header"/>
      <w:jc w:val="right"/>
      <w:rPr>
        <w:b/>
      </w:rPr>
    </w:pPr>
    <w:r>
      <w:rPr>
        <w:b/>
      </w:rPr>
      <w:t>Section 5: Cost Proposal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4EE0" w14:textId="77777777" w:rsidR="00350325" w:rsidRPr="008F7C43" w:rsidRDefault="00350325" w:rsidP="008F7C43">
    <w:pPr>
      <w:pStyle w:val="Header"/>
      <w:jc w:val="right"/>
      <w:rPr>
        <w:b/>
      </w:rPr>
    </w:pPr>
    <w:r>
      <w:rPr>
        <w:b/>
      </w:rPr>
      <w:t>Section 6: Evaluation of Proposals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50325" w14:paraId="771F1D17" w14:textId="77777777" w:rsidTr="59044B61">
      <w:tc>
        <w:tcPr>
          <w:tcW w:w="3120" w:type="dxa"/>
        </w:tcPr>
        <w:p w14:paraId="411F00BC" w14:textId="547102E1" w:rsidR="00350325" w:rsidRDefault="00350325" w:rsidP="00D11D8F">
          <w:pPr>
            <w:pStyle w:val="Header"/>
            <w:ind w:left="-115"/>
          </w:pPr>
        </w:p>
      </w:tc>
      <w:tc>
        <w:tcPr>
          <w:tcW w:w="3120" w:type="dxa"/>
        </w:tcPr>
        <w:p w14:paraId="0D4927F7" w14:textId="42FDAB2C" w:rsidR="00350325" w:rsidRDefault="00350325" w:rsidP="00D11D8F">
          <w:pPr>
            <w:pStyle w:val="Header"/>
            <w:jc w:val="center"/>
          </w:pPr>
        </w:p>
      </w:tc>
      <w:tc>
        <w:tcPr>
          <w:tcW w:w="3120" w:type="dxa"/>
        </w:tcPr>
        <w:p w14:paraId="116D6C56" w14:textId="4A0E8E5F" w:rsidR="00350325" w:rsidRDefault="00350325" w:rsidP="00D11D8F">
          <w:pPr>
            <w:pStyle w:val="Header"/>
            <w:ind w:right="-115"/>
            <w:jc w:val="right"/>
          </w:pPr>
        </w:p>
      </w:tc>
    </w:tr>
  </w:tbl>
  <w:p w14:paraId="157E5911" w14:textId="771DACDA" w:rsidR="00350325" w:rsidRDefault="003503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1B1F" w14:textId="6A28CFA3" w:rsidR="00350325" w:rsidRPr="008F7C43" w:rsidRDefault="00350325" w:rsidP="008F7C43">
    <w:pPr>
      <w:pStyle w:val="Header"/>
      <w:jc w:val="right"/>
      <w:rPr>
        <w:b/>
      </w:rPr>
    </w:pPr>
    <w:r>
      <w:rPr>
        <w:b/>
      </w:rPr>
      <w:t>Section 7: Negotiations and Award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50325" w14:paraId="70ADF72B" w14:textId="77777777" w:rsidTr="59044B61">
      <w:tc>
        <w:tcPr>
          <w:tcW w:w="3120" w:type="dxa"/>
        </w:tcPr>
        <w:p w14:paraId="62158797" w14:textId="16CB4FBF" w:rsidR="00350325" w:rsidRDefault="00350325" w:rsidP="00D11D8F">
          <w:pPr>
            <w:pStyle w:val="Header"/>
            <w:ind w:left="-115"/>
          </w:pPr>
        </w:p>
      </w:tc>
      <w:tc>
        <w:tcPr>
          <w:tcW w:w="3120" w:type="dxa"/>
        </w:tcPr>
        <w:p w14:paraId="71F91F8E" w14:textId="6058C91E" w:rsidR="00350325" w:rsidRDefault="00350325" w:rsidP="00D11D8F">
          <w:pPr>
            <w:pStyle w:val="Header"/>
            <w:jc w:val="center"/>
          </w:pPr>
        </w:p>
      </w:tc>
      <w:tc>
        <w:tcPr>
          <w:tcW w:w="3120" w:type="dxa"/>
        </w:tcPr>
        <w:p w14:paraId="59ED177C" w14:textId="22ACFC4E" w:rsidR="00350325" w:rsidRDefault="00350325" w:rsidP="00D11D8F">
          <w:pPr>
            <w:pStyle w:val="Header"/>
            <w:ind w:right="-115"/>
            <w:jc w:val="right"/>
          </w:pPr>
        </w:p>
      </w:tc>
    </w:tr>
  </w:tbl>
  <w:p w14:paraId="2B09C1A7" w14:textId="7B268B0B" w:rsidR="00350325" w:rsidRDefault="0035032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DD04" w14:textId="77777777" w:rsidR="00350325" w:rsidRPr="008F7C43" w:rsidRDefault="00350325" w:rsidP="00454D91">
    <w:pPr>
      <w:pStyle w:val="Header"/>
      <w:jc w:val="right"/>
      <w:rPr>
        <w:b/>
      </w:rPr>
    </w:pPr>
    <w:r>
      <w:rPr>
        <w:b/>
      </w:rPr>
      <w:t>Section 7: Negotiations and Award</w:t>
    </w:r>
  </w:p>
  <w:p w14:paraId="7FC1B402" w14:textId="77777777" w:rsidR="00350325" w:rsidRPr="00E434B0" w:rsidRDefault="00350325" w:rsidP="00E434B0">
    <w:pPr>
      <w:pStyle w:val="Header"/>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50325" w14:paraId="7D741241" w14:textId="77777777" w:rsidTr="59044B61">
      <w:tc>
        <w:tcPr>
          <w:tcW w:w="3120" w:type="dxa"/>
        </w:tcPr>
        <w:p w14:paraId="7011B7B9" w14:textId="13D9F281" w:rsidR="00350325" w:rsidRDefault="00350325" w:rsidP="00D11D8F">
          <w:pPr>
            <w:pStyle w:val="Header"/>
            <w:ind w:left="-115"/>
          </w:pPr>
        </w:p>
      </w:tc>
      <w:tc>
        <w:tcPr>
          <w:tcW w:w="3120" w:type="dxa"/>
        </w:tcPr>
        <w:p w14:paraId="6CB4AFC3" w14:textId="650919A2" w:rsidR="00350325" w:rsidRDefault="00350325" w:rsidP="00D11D8F">
          <w:pPr>
            <w:pStyle w:val="Header"/>
            <w:jc w:val="center"/>
          </w:pPr>
        </w:p>
      </w:tc>
      <w:tc>
        <w:tcPr>
          <w:tcW w:w="3120" w:type="dxa"/>
        </w:tcPr>
        <w:p w14:paraId="5C1EE93F" w14:textId="45E7C7C6" w:rsidR="00350325" w:rsidRDefault="00350325" w:rsidP="00D11D8F">
          <w:pPr>
            <w:pStyle w:val="Header"/>
            <w:ind w:right="-115"/>
            <w:jc w:val="right"/>
          </w:pPr>
        </w:p>
      </w:tc>
    </w:tr>
  </w:tbl>
  <w:p w14:paraId="277E4725" w14:textId="07B48F3E" w:rsidR="00350325" w:rsidRDefault="0035032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F2E1" w14:textId="5CCF42F8" w:rsidR="00350325" w:rsidRPr="008F7C43" w:rsidRDefault="00350325" w:rsidP="00454D91">
    <w:pPr>
      <w:pStyle w:val="Header"/>
      <w:jc w:val="right"/>
      <w:rPr>
        <w:b/>
      </w:rPr>
    </w:pPr>
    <w:r>
      <w:rPr>
        <w:b/>
      </w:rPr>
      <w:t>Section 8: Attachments</w:t>
    </w:r>
  </w:p>
  <w:p w14:paraId="380D8817" w14:textId="77777777" w:rsidR="00350325" w:rsidRPr="00E434B0" w:rsidRDefault="00350325" w:rsidP="00E434B0">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50325" w14:paraId="05D07427" w14:textId="77777777" w:rsidTr="59044B61">
      <w:tc>
        <w:tcPr>
          <w:tcW w:w="3120" w:type="dxa"/>
        </w:tcPr>
        <w:p w14:paraId="6D434214" w14:textId="1B76AD03" w:rsidR="00350325" w:rsidRDefault="00350325" w:rsidP="00420184">
          <w:pPr>
            <w:pStyle w:val="Header"/>
            <w:ind w:left="-115"/>
          </w:pPr>
        </w:p>
      </w:tc>
      <w:tc>
        <w:tcPr>
          <w:tcW w:w="3120" w:type="dxa"/>
        </w:tcPr>
        <w:p w14:paraId="24C74328" w14:textId="3E16931A" w:rsidR="00350325" w:rsidRDefault="00350325" w:rsidP="00420184">
          <w:pPr>
            <w:pStyle w:val="Header"/>
            <w:jc w:val="center"/>
          </w:pPr>
        </w:p>
      </w:tc>
      <w:tc>
        <w:tcPr>
          <w:tcW w:w="3120" w:type="dxa"/>
        </w:tcPr>
        <w:p w14:paraId="20AA74A9" w14:textId="15FC4005" w:rsidR="00350325" w:rsidRDefault="00350325" w:rsidP="00420184">
          <w:pPr>
            <w:pStyle w:val="Header"/>
            <w:ind w:right="-115"/>
            <w:jc w:val="right"/>
          </w:pPr>
        </w:p>
      </w:tc>
    </w:tr>
  </w:tbl>
  <w:p w14:paraId="352F6655" w14:textId="45D209C0" w:rsidR="00350325" w:rsidRDefault="0035032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4CF8" w14:textId="3AE8FFB7" w:rsidR="00350325" w:rsidRDefault="00350325" w:rsidP="00EF1937">
    <w:pPr>
      <w:pStyle w:val="Header"/>
      <w:jc w:val="right"/>
      <w:rPr>
        <w:rFonts w:cstheme="minorHAnsi"/>
        <w:b/>
        <w:spacing w:val="-1"/>
      </w:rPr>
    </w:pPr>
    <w:r>
      <w:rPr>
        <w:rFonts w:cstheme="minorHAnsi"/>
        <w:b/>
      </w:rPr>
      <w:t>Section 9: Appendices</w:t>
    </w:r>
  </w:p>
  <w:p w14:paraId="4968D116" w14:textId="77777777" w:rsidR="00350325" w:rsidRPr="00E434B0" w:rsidRDefault="00350325" w:rsidP="00E434B0">
    <w:pPr>
      <w:pStyle w:val="Header"/>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50325" w14:paraId="476771E5" w14:textId="77777777" w:rsidTr="59044B61">
      <w:tc>
        <w:tcPr>
          <w:tcW w:w="3120" w:type="dxa"/>
        </w:tcPr>
        <w:p w14:paraId="58309DBF" w14:textId="7CD880DC" w:rsidR="00350325" w:rsidRDefault="00350325" w:rsidP="00D11D8F">
          <w:pPr>
            <w:pStyle w:val="Header"/>
            <w:ind w:left="-115"/>
          </w:pPr>
        </w:p>
      </w:tc>
      <w:tc>
        <w:tcPr>
          <w:tcW w:w="3120" w:type="dxa"/>
        </w:tcPr>
        <w:p w14:paraId="355DB884" w14:textId="1D126EAC" w:rsidR="00350325" w:rsidRDefault="00350325" w:rsidP="00D11D8F">
          <w:pPr>
            <w:pStyle w:val="Header"/>
            <w:jc w:val="center"/>
          </w:pPr>
        </w:p>
      </w:tc>
      <w:tc>
        <w:tcPr>
          <w:tcW w:w="3120" w:type="dxa"/>
        </w:tcPr>
        <w:p w14:paraId="69545E4E" w14:textId="5D59CB96" w:rsidR="00350325" w:rsidRDefault="00350325" w:rsidP="00D11D8F">
          <w:pPr>
            <w:pStyle w:val="Header"/>
            <w:ind w:right="-115"/>
            <w:jc w:val="right"/>
          </w:pPr>
        </w:p>
      </w:tc>
    </w:tr>
  </w:tbl>
  <w:p w14:paraId="611BA9CA" w14:textId="6302E9DD" w:rsidR="00350325" w:rsidRDefault="003503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22F13" w14:textId="5AD0B615" w:rsidR="00350325" w:rsidRDefault="00350325" w:rsidP="00EF1937">
    <w:pPr>
      <w:pStyle w:val="Header"/>
      <w:rPr>
        <w:sz w:val="24"/>
        <w:szCs w:val="24"/>
      </w:rPr>
    </w:pPr>
    <w:r>
      <w:rPr>
        <w:rFonts w:cstheme="minorHAnsi"/>
        <w:b/>
      </w:rPr>
      <w:t xml:space="preserve">Appendix A: </w:t>
    </w:r>
    <w:r w:rsidRPr="0068322F">
      <w:rPr>
        <w:sz w:val="24"/>
        <w:szCs w:val="24"/>
      </w:rPr>
      <w:t>FHKC Board Members, FHKC Committee Members, FHKC Staff, and Organizations</w:t>
    </w:r>
  </w:p>
  <w:p w14:paraId="729C5BAA" w14:textId="1BAFF1E5" w:rsidR="00350325" w:rsidRPr="00FE7041" w:rsidRDefault="00350325" w:rsidP="00EF1937">
    <w:pPr>
      <w:pStyle w:val="Header"/>
      <w:rPr>
        <w:rFonts w:cstheme="minorHAnsi"/>
        <w:spacing w:val="-1"/>
      </w:rPr>
    </w:pPr>
    <w:r w:rsidRPr="00FE7041">
      <w:rPr>
        <w:rFonts w:cstheme="minorHAnsi"/>
        <w:spacing w:val="-1"/>
      </w:rPr>
      <w:t>As of October 1, 2019</w:t>
    </w:r>
  </w:p>
  <w:p w14:paraId="4014A8E5" w14:textId="77777777" w:rsidR="00350325" w:rsidRPr="00E434B0" w:rsidRDefault="00350325" w:rsidP="00E434B0">
    <w:pPr>
      <w:pStyle w:val="Header"/>
      <w:rPr>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50325" w14:paraId="0969125F" w14:textId="77777777" w:rsidTr="59044B61">
      <w:tc>
        <w:tcPr>
          <w:tcW w:w="3120" w:type="dxa"/>
        </w:tcPr>
        <w:p w14:paraId="4F760764" w14:textId="37B4838D" w:rsidR="00350325" w:rsidRDefault="00350325" w:rsidP="00D11D8F">
          <w:pPr>
            <w:pStyle w:val="Header"/>
            <w:ind w:left="-115"/>
          </w:pPr>
        </w:p>
      </w:tc>
      <w:tc>
        <w:tcPr>
          <w:tcW w:w="3120" w:type="dxa"/>
        </w:tcPr>
        <w:p w14:paraId="31E096DB" w14:textId="6171B25B" w:rsidR="00350325" w:rsidRDefault="00350325" w:rsidP="00D11D8F">
          <w:pPr>
            <w:pStyle w:val="Header"/>
            <w:jc w:val="center"/>
          </w:pPr>
        </w:p>
      </w:tc>
      <w:tc>
        <w:tcPr>
          <w:tcW w:w="3120" w:type="dxa"/>
        </w:tcPr>
        <w:p w14:paraId="346D2BC9" w14:textId="1AEE35D2" w:rsidR="00350325" w:rsidRDefault="00350325" w:rsidP="00D11D8F">
          <w:pPr>
            <w:pStyle w:val="Header"/>
            <w:ind w:right="-115"/>
            <w:jc w:val="right"/>
          </w:pPr>
        </w:p>
      </w:tc>
    </w:tr>
  </w:tbl>
  <w:p w14:paraId="7907F20C" w14:textId="27A311AA" w:rsidR="00350325" w:rsidRDefault="0035032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629E" w14:textId="7BE204B8" w:rsidR="00350325" w:rsidRPr="005B02A9" w:rsidRDefault="00350325" w:rsidP="00E434B0">
    <w:pPr>
      <w:pStyle w:val="Header"/>
      <w:rPr>
        <w:b/>
      </w:rPr>
    </w:pPr>
    <w:r w:rsidRPr="005B02A9">
      <w:rPr>
        <w:b/>
      </w:rPr>
      <w:t xml:space="preserve">Appendix B: </w:t>
    </w:r>
    <w:r w:rsidRPr="005B02A9">
      <w:rPr>
        <w:rFonts w:eastAsia="Calibri"/>
        <w:b/>
        <w:spacing w:val="-1"/>
        <w:sz w:val="24"/>
        <w:szCs w:val="24"/>
      </w:rPr>
      <w:t>FHKC Procurement Protest Procedures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50325" w14:paraId="59DD7611" w14:textId="77777777" w:rsidTr="59044B61">
      <w:tc>
        <w:tcPr>
          <w:tcW w:w="3120" w:type="dxa"/>
        </w:tcPr>
        <w:p w14:paraId="07C77398" w14:textId="764E9906" w:rsidR="00350325" w:rsidRDefault="00350325" w:rsidP="00D11D8F">
          <w:pPr>
            <w:pStyle w:val="Header"/>
            <w:ind w:left="-115"/>
          </w:pPr>
        </w:p>
      </w:tc>
      <w:tc>
        <w:tcPr>
          <w:tcW w:w="3120" w:type="dxa"/>
        </w:tcPr>
        <w:p w14:paraId="2086046C" w14:textId="20D73EB7" w:rsidR="00350325" w:rsidRDefault="00350325" w:rsidP="00D11D8F">
          <w:pPr>
            <w:pStyle w:val="Header"/>
            <w:jc w:val="center"/>
          </w:pPr>
        </w:p>
      </w:tc>
      <w:tc>
        <w:tcPr>
          <w:tcW w:w="3120" w:type="dxa"/>
        </w:tcPr>
        <w:p w14:paraId="4D974949" w14:textId="5C7E8332" w:rsidR="00350325" w:rsidRDefault="00350325" w:rsidP="00D11D8F">
          <w:pPr>
            <w:pStyle w:val="Header"/>
            <w:ind w:right="-115"/>
            <w:jc w:val="right"/>
          </w:pPr>
        </w:p>
      </w:tc>
    </w:tr>
  </w:tbl>
  <w:p w14:paraId="21BBE83F" w14:textId="20AEC330" w:rsidR="00350325" w:rsidRDefault="0035032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CC4B" w14:textId="369C3CC3" w:rsidR="00350325" w:rsidRPr="005B02A9" w:rsidRDefault="00350325" w:rsidP="003E07D2">
    <w:pPr>
      <w:pStyle w:val="Header"/>
      <w:rPr>
        <w:b/>
      </w:rPr>
    </w:pPr>
    <w:r w:rsidRPr="005B02A9">
      <w:rPr>
        <w:b/>
      </w:rPr>
      <w:t xml:space="preserve">Appendix </w:t>
    </w:r>
    <w:r>
      <w:rPr>
        <w:b/>
      </w:rPr>
      <w:t>C</w:t>
    </w:r>
    <w:r w:rsidRPr="005B02A9">
      <w:rPr>
        <w:b/>
      </w:rPr>
      <w:t xml:space="preserve">: </w:t>
    </w:r>
    <w:r>
      <w:rPr>
        <w:rFonts w:eastAsia="Calibri"/>
        <w:b/>
        <w:spacing w:val="-1"/>
        <w:sz w:val="24"/>
        <w:szCs w:val="24"/>
      </w:rPr>
      <w:t>Historical Statistics and Other Information</w:t>
    </w:r>
  </w:p>
  <w:p w14:paraId="13C6D49E" w14:textId="7C7C5569" w:rsidR="00350325" w:rsidRPr="005B02A9" w:rsidRDefault="00350325" w:rsidP="005B02A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50325" w14:paraId="2755E776" w14:textId="77777777" w:rsidTr="59044B61">
      <w:tc>
        <w:tcPr>
          <w:tcW w:w="3120" w:type="dxa"/>
        </w:tcPr>
        <w:p w14:paraId="397B3F19" w14:textId="5F2E38FB" w:rsidR="00350325" w:rsidRDefault="00350325" w:rsidP="00D11D8F">
          <w:pPr>
            <w:pStyle w:val="Header"/>
            <w:ind w:left="-115"/>
          </w:pPr>
        </w:p>
      </w:tc>
      <w:tc>
        <w:tcPr>
          <w:tcW w:w="3120" w:type="dxa"/>
        </w:tcPr>
        <w:p w14:paraId="78CE86CE" w14:textId="7CC30BA2" w:rsidR="00350325" w:rsidRDefault="00350325" w:rsidP="00D11D8F">
          <w:pPr>
            <w:pStyle w:val="Header"/>
            <w:jc w:val="center"/>
          </w:pPr>
        </w:p>
      </w:tc>
      <w:tc>
        <w:tcPr>
          <w:tcW w:w="3120" w:type="dxa"/>
        </w:tcPr>
        <w:p w14:paraId="5DE0CA6D" w14:textId="34193ABD" w:rsidR="00350325" w:rsidRDefault="00350325" w:rsidP="00D11D8F">
          <w:pPr>
            <w:pStyle w:val="Header"/>
            <w:ind w:right="-115"/>
            <w:jc w:val="right"/>
          </w:pPr>
        </w:p>
      </w:tc>
    </w:tr>
  </w:tbl>
  <w:p w14:paraId="06E0826C" w14:textId="44FC66EF" w:rsidR="00350325" w:rsidRDefault="0035032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B2F6" w14:textId="6F2528AE" w:rsidR="00350325" w:rsidRPr="00A26D08" w:rsidRDefault="00350325" w:rsidP="00A26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D138" w14:textId="70CC7842" w:rsidR="00350325" w:rsidRDefault="00350325" w:rsidP="00A35F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50325" w14:paraId="5A83621A" w14:textId="77777777" w:rsidTr="59044B61">
      <w:tc>
        <w:tcPr>
          <w:tcW w:w="3120" w:type="dxa"/>
        </w:tcPr>
        <w:p w14:paraId="29689169" w14:textId="5A1F88C7" w:rsidR="00350325" w:rsidRDefault="00350325" w:rsidP="00420184">
          <w:pPr>
            <w:pStyle w:val="Header"/>
            <w:ind w:left="-115"/>
          </w:pPr>
        </w:p>
      </w:tc>
      <w:tc>
        <w:tcPr>
          <w:tcW w:w="3120" w:type="dxa"/>
        </w:tcPr>
        <w:p w14:paraId="0D825E45" w14:textId="7523D491" w:rsidR="00350325" w:rsidRDefault="00350325" w:rsidP="00420184">
          <w:pPr>
            <w:pStyle w:val="Header"/>
            <w:jc w:val="center"/>
          </w:pPr>
        </w:p>
      </w:tc>
      <w:tc>
        <w:tcPr>
          <w:tcW w:w="3120" w:type="dxa"/>
        </w:tcPr>
        <w:p w14:paraId="5F133EF9" w14:textId="6FA285A9" w:rsidR="00350325" w:rsidRDefault="00350325" w:rsidP="00420184">
          <w:pPr>
            <w:pStyle w:val="Header"/>
            <w:ind w:right="-115"/>
            <w:jc w:val="right"/>
          </w:pPr>
        </w:p>
      </w:tc>
    </w:tr>
  </w:tbl>
  <w:p w14:paraId="076AD284" w14:textId="3ECBD5F5" w:rsidR="00350325" w:rsidRDefault="003503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FF30" w14:textId="77777777" w:rsidR="00350325" w:rsidRPr="008F7C43" w:rsidRDefault="00350325" w:rsidP="008F7C43">
    <w:pPr>
      <w:pStyle w:val="Header"/>
      <w:jc w:val="right"/>
      <w:rPr>
        <w:b/>
      </w:rPr>
    </w:pPr>
    <w:r>
      <w:rPr>
        <w:b/>
      </w:rPr>
      <w:t>Section 1: 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50325" w14:paraId="505F18D3" w14:textId="77777777" w:rsidTr="59044B61">
      <w:tc>
        <w:tcPr>
          <w:tcW w:w="3120" w:type="dxa"/>
        </w:tcPr>
        <w:p w14:paraId="5833FA72" w14:textId="3E73F09D" w:rsidR="00350325" w:rsidRDefault="00350325" w:rsidP="00954A56"/>
      </w:tc>
      <w:tc>
        <w:tcPr>
          <w:tcW w:w="3120" w:type="dxa"/>
        </w:tcPr>
        <w:p w14:paraId="2CEDCAEF" w14:textId="55F1E4B4" w:rsidR="00350325" w:rsidRDefault="00350325" w:rsidP="003E7269">
          <w:pPr>
            <w:pStyle w:val="Header"/>
            <w:jc w:val="center"/>
          </w:pPr>
        </w:p>
      </w:tc>
      <w:tc>
        <w:tcPr>
          <w:tcW w:w="3120" w:type="dxa"/>
        </w:tcPr>
        <w:p w14:paraId="7E9B2409" w14:textId="57901F28" w:rsidR="00350325" w:rsidRDefault="00350325" w:rsidP="00D11D8F">
          <w:pPr>
            <w:pStyle w:val="Header"/>
            <w:ind w:right="-115"/>
            <w:jc w:val="right"/>
          </w:pPr>
        </w:p>
      </w:tc>
    </w:tr>
  </w:tbl>
  <w:p w14:paraId="2F6CBB70" w14:textId="6A18C787" w:rsidR="00350325" w:rsidRDefault="003503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33F7" w14:textId="77777777" w:rsidR="00350325" w:rsidRPr="008F7C43" w:rsidRDefault="00350325" w:rsidP="008F7C43">
    <w:pPr>
      <w:pStyle w:val="Header"/>
      <w:jc w:val="right"/>
      <w:rPr>
        <w:b/>
      </w:rPr>
    </w:pPr>
    <w:r>
      <w:rPr>
        <w:b/>
      </w:rPr>
      <w:t>Section 2: Scope and Goals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350325" w14:paraId="4A9D4C6A" w14:textId="77777777" w:rsidTr="59044B61">
      <w:tc>
        <w:tcPr>
          <w:tcW w:w="3120" w:type="dxa"/>
        </w:tcPr>
        <w:p w14:paraId="316AE654" w14:textId="0CF01B4F" w:rsidR="00350325" w:rsidRDefault="00350325" w:rsidP="00D11D8F">
          <w:pPr>
            <w:pStyle w:val="Header"/>
            <w:ind w:left="-115"/>
          </w:pPr>
        </w:p>
      </w:tc>
      <w:tc>
        <w:tcPr>
          <w:tcW w:w="3120" w:type="dxa"/>
        </w:tcPr>
        <w:p w14:paraId="527B89B9" w14:textId="76D57625" w:rsidR="00350325" w:rsidRDefault="00350325" w:rsidP="00D11D8F">
          <w:pPr>
            <w:pStyle w:val="Header"/>
            <w:jc w:val="center"/>
          </w:pPr>
        </w:p>
      </w:tc>
      <w:tc>
        <w:tcPr>
          <w:tcW w:w="3120" w:type="dxa"/>
        </w:tcPr>
        <w:p w14:paraId="7FC14CF3" w14:textId="2EB9681C" w:rsidR="00350325" w:rsidRDefault="00350325" w:rsidP="00D11D8F">
          <w:pPr>
            <w:pStyle w:val="Header"/>
            <w:ind w:right="-115"/>
            <w:jc w:val="right"/>
          </w:pPr>
        </w:p>
      </w:tc>
    </w:tr>
  </w:tbl>
  <w:p w14:paraId="1BA1F42A" w14:textId="3ACC3C75" w:rsidR="00350325" w:rsidRDefault="003503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FC7B" w14:textId="75C89C2A" w:rsidR="00350325" w:rsidRPr="008F7C43" w:rsidRDefault="00350325" w:rsidP="008F7C43">
    <w:pPr>
      <w:pStyle w:val="Header"/>
      <w:jc w:val="right"/>
      <w:rPr>
        <w:b/>
      </w:rPr>
    </w:pPr>
    <w:r>
      <w:rPr>
        <w:b/>
      </w:rPr>
      <w:t>Section 3: General Instructions to Respondents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C73"/>
    <w:multiLevelType w:val="hybridMultilevel"/>
    <w:tmpl w:val="A90231E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27F2A"/>
    <w:multiLevelType w:val="hybridMultilevel"/>
    <w:tmpl w:val="228252CA"/>
    <w:lvl w:ilvl="0" w:tplc="1F682A74">
      <w:start w:val="1"/>
      <w:numFmt w:val="bullet"/>
      <w:lvlText w:val=""/>
      <w:lvlJc w:val="left"/>
      <w:pPr>
        <w:ind w:left="820" w:hanging="360"/>
      </w:pPr>
      <w:rPr>
        <w:rFonts w:ascii="Symbol" w:eastAsia="Symbol" w:hAnsi="Symbol" w:hint="default"/>
        <w:sz w:val="24"/>
        <w:szCs w:val="24"/>
      </w:rPr>
    </w:lvl>
    <w:lvl w:ilvl="1" w:tplc="04090003">
      <w:start w:val="1"/>
      <w:numFmt w:val="bullet"/>
      <w:lvlText w:val="o"/>
      <w:lvlJc w:val="left"/>
      <w:pPr>
        <w:ind w:left="1696" w:hanging="360"/>
      </w:pPr>
      <w:rPr>
        <w:rFonts w:ascii="Courier New" w:hAnsi="Courier New" w:cs="Courier New" w:hint="default"/>
      </w:rPr>
    </w:lvl>
    <w:lvl w:ilvl="2" w:tplc="686EC782">
      <w:start w:val="1"/>
      <w:numFmt w:val="bullet"/>
      <w:lvlText w:val="•"/>
      <w:lvlJc w:val="left"/>
      <w:pPr>
        <w:ind w:left="2572" w:hanging="360"/>
      </w:pPr>
      <w:rPr>
        <w:rFonts w:hint="default"/>
      </w:rPr>
    </w:lvl>
    <w:lvl w:ilvl="3" w:tplc="3CC0FC5C">
      <w:start w:val="1"/>
      <w:numFmt w:val="bullet"/>
      <w:lvlText w:val="•"/>
      <w:lvlJc w:val="left"/>
      <w:pPr>
        <w:ind w:left="3448" w:hanging="360"/>
      </w:pPr>
      <w:rPr>
        <w:rFonts w:hint="default"/>
      </w:rPr>
    </w:lvl>
    <w:lvl w:ilvl="4" w:tplc="0352C718">
      <w:start w:val="1"/>
      <w:numFmt w:val="bullet"/>
      <w:lvlText w:val="•"/>
      <w:lvlJc w:val="left"/>
      <w:pPr>
        <w:ind w:left="4324" w:hanging="360"/>
      </w:pPr>
      <w:rPr>
        <w:rFonts w:hint="default"/>
      </w:rPr>
    </w:lvl>
    <w:lvl w:ilvl="5" w:tplc="82A8CC30">
      <w:start w:val="1"/>
      <w:numFmt w:val="bullet"/>
      <w:lvlText w:val="•"/>
      <w:lvlJc w:val="left"/>
      <w:pPr>
        <w:ind w:left="5200" w:hanging="360"/>
      </w:pPr>
      <w:rPr>
        <w:rFonts w:hint="default"/>
      </w:rPr>
    </w:lvl>
    <w:lvl w:ilvl="6" w:tplc="C434773A">
      <w:start w:val="1"/>
      <w:numFmt w:val="bullet"/>
      <w:lvlText w:val="•"/>
      <w:lvlJc w:val="left"/>
      <w:pPr>
        <w:ind w:left="6076" w:hanging="360"/>
      </w:pPr>
      <w:rPr>
        <w:rFonts w:hint="default"/>
      </w:rPr>
    </w:lvl>
    <w:lvl w:ilvl="7" w:tplc="4D1A50AC">
      <w:start w:val="1"/>
      <w:numFmt w:val="bullet"/>
      <w:lvlText w:val="•"/>
      <w:lvlJc w:val="left"/>
      <w:pPr>
        <w:ind w:left="6952" w:hanging="360"/>
      </w:pPr>
      <w:rPr>
        <w:rFonts w:hint="default"/>
      </w:rPr>
    </w:lvl>
    <w:lvl w:ilvl="8" w:tplc="6608D444">
      <w:start w:val="1"/>
      <w:numFmt w:val="bullet"/>
      <w:lvlText w:val="•"/>
      <w:lvlJc w:val="left"/>
      <w:pPr>
        <w:ind w:left="7828" w:hanging="360"/>
      </w:pPr>
      <w:rPr>
        <w:rFonts w:hint="default"/>
      </w:rPr>
    </w:lvl>
  </w:abstractNum>
  <w:abstractNum w:abstractNumId="2" w15:restartNumberingAfterBreak="0">
    <w:nsid w:val="0AD36524"/>
    <w:multiLevelType w:val="hybridMultilevel"/>
    <w:tmpl w:val="8BDCDA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E5150D"/>
    <w:multiLevelType w:val="hybridMultilevel"/>
    <w:tmpl w:val="A90231E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435B9"/>
    <w:multiLevelType w:val="hybridMultilevel"/>
    <w:tmpl w:val="5364A0EA"/>
    <w:lvl w:ilvl="0" w:tplc="2BE69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5142F"/>
    <w:multiLevelType w:val="hybridMultilevel"/>
    <w:tmpl w:val="3E3AC92C"/>
    <w:lvl w:ilvl="0" w:tplc="0409000F">
      <w:start w:val="1"/>
      <w:numFmt w:val="decimal"/>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AE1A76"/>
    <w:multiLevelType w:val="hybridMultilevel"/>
    <w:tmpl w:val="B336C09E"/>
    <w:lvl w:ilvl="0" w:tplc="0409000F">
      <w:start w:val="1"/>
      <w:numFmt w:val="decimal"/>
      <w:lvlText w:val="%1."/>
      <w:lvlJc w:val="left"/>
      <w:pPr>
        <w:ind w:left="720" w:hanging="360"/>
      </w:pPr>
    </w:lvl>
    <w:lvl w:ilvl="1" w:tplc="47D2D0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81E24"/>
    <w:multiLevelType w:val="hybridMultilevel"/>
    <w:tmpl w:val="A90231E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B5D32"/>
    <w:multiLevelType w:val="hybridMultilevel"/>
    <w:tmpl w:val="18908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4157E5"/>
    <w:multiLevelType w:val="hybridMultilevel"/>
    <w:tmpl w:val="F016FD10"/>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E1638"/>
    <w:multiLevelType w:val="hybridMultilevel"/>
    <w:tmpl w:val="B98CD3FC"/>
    <w:lvl w:ilvl="0" w:tplc="276E0E12">
      <w:start w:val="1"/>
      <w:numFmt w:val="lowerLetter"/>
      <w:lvlText w:val="%1."/>
      <w:lvlJc w:val="right"/>
      <w:pPr>
        <w:ind w:left="1440" w:hanging="360"/>
      </w:pPr>
      <w:rPr>
        <w:rFonts w:asciiTheme="minorHAnsi" w:eastAsia="Calibri" w:hAnsiTheme="minorHAnsi" w:cstheme="minorHAns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0228AD"/>
    <w:multiLevelType w:val="hybridMultilevel"/>
    <w:tmpl w:val="4F2EE902"/>
    <w:lvl w:ilvl="0" w:tplc="2780C89A">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706E7"/>
    <w:multiLevelType w:val="hybridMultilevel"/>
    <w:tmpl w:val="39E2DFD0"/>
    <w:lvl w:ilvl="0" w:tplc="0409000F">
      <w:start w:val="1"/>
      <w:numFmt w:val="decimal"/>
      <w:lvlText w:val="%1."/>
      <w:lvlJc w:val="left"/>
      <w:pPr>
        <w:ind w:left="560" w:hanging="360"/>
      </w:pPr>
    </w:lvl>
    <w:lvl w:ilvl="1" w:tplc="FFFFFFFF">
      <w:numFmt w:val="bullet"/>
      <w:lvlText w:val="•"/>
      <w:lvlJc w:val="left"/>
      <w:pPr>
        <w:ind w:left="1544" w:hanging="624"/>
      </w:pPr>
      <w:rPr>
        <w:rFonts w:ascii="Calibri" w:hAnsi="Calibri" w:hint="default"/>
      </w:r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 w15:restartNumberingAfterBreak="0">
    <w:nsid w:val="1D1A1709"/>
    <w:multiLevelType w:val="hybridMultilevel"/>
    <w:tmpl w:val="EFCE76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C54A5E"/>
    <w:multiLevelType w:val="hybridMultilevel"/>
    <w:tmpl w:val="9CBAF7D8"/>
    <w:lvl w:ilvl="0" w:tplc="04090001">
      <w:start w:val="1"/>
      <w:numFmt w:val="bullet"/>
      <w:lvlText w:val=""/>
      <w:lvlJc w:val="left"/>
      <w:pPr>
        <w:ind w:left="922" w:hanging="360"/>
      </w:pPr>
      <w:rPr>
        <w:rFonts w:ascii="Symbol" w:hAnsi="Symbol" w:hint="default"/>
      </w:rPr>
    </w:lvl>
    <w:lvl w:ilvl="1" w:tplc="04090003">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5" w15:restartNumberingAfterBreak="0">
    <w:nsid w:val="200356BF"/>
    <w:multiLevelType w:val="hybridMultilevel"/>
    <w:tmpl w:val="4B821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53B1E"/>
    <w:multiLevelType w:val="hybridMultilevel"/>
    <w:tmpl w:val="80247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A70C4C"/>
    <w:multiLevelType w:val="multilevel"/>
    <w:tmpl w:val="0A2CA8C4"/>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6D5766"/>
    <w:multiLevelType w:val="hybridMultilevel"/>
    <w:tmpl w:val="3CEED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5AE3CEE"/>
    <w:multiLevelType w:val="hybridMultilevel"/>
    <w:tmpl w:val="6408F3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A664A0"/>
    <w:multiLevelType w:val="hybridMultilevel"/>
    <w:tmpl w:val="3230A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EC6E06"/>
    <w:multiLevelType w:val="hybridMultilevel"/>
    <w:tmpl w:val="753E5E4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716323B"/>
    <w:multiLevelType w:val="multilevel"/>
    <w:tmpl w:val="809080C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decimal"/>
      <w:lvlText w:val="%3."/>
      <w:lvlJc w:val="left"/>
      <w:pPr>
        <w:tabs>
          <w:tab w:val="num" w:pos="1020"/>
        </w:tabs>
        <w:ind w:left="1020" w:hanging="340"/>
      </w:pPr>
      <w:rPr>
        <w:rFont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decimal"/>
      <w:lvlText w:val="%5."/>
      <w:lvlJc w:val="left"/>
      <w:pPr>
        <w:tabs>
          <w:tab w:val="num" w:pos="1701"/>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3" w15:restartNumberingAfterBreak="0">
    <w:nsid w:val="2BAC1519"/>
    <w:multiLevelType w:val="hybridMultilevel"/>
    <w:tmpl w:val="A90231E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16DC2"/>
    <w:multiLevelType w:val="hybridMultilevel"/>
    <w:tmpl w:val="FEC68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E787170"/>
    <w:multiLevelType w:val="hybridMultilevel"/>
    <w:tmpl w:val="36BE6D54"/>
    <w:lvl w:ilvl="0" w:tplc="2EDE7448">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F740D1"/>
    <w:multiLevelType w:val="singleLevel"/>
    <w:tmpl w:val="F6B408D6"/>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3072449B"/>
    <w:multiLevelType w:val="hybridMultilevel"/>
    <w:tmpl w:val="4A30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012AF8"/>
    <w:multiLevelType w:val="hybridMultilevel"/>
    <w:tmpl w:val="5AD28F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32C60997"/>
    <w:multiLevelType w:val="hybridMultilevel"/>
    <w:tmpl w:val="238C2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165272"/>
    <w:multiLevelType w:val="hybridMultilevel"/>
    <w:tmpl w:val="38126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5CC18BC"/>
    <w:multiLevelType w:val="hybridMultilevel"/>
    <w:tmpl w:val="5DF6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3572D6"/>
    <w:multiLevelType w:val="hybridMultilevel"/>
    <w:tmpl w:val="0B46E020"/>
    <w:lvl w:ilvl="0" w:tplc="CDA0F800">
      <w:start w:val="1"/>
      <w:numFmt w:val="lowerLetter"/>
      <w:lvlText w:val="%1."/>
      <w:lvlJc w:val="left"/>
      <w:pPr>
        <w:ind w:left="144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926108"/>
    <w:multiLevelType w:val="hybridMultilevel"/>
    <w:tmpl w:val="33384F32"/>
    <w:lvl w:ilvl="0" w:tplc="B546C56A">
      <w:start w:val="1"/>
      <w:numFmt w:val="decimal"/>
      <w:lvlText w:val="%1."/>
      <w:lvlJc w:val="left"/>
      <w:pPr>
        <w:ind w:left="1800" w:hanging="360"/>
      </w:pPr>
      <w:rPr>
        <w:b/>
      </w:rPr>
    </w:lvl>
    <w:lvl w:ilvl="1" w:tplc="FFFFFFFF">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B310D06"/>
    <w:multiLevelType w:val="hybridMultilevel"/>
    <w:tmpl w:val="8EF24EAC"/>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35" w15:restartNumberingAfterBreak="0">
    <w:nsid w:val="3B57425B"/>
    <w:multiLevelType w:val="hybridMultilevel"/>
    <w:tmpl w:val="9E1AD29A"/>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6" w15:restartNumberingAfterBreak="0">
    <w:nsid w:val="3CDA4092"/>
    <w:multiLevelType w:val="hybridMultilevel"/>
    <w:tmpl w:val="AF001522"/>
    <w:lvl w:ilvl="0" w:tplc="B5368E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E1D2CE3"/>
    <w:multiLevelType w:val="hybridMultilevel"/>
    <w:tmpl w:val="7EB0C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FF65AB"/>
    <w:multiLevelType w:val="hybridMultilevel"/>
    <w:tmpl w:val="45E0F43E"/>
    <w:lvl w:ilvl="0" w:tplc="F416BBDA">
      <w:start w:val="1"/>
      <w:numFmt w:val="upperLetter"/>
      <w:pStyle w:val="SubHeading11"/>
      <w:lvlText w:val="%1."/>
      <w:lvlJc w:val="left"/>
      <w:pPr>
        <w:ind w:left="360" w:hanging="360"/>
      </w:pPr>
      <w:rPr>
        <w:b/>
      </w:rPr>
    </w:lvl>
    <w:lvl w:ilvl="1" w:tplc="89BEB93A">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05B2659"/>
    <w:multiLevelType w:val="hybridMultilevel"/>
    <w:tmpl w:val="DE363F82"/>
    <w:lvl w:ilvl="0" w:tplc="E4BA6A16">
      <w:start w:val="1"/>
      <w:numFmt w:val="decimal"/>
      <w:lvlText w:val="%1."/>
      <w:lvlJc w:val="left"/>
      <w:pPr>
        <w:ind w:left="720" w:hanging="360"/>
      </w:pPr>
    </w:lvl>
    <w:lvl w:ilvl="1" w:tplc="3E1C3AD0">
      <w:start w:val="1"/>
      <w:numFmt w:val="lowerLetter"/>
      <w:lvlText w:val="%2."/>
      <w:lvlJc w:val="left"/>
      <w:pPr>
        <w:ind w:left="1440" w:hanging="360"/>
      </w:pPr>
    </w:lvl>
    <w:lvl w:ilvl="2" w:tplc="A5821880">
      <w:start w:val="12"/>
      <w:numFmt w:val="decimal"/>
      <w:lvlText w:val="%3."/>
      <w:lvlJc w:val="left"/>
      <w:pPr>
        <w:ind w:left="2160" w:hanging="180"/>
      </w:pPr>
    </w:lvl>
    <w:lvl w:ilvl="3" w:tplc="5E241634">
      <w:start w:val="1"/>
      <w:numFmt w:val="decimal"/>
      <w:lvlText w:val="%4."/>
      <w:lvlJc w:val="left"/>
      <w:pPr>
        <w:ind w:left="2880" w:hanging="360"/>
      </w:pPr>
    </w:lvl>
    <w:lvl w:ilvl="4" w:tplc="3E521D62">
      <w:start w:val="1"/>
      <w:numFmt w:val="lowerLetter"/>
      <w:lvlText w:val="%5."/>
      <w:lvlJc w:val="left"/>
      <w:pPr>
        <w:ind w:left="3600" w:hanging="360"/>
      </w:pPr>
    </w:lvl>
    <w:lvl w:ilvl="5" w:tplc="8EA4957C">
      <w:start w:val="1"/>
      <w:numFmt w:val="lowerRoman"/>
      <w:lvlText w:val="%6."/>
      <w:lvlJc w:val="right"/>
      <w:pPr>
        <w:ind w:left="4320" w:hanging="180"/>
      </w:pPr>
    </w:lvl>
    <w:lvl w:ilvl="6" w:tplc="61CC37F6">
      <w:start w:val="1"/>
      <w:numFmt w:val="decimal"/>
      <w:lvlText w:val="%7."/>
      <w:lvlJc w:val="left"/>
      <w:pPr>
        <w:ind w:left="5040" w:hanging="360"/>
      </w:pPr>
    </w:lvl>
    <w:lvl w:ilvl="7" w:tplc="319487BE">
      <w:start w:val="1"/>
      <w:numFmt w:val="lowerLetter"/>
      <w:lvlText w:val="%8."/>
      <w:lvlJc w:val="left"/>
      <w:pPr>
        <w:ind w:left="5760" w:hanging="360"/>
      </w:pPr>
    </w:lvl>
    <w:lvl w:ilvl="8" w:tplc="E334FDEA">
      <w:start w:val="1"/>
      <w:numFmt w:val="lowerRoman"/>
      <w:lvlText w:val="%9."/>
      <w:lvlJc w:val="right"/>
      <w:pPr>
        <w:ind w:left="6480" w:hanging="180"/>
      </w:pPr>
    </w:lvl>
  </w:abstractNum>
  <w:abstractNum w:abstractNumId="40" w15:restartNumberingAfterBreak="0">
    <w:nsid w:val="4110384F"/>
    <w:multiLevelType w:val="hybridMultilevel"/>
    <w:tmpl w:val="F5348C34"/>
    <w:lvl w:ilvl="0" w:tplc="132CFCE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2842DA"/>
    <w:multiLevelType w:val="hybridMultilevel"/>
    <w:tmpl w:val="B7C0A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306EBE"/>
    <w:multiLevelType w:val="hybridMultilevel"/>
    <w:tmpl w:val="F0DCD63E"/>
    <w:lvl w:ilvl="0" w:tplc="BE0ECAE0">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FF6D6C"/>
    <w:multiLevelType w:val="hybridMultilevel"/>
    <w:tmpl w:val="39DAE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9C602F"/>
    <w:multiLevelType w:val="multilevel"/>
    <w:tmpl w:val="809080C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decimal"/>
      <w:lvlText w:val="%3."/>
      <w:lvlJc w:val="left"/>
      <w:pPr>
        <w:tabs>
          <w:tab w:val="num" w:pos="1020"/>
        </w:tabs>
        <w:ind w:left="1020" w:hanging="340"/>
      </w:pPr>
      <w:rPr>
        <w:rFont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decimal"/>
      <w:lvlText w:val="%5."/>
      <w:lvlJc w:val="left"/>
      <w:pPr>
        <w:tabs>
          <w:tab w:val="num" w:pos="1701"/>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5" w15:restartNumberingAfterBreak="0">
    <w:nsid w:val="4AE14FFE"/>
    <w:multiLevelType w:val="hybridMultilevel"/>
    <w:tmpl w:val="F6D273CA"/>
    <w:lvl w:ilvl="0" w:tplc="2EDE7448">
      <w:start w:val="9"/>
      <w:numFmt w:val="decimal"/>
      <w:lvlText w:val="%1."/>
      <w:lvlJc w:val="left"/>
      <w:pPr>
        <w:ind w:left="43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46" w15:restartNumberingAfterBreak="0">
    <w:nsid w:val="4B387AC1"/>
    <w:multiLevelType w:val="hybridMultilevel"/>
    <w:tmpl w:val="A90231EA"/>
    <w:lvl w:ilvl="0" w:tplc="3E1C3AD0">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A16D56"/>
    <w:multiLevelType w:val="hybridMultilevel"/>
    <w:tmpl w:val="B54A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69078E"/>
    <w:multiLevelType w:val="hybridMultilevel"/>
    <w:tmpl w:val="2F0A1F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A62383"/>
    <w:multiLevelType w:val="hybridMultilevel"/>
    <w:tmpl w:val="096A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10443"/>
    <w:multiLevelType w:val="hybridMultilevel"/>
    <w:tmpl w:val="9BBAC4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3831D39"/>
    <w:multiLevelType w:val="hybridMultilevel"/>
    <w:tmpl w:val="841C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D55067"/>
    <w:multiLevelType w:val="hybridMultilevel"/>
    <w:tmpl w:val="E2F44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57B0B35"/>
    <w:multiLevelType w:val="hybridMultilevel"/>
    <w:tmpl w:val="4C80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182DC6"/>
    <w:multiLevelType w:val="multilevel"/>
    <w:tmpl w:val="734C990E"/>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FC5241"/>
    <w:multiLevelType w:val="hybridMultilevel"/>
    <w:tmpl w:val="9F38A8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4A0773"/>
    <w:multiLevelType w:val="hybridMultilevel"/>
    <w:tmpl w:val="C99A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5253C1"/>
    <w:multiLevelType w:val="hybridMultilevel"/>
    <w:tmpl w:val="A90231EA"/>
    <w:lvl w:ilvl="0" w:tplc="3E1C3AD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B100CE"/>
    <w:multiLevelType w:val="hybridMultilevel"/>
    <w:tmpl w:val="A90231E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9C30D1"/>
    <w:multiLevelType w:val="hybridMultilevel"/>
    <w:tmpl w:val="A90231EA"/>
    <w:lvl w:ilvl="0" w:tplc="3E1C3AD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FB7641"/>
    <w:multiLevelType w:val="hybridMultilevel"/>
    <w:tmpl w:val="A90231E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946D06"/>
    <w:multiLevelType w:val="hybridMultilevel"/>
    <w:tmpl w:val="9C32B66C"/>
    <w:lvl w:ilvl="0" w:tplc="0409000F">
      <w:start w:val="1"/>
      <w:numFmt w:val="decimal"/>
      <w:lvlText w:val="%1."/>
      <w:lvlJc w:val="left"/>
      <w:pPr>
        <w:ind w:left="922" w:hanging="360"/>
      </w:pPr>
      <w:rPr>
        <w:rFonts w:hint="default"/>
      </w:rPr>
    </w:lvl>
    <w:lvl w:ilvl="1" w:tplc="04090003">
      <w:start w:val="1"/>
      <w:numFmt w:val="bullet"/>
      <w:lvlText w:val="o"/>
      <w:lvlJc w:val="left"/>
      <w:pPr>
        <w:ind w:left="1642" w:hanging="360"/>
      </w:pPr>
      <w:rPr>
        <w:rFonts w:ascii="Courier New" w:hAnsi="Courier New" w:cs="Courier New" w:hint="default"/>
      </w:rPr>
    </w:lvl>
    <w:lvl w:ilvl="2" w:tplc="04090005">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2" w15:restartNumberingAfterBreak="0">
    <w:nsid w:val="5DD86B51"/>
    <w:multiLevelType w:val="hybridMultilevel"/>
    <w:tmpl w:val="2EA039E6"/>
    <w:lvl w:ilvl="0" w:tplc="0409000F">
      <w:start w:val="1"/>
      <w:numFmt w:val="decimal"/>
      <w:lvlText w:val="%1."/>
      <w:lvlJc w:val="left"/>
      <w:pPr>
        <w:ind w:left="1072" w:hanging="360"/>
      </w:pPr>
    </w:lvl>
    <w:lvl w:ilvl="1" w:tplc="04090019">
      <w:start w:val="1"/>
      <w:numFmt w:val="lowerLetter"/>
      <w:lvlText w:val="%2."/>
      <w:lvlJc w:val="left"/>
      <w:pPr>
        <w:ind w:left="1792" w:hanging="360"/>
      </w:pPr>
    </w:lvl>
    <w:lvl w:ilvl="2" w:tplc="0409001B">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63" w15:restartNumberingAfterBreak="0">
    <w:nsid w:val="5E3E4804"/>
    <w:multiLevelType w:val="hybridMultilevel"/>
    <w:tmpl w:val="A90231EA"/>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695A2A"/>
    <w:multiLevelType w:val="hybridMultilevel"/>
    <w:tmpl w:val="AD6440D0"/>
    <w:lvl w:ilvl="0" w:tplc="0AC0E55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C0E554">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EC013A"/>
    <w:multiLevelType w:val="hybridMultilevel"/>
    <w:tmpl w:val="7854A9C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6E10A5"/>
    <w:multiLevelType w:val="hybridMultilevel"/>
    <w:tmpl w:val="E7F4F81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7" w15:restartNumberingAfterBreak="0">
    <w:nsid w:val="64753843"/>
    <w:multiLevelType w:val="hybridMultilevel"/>
    <w:tmpl w:val="3EB41094"/>
    <w:lvl w:ilvl="0" w:tplc="BE0ECAE0">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B76145"/>
    <w:multiLevelType w:val="hybridMultilevel"/>
    <w:tmpl w:val="F016FD10"/>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C15617"/>
    <w:multiLevelType w:val="hybridMultilevel"/>
    <w:tmpl w:val="5B0E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DB1509"/>
    <w:multiLevelType w:val="hybridMultilevel"/>
    <w:tmpl w:val="CB3E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1C353E"/>
    <w:multiLevelType w:val="hybridMultilevel"/>
    <w:tmpl w:val="A90231EA"/>
    <w:lvl w:ilvl="0" w:tplc="3E1C3AD0">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6177D2"/>
    <w:multiLevelType w:val="multilevel"/>
    <w:tmpl w:val="B834297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A89506B"/>
    <w:multiLevelType w:val="hybridMultilevel"/>
    <w:tmpl w:val="5B0E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AE7F11"/>
    <w:multiLevelType w:val="hybridMultilevel"/>
    <w:tmpl w:val="A90231EA"/>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F45EA9"/>
    <w:multiLevelType w:val="hybridMultilevel"/>
    <w:tmpl w:val="6478AB5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F11670"/>
    <w:multiLevelType w:val="hybridMultilevel"/>
    <w:tmpl w:val="E1C4B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244BB5"/>
    <w:multiLevelType w:val="hybridMultilevel"/>
    <w:tmpl w:val="F76A37AE"/>
    <w:lvl w:ilvl="0" w:tplc="2BE692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BA192C"/>
    <w:multiLevelType w:val="hybridMultilevel"/>
    <w:tmpl w:val="BDF8571C"/>
    <w:lvl w:ilvl="0" w:tplc="2EDE7448">
      <w:start w:val="9"/>
      <w:numFmt w:val="decimal"/>
      <w:lvlText w:val="%1."/>
      <w:lvlJc w:val="left"/>
      <w:pPr>
        <w:ind w:left="43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79" w15:restartNumberingAfterBreak="0">
    <w:nsid w:val="735E3CE1"/>
    <w:multiLevelType w:val="hybridMultilevel"/>
    <w:tmpl w:val="B9208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8D3EC4"/>
    <w:multiLevelType w:val="hybridMultilevel"/>
    <w:tmpl w:val="4866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070DA9"/>
    <w:multiLevelType w:val="multilevel"/>
    <w:tmpl w:val="1CF2B87C"/>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6CD5665"/>
    <w:multiLevelType w:val="hybridMultilevel"/>
    <w:tmpl w:val="5132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5B17C6"/>
    <w:multiLevelType w:val="hybridMultilevel"/>
    <w:tmpl w:val="9DF08D16"/>
    <w:lvl w:ilvl="0" w:tplc="22406946">
      <w:start w:val="1"/>
      <w:numFmt w:val="decimal"/>
      <w:pStyle w:val="Heading5"/>
      <w:lvlText w:val="%1."/>
      <w:lvlJc w:val="left"/>
      <w:pPr>
        <w:ind w:left="360" w:hanging="360"/>
      </w:pPr>
      <w:rPr>
        <w:rFonts w:hint="default"/>
        <w:sz w:val="28"/>
        <w:szCs w:val="28"/>
      </w:rPr>
    </w:lvl>
    <w:lvl w:ilvl="1" w:tplc="750CB27E">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8A1132A"/>
    <w:multiLevelType w:val="hybridMultilevel"/>
    <w:tmpl w:val="22EE4532"/>
    <w:lvl w:ilvl="0" w:tplc="EBACABB0">
      <w:start w:val="1"/>
      <w:numFmt w:val="bullet"/>
      <w:pStyle w:val="Subheader1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B5C4115"/>
    <w:multiLevelType w:val="multilevel"/>
    <w:tmpl w:val="A224A87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BC80118"/>
    <w:multiLevelType w:val="hybridMultilevel"/>
    <w:tmpl w:val="60F64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BE30817"/>
    <w:multiLevelType w:val="hybridMultilevel"/>
    <w:tmpl w:val="3B0C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3D7DBA"/>
    <w:multiLevelType w:val="hybridMultilevel"/>
    <w:tmpl w:val="2EA039E6"/>
    <w:lvl w:ilvl="0" w:tplc="0409000F">
      <w:start w:val="1"/>
      <w:numFmt w:val="decimal"/>
      <w:lvlText w:val="%1."/>
      <w:lvlJc w:val="left"/>
      <w:pPr>
        <w:ind w:left="1072" w:hanging="360"/>
      </w:pPr>
    </w:lvl>
    <w:lvl w:ilvl="1" w:tplc="04090019">
      <w:start w:val="1"/>
      <w:numFmt w:val="lowerLetter"/>
      <w:lvlText w:val="%2."/>
      <w:lvlJc w:val="left"/>
      <w:pPr>
        <w:ind w:left="1792" w:hanging="360"/>
      </w:pPr>
    </w:lvl>
    <w:lvl w:ilvl="2" w:tplc="0409001B">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89" w15:restartNumberingAfterBreak="0">
    <w:nsid w:val="7D9A5AFD"/>
    <w:multiLevelType w:val="hybridMultilevel"/>
    <w:tmpl w:val="80023022"/>
    <w:lvl w:ilvl="0" w:tplc="F0F464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AE3EDA"/>
    <w:multiLevelType w:val="multilevel"/>
    <w:tmpl w:val="1D44FFB6"/>
    <w:lvl w:ilvl="0">
      <w:start w:val="1"/>
      <w:numFmt w:val="decimal"/>
      <w:lvlText w:val="%1."/>
      <w:lvlJc w:val="left"/>
      <w:pPr>
        <w:ind w:left="560" w:hanging="360"/>
      </w:pPr>
    </w:lvl>
    <w:lvl w:ilvl="1">
      <w:start w:val="1"/>
      <w:numFmt w:val="decimal"/>
      <w:lvlText w:val="%2."/>
      <w:lvlJc w:val="left"/>
      <w:pPr>
        <w:ind w:left="1280" w:hanging="360"/>
      </w:pPr>
      <w:rPr>
        <w:rFonts w:hint="default"/>
      </w:rPr>
    </w:lvl>
    <w:lvl w:ilvl="2" w:tentative="1">
      <w:start w:val="1"/>
      <w:numFmt w:val="lowerRoman"/>
      <w:lvlText w:val="%3."/>
      <w:lvlJc w:val="right"/>
      <w:pPr>
        <w:ind w:left="2000" w:hanging="180"/>
      </w:pPr>
    </w:lvl>
    <w:lvl w:ilvl="3" w:tentative="1">
      <w:start w:val="1"/>
      <w:numFmt w:val="decimal"/>
      <w:lvlText w:val="%4."/>
      <w:lvlJc w:val="left"/>
      <w:pPr>
        <w:ind w:left="2720" w:hanging="360"/>
      </w:pPr>
    </w:lvl>
    <w:lvl w:ilvl="4" w:tentative="1">
      <w:start w:val="1"/>
      <w:numFmt w:val="lowerLetter"/>
      <w:lvlText w:val="%5."/>
      <w:lvlJc w:val="left"/>
      <w:pPr>
        <w:ind w:left="3440" w:hanging="360"/>
      </w:pPr>
    </w:lvl>
    <w:lvl w:ilvl="5" w:tentative="1">
      <w:start w:val="1"/>
      <w:numFmt w:val="lowerRoman"/>
      <w:lvlText w:val="%6."/>
      <w:lvlJc w:val="right"/>
      <w:pPr>
        <w:ind w:left="4160" w:hanging="180"/>
      </w:pPr>
    </w:lvl>
    <w:lvl w:ilvl="6" w:tentative="1">
      <w:start w:val="1"/>
      <w:numFmt w:val="decimal"/>
      <w:lvlText w:val="%7."/>
      <w:lvlJc w:val="left"/>
      <w:pPr>
        <w:ind w:left="4880" w:hanging="360"/>
      </w:pPr>
    </w:lvl>
    <w:lvl w:ilvl="7" w:tentative="1">
      <w:start w:val="1"/>
      <w:numFmt w:val="lowerLetter"/>
      <w:lvlText w:val="%8."/>
      <w:lvlJc w:val="left"/>
      <w:pPr>
        <w:ind w:left="5600" w:hanging="360"/>
      </w:pPr>
    </w:lvl>
    <w:lvl w:ilvl="8" w:tentative="1">
      <w:start w:val="1"/>
      <w:numFmt w:val="lowerRoman"/>
      <w:lvlText w:val="%9."/>
      <w:lvlJc w:val="right"/>
      <w:pPr>
        <w:ind w:left="6320" w:hanging="180"/>
      </w:pPr>
    </w:lvl>
  </w:abstractNum>
  <w:num w:numId="1">
    <w:abstractNumId w:val="12"/>
  </w:num>
  <w:num w:numId="2">
    <w:abstractNumId w:val="38"/>
  </w:num>
  <w:num w:numId="3">
    <w:abstractNumId w:val="14"/>
  </w:num>
  <w:num w:numId="4">
    <w:abstractNumId w:val="33"/>
  </w:num>
  <w:num w:numId="5">
    <w:abstractNumId w:val="21"/>
  </w:num>
  <w:num w:numId="6">
    <w:abstractNumId w:val="5"/>
  </w:num>
  <w:num w:numId="7">
    <w:abstractNumId w:val="88"/>
  </w:num>
  <w:num w:numId="8">
    <w:abstractNumId w:val="84"/>
  </w:num>
  <w:num w:numId="9">
    <w:abstractNumId w:val="24"/>
  </w:num>
  <w:num w:numId="10">
    <w:abstractNumId w:val="1"/>
  </w:num>
  <w:num w:numId="11">
    <w:abstractNumId w:val="38"/>
    <w:lvlOverride w:ilvl="0">
      <w:startOverride w:val="1"/>
    </w:lvlOverride>
  </w:num>
  <w:num w:numId="12">
    <w:abstractNumId w:val="38"/>
    <w:lvlOverride w:ilvl="0">
      <w:startOverride w:val="1"/>
    </w:lvlOverride>
  </w:num>
  <w:num w:numId="13">
    <w:abstractNumId w:val="50"/>
  </w:num>
  <w:num w:numId="14">
    <w:abstractNumId w:val="85"/>
  </w:num>
  <w:num w:numId="15">
    <w:abstractNumId w:val="54"/>
  </w:num>
  <w:num w:numId="16">
    <w:abstractNumId w:val="72"/>
  </w:num>
  <w:num w:numId="17">
    <w:abstractNumId w:val="83"/>
  </w:num>
  <w:num w:numId="18">
    <w:abstractNumId w:val="38"/>
    <w:lvlOverride w:ilvl="0">
      <w:startOverride w:val="1"/>
    </w:lvlOverride>
  </w:num>
  <w:num w:numId="19">
    <w:abstractNumId w:val="66"/>
  </w:num>
  <w:num w:numId="20">
    <w:abstractNumId w:val="47"/>
  </w:num>
  <w:num w:numId="21">
    <w:abstractNumId w:val="38"/>
    <w:lvlOverride w:ilvl="0">
      <w:startOverride w:val="1"/>
    </w:lvlOverride>
  </w:num>
  <w:num w:numId="22">
    <w:abstractNumId w:val="51"/>
  </w:num>
  <w:num w:numId="23">
    <w:abstractNumId w:val="13"/>
  </w:num>
  <w:num w:numId="24">
    <w:abstractNumId w:val="38"/>
    <w:lvlOverride w:ilvl="0">
      <w:startOverride w:val="1"/>
    </w:lvlOverride>
  </w:num>
  <w:num w:numId="25">
    <w:abstractNumId w:val="79"/>
  </w:num>
  <w:num w:numId="26">
    <w:abstractNumId w:val="90"/>
  </w:num>
  <w:num w:numId="27">
    <w:abstractNumId w:val="26"/>
  </w:num>
  <w:num w:numId="28">
    <w:abstractNumId w:val="75"/>
  </w:num>
  <w:num w:numId="29">
    <w:abstractNumId w:val="17"/>
  </w:num>
  <w:num w:numId="30">
    <w:abstractNumId w:val="81"/>
  </w:num>
  <w:num w:numId="31">
    <w:abstractNumId w:val="44"/>
  </w:num>
  <w:num w:numId="32">
    <w:abstractNumId w:val="64"/>
  </w:num>
  <w:num w:numId="33">
    <w:abstractNumId w:val="22"/>
  </w:num>
  <w:num w:numId="34">
    <w:abstractNumId w:val="68"/>
  </w:num>
  <w:num w:numId="35">
    <w:abstractNumId w:val="62"/>
  </w:num>
  <w:num w:numId="36">
    <w:abstractNumId w:val="39"/>
  </w:num>
  <w:num w:numId="37">
    <w:abstractNumId w:val="18"/>
  </w:num>
  <w:num w:numId="38">
    <w:abstractNumId w:val="32"/>
  </w:num>
  <w:num w:numId="39">
    <w:abstractNumId w:val="57"/>
  </w:num>
  <w:num w:numId="40">
    <w:abstractNumId w:val="71"/>
  </w:num>
  <w:num w:numId="41">
    <w:abstractNumId w:val="59"/>
  </w:num>
  <w:num w:numId="42">
    <w:abstractNumId w:val="74"/>
  </w:num>
  <w:num w:numId="43">
    <w:abstractNumId w:val="46"/>
  </w:num>
  <w:num w:numId="44">
    <w:abstractNumId w:val="30"/>
  </w:num>
  <w:num w:numId="45">
    <w:abstractNumId w:val="70"/>
  </w:num>
  <w:num w:numId="46">
    <w:abstractNumId w:val="11"/>
  </w:num>
  <w:num w:numId="47">
    <w:abstractNumId w:val="6"/>
  </w:num>
  <w:num w:numId="48">
    <w:abstractNumId w:val="69"/>
  </w:num>
  <w:num w:numId="49">
    <w:abstractNumId w:val="58"/>
  </w:num>
  <w:num w:numId="50">
    <w:abstractNumId w:val="23"/>
  </w:num>
  <w:num w:numId="51">
    <w:abstractNumId w:val="87"/>
  </w:num>
  <w:num w:numId="52">
    <w:abstractNumId w:val="38"/>
    <w:lvlOverride w:ilvl="0">
      <w:startOverride w:val="1"/>
    </w:lvlOverride>
  </w:num>
  <w:num w:numId="53">
    <w:abstractNumId w:val="73"/>
  </w:num>
  <w:num w:numId="54">
    <w:abstractNumId w:val="41"/>
  </w:num>
  <w:num w:numId="55">
    <w:abstractNumId w:val="89"/>
  </w:num>
  <w:num w:numId="56">
    <w:abstractNumId w:val="25"/>
  </w:num>
  <w:num w:numId="57">
    <w:abstractNumId w:val="45"/>
  </w:num>
  <w:num w:numId="58">
    <w:abstractNumId w:val="78"/>
  </w:num>
  <w:num w:numId="59">
    <w:abstractNumId w:val="42"/>
  </w:num>
  <w:num w:numId="60">
    <w:abstractNumId w:val="67"/>
  </w:num>
  <w:num w:numId="61">
    <w:abstractNumId w:val="77"/>
  </w:num>
  <w:num w:numId="62">
    <w:abstractNumId w:val="4"/>
  </w:num>
  <w:num w:numId="63">
    <w:abstractNumId w:val="63"/>
  </w:num>
  <w:num w:numId="64">
    <w:abstractNumId w:val="3"/>
  </w:num>
  <w:num w:numId="65">
    <w:abstractNumId w:val="60"/>
  </w:num>
  <w:num w:numId="66">
    <w:abstractNumId w:val="0"/>
  </w:num>
  <w:num w:numId="67">
    <w:abstractNumId w:val="29"/>
  </w:num>
  <w:num w:numId="68">
    <w:abstractNumId w:val="86"/>
  </w:num>
  <w:num w:numId="69">
    <w:abstractNumId w:val="56"/>
  </w:num>
  <w:num w:numId="70">
    <w:abstractNumId w:val="7"/>
  </w:num>
  <w:num w:numId="71">
    <w:abstractNumId w:val="9"/>
  </w:num>
  <w:num w:numId="72">
    <w:abstractNumId w:val="10"/>
  </w:num>
  <w:num w:numId="73">
    <w:abstractNumId w:val="82"/>
  </w:num>
  <w:num w:numId="74">
    <w:abstractNumId w:val="53"/>
  </w:num>
  <w:num w:numId="75">
    <w:abstractNumId w:val="48"/>
  </w:num>
  <w:num w:numId="76">
    <w:abstractNumId w:val="19"/>
  </w:num>
  <w:num w:numId="77">
    <w:abstractNumId w:val="38"/>
  </w:num>
  <w:num w:numId="78">
    <w:abstractNumId w:val="38"/>
  </w:num>
  <w:num w:numId="79">
    <w:abstractNumId w:val="38"/>
  </w:num>
  <w:num w:numId="80">
    <w:abstractNumId w:val="38"/>
  </w:num>
  <w:num w:numId="81">
    <w:abstractNumId w:val="28"/>
  </w:num>
  <w:num w:numId="82">
    <w:abstractNumId w:val="61"/>
  </w:num>
  <w:num w:numId="83">
    <w:abstractNumId w:val="31"/>
  </w:num>
  <w:num w:numId="84">
    <w:abstractNumId w:val="40"/>
  </w:num>
  <w:num w:numId="85">
    <w:abstractNumId w:val="34"/>
  </w:num>
  <w:num w:numId="86">
    <w:abstractNumId w:val="16"/>
  </w:num>
  <w:num w:numId="87">
    <w:abstractNumId w:val="2"/>
  </w:num>
  <w:num w:numId="88">
    <w:abstractNumId w:val="15"/>
  </w:num>
  <w:num w:numId="89">
    <w:abstractNumId w:val="83"/>
  </w:num>
  <w:num w:numId="90">
    <w:abstractNumId w:val="83"/>
  </w:num>
  <w:num w:numId="91">
    <w:abstractNumId w:val="37"/>
  </w:num>
  <w:num w:numId="92">
    <w:abstractNumId w:val="49"/>
  </w:num>
  <w:num w:numId="93">
    <w:abstractNumId w:val="80"/>
  </w:num>
  <w:num w:numId="94">
    <w:abstractNumId w:val="76"/>
  </w:num>
  <w:num w:numId="95">
    <w:abstractNumId w:val="38"/>
  </w:num>
  <w:num w:numId="96">
    <w:abstractNumId w:val="8"/>
  </w:num>
  <w:num w:numId="97">
    <w:abstractNumId w:val="55"/>
  </w:num>
  <w:num w:numId="98">
    <w:abstractNumId w:val="27"/>
  </w:num>
  <w:num w:numId="99">
    <w:abstractNumId w:val="20"/>
  </w:num>
  <w:num w:numId="100">
    <w:abstractNumId w:val="43"/>
  </w:num>
  <w:num w:numId="101">
    <w:abstractNumId w:val="52"/>
  </w:num>
  <w:num w:numId="102">
    <w:abstractNumId w:val="36"/>
  </w:num>
  <w:num w:numId="103">
    <w:abstractNumId w:val="35"/>
  </w:num>
  <w:num w:numId="104">
    <w:abstractNumId w:val="6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356AE3"/>
    <w:rsid w:val="00000280"/>
    <w:rsid w:val="000002C3"/>
    <w:rsid w:val="0000041F"/>
    <w:rsid w:val="000009C3"/>
    <w:rsid w:val="00000BCE"/>
    <w:rsid w:val="00000D4A"/>
    <w:rsid w:val="00000D53"/>
    <w:rsid w:val="0000146E"/>
    <w:rsid w:val="00001805"/>
    <w:rsid w:val="00001842"/>
    <w:rsid w:val="000020BD"/>
    <w:rsid w:val="00002340"/>
    <w:rsid w:val="000025A5"/>
    <w:rsid w:val="000025A6"/>
    <w:rsid w:val="0000289D"/>
    <w:rsid w:val="000028C8"/>
    <w:rsid w:val="00002B8E"/>
    <w:rsid w:val="00003269"/>
    <w:rsid w:val="000032AD"/>
    <w:rsid w:val="00003421"/>
    <w:rsid w:val="0000397F"/>
    <w:rsid w:val="000044C0"/>
    <w:rsid w:val="000044FF"/>
    <w:rsid w:val="000045BD"/>
    <w:rsid w:val="00004B0C"/>
    <w:rsid w:val="00004B5E"/>
    <w:rsid w:val="00004CBE"/>
    <w:rsid w:val="00004E17"/>
    <w:rsid w:val="00004F9C"/>
    <w:rsid w:val="000053DE"/>
    <w:rsid w:val="00006974"/>
    <w:rsid w:val="000069C8"/>
    <w:rsid w:val="00006F0C"/>
    <w:rsid w:val="000071A8"/>
    <w:rsid w:val="00007276"/>
    <w:rsid w:val="00007579"/>
    <w:rsid w:val="00007836"/>
    <w:rsid w:val="0000799E"/>
    <w:rsid w:val="00007A1B"/>
    <w:rsid w:val="00007B31"/>
    <w:rsid w:val="00007B6D"/>
    <w:rsid w:val="00007D29"/>
    <w:rsid w:val="00007D40"/>
    <w:rsid w:val="00010004"/>
    <w:rsid w:val="000109EF"/>
    <w:rsid w:val="00010A23"/>
    <w:rsid w:val="00010ACC"/>
    <w:rsid w:val="00010C90"/>
    <w:rsid w:val="00010DF9"/>
    <w:rsid w:val="000113F5"/>
    <w:rsid w:val="000115B9"/>
    <w:rsid w:val="000115C3"/>
    <w:rsid w:val="000118A1"/>
    <w:rsid w:val="000118A4"/>
    <w:rsid w:val="00011A46"/>
    <w:rsid w:val="00011A65"/>
    <w:rsid w:val="00011E81"/>
    <w:rsid w:val="00011F4F"/>
    <w:rsid w:val="00011FAF"/>
    <w:rsid w:val="00012281"/>
    <w:rsid w:val="000122AF"/>
    <w:rsid w:val="0001232D"/>
    <w:rsid w:val="0001234B"/>
    <w:rsid w:val="00012569"/>
    <w:rsid w:val="000125B5"/>
    <w:rsid w:val="00012CAD"/>
    <w:rsid w:val="0001321F"/>
    <w:rsid w:val="0001331F"/>
    <w:rsid w:val="00013750"/>
    <w:rsid w:val="00014065"/>
    <w:rsid w:val="0001408F"/>
    <w:rsid w:val="000141CB"/>
    <w:rsid w:val="00014DC4"/>
    <w:rsid w:val="00014EB2"/>
    <w:rsid w:val="00014FE6"/>
    <w:rsid w:val="00015670"/>
    <w:rsid w:val="000157CD"/>
    <w:rsid w:val="00015AAD"/>
    <w:rsid w:val="00015B55"/>
    <w:rsid w:val="00015D92"/>
    <w:rsid w:val="00015EFD"/>
    <w:rsid w:val="00015F02"/>
    <w:rsid w:val="00016159"/>
    <w:rsid w:val="000163A8"/>
    <w:rsid w:val="000167C9"/>
    <w:rsid w:val="00016A18"/>
    <w:rsid w:val="00016E4E"/>
    <w:rsid w:val="00016FAA"/>
    <w:rsid w:val="00017481"/>
    <w:rsid w:val="00017A7A"/>
    <w:rsid w:val="00020384"/>
    <w:rsid w:val="00020424"/>
    <w:rsid w:val="00020483"/>
    <w:rsid w:val="000207DC"/>
    <w:rsid w:val="000209C1"/>
    <w:rsid w:val="00020E80"/>
    <w:rsid w:val="0002125B"/>
    <w:rsid w:val="00021399"/>
    <w:rsid w:val="000219EF"/>
    <w:rsid w:val="00021C7A"/>
    <w:rsid w:val="00021DBE"/>
    <w:rsid w:val="0002209D"/>
    <w:rsid w:val="0002288D"/>
    <w:rsid w:val="00022C7A"/>
    <w:rsid w:val="00022E1B"/>
    <w:rsid w:val="00023337"/>
    <w:rsid w:val="0002392A"/>
    <w:rsid w:val="000239E0"/>
    <w:rsid w:val="00023ADB"/>
    <w:rsid w:val="00023E1D"/>
    <w:rsid w:val="00023F1A"/>
    <w:rsid w:val="000247A3"/>
    <w:rsid w:val="00024A0C"/>
    <w:rsid w:val="00025024"/>
    <w:rsid w:val="0002560D"/>
    <w:rsid w:val="00025A21"/>
    <w:rsid w:val="00025A73"/>
    <w:rsid w:val="00025B49"/>
    <w:rsid w:val="00026DB5"/>
    <w:rsid w:val="00026E22"/>
    <w:rsid w:val="00027021"/>
    <w:rsid w:val="00027023"/>
    <w:rsid w:val="00027040"/>
    <w:rsid w:val="000272B3"/>
    <w:rsid w:val="000278EC"/>
    <w:rsid w:val="00027AAA"/>
    <w:rsid w:val="00027C8D"/>
    <w:rsid w:val="00027EA2"/>
    <w:rsid w:val="000306D2"/>
    <w:rsid w:val="00030781"/>
    <w:rsid w:val="00030839"/>
    <w:rsid w:val="00030892"/>
    <w:rsid w:val="00030B6F"/>
    <w:rsid w:val="00030E7F"/>
    <w:rsid w:val="0003122C"/>
    <w:rsid w:val="000320FE"/>
    <w:rsid w:val="0003287C"/>
    <w:rsid w:val="000328C6"/>
    <w:rsid w:val="000329E2"/>
    <w:rsid w:val="00032B92"/>
    <w:rsid w:val="00032BA0"/>
    <w:rsid w:val="00032C5E"/>
    <w:rsid w:val="00033778"/>
    <w:rsid w:val="00033857"/>
    <w:rsid w:val="00033A56"/>
    <w:rsid w:val="0003420F"/>
    <w:rsid w:val="00034827"/>
    <w:rsid w:val="000348D0"/>
    <w:rsid w:val="0003494B"/>
    <w:rsid w:val="00034E27"/>
    <w:rsid w:val="00034E32"/>
    <w:rsid w:val="00034F12"/>
    <w:rsid w:val="00034F60"/>
    <w:rsid w:val="00035007"/>
    <w:rsid w:val="00035BCD"/>
    <w:rsid w:val="00035D91"/>
    <w:rsid w:val="00035E04"/>
    <w:rsid w:val="00036A23"/>
    <w:rsid w:val="00036D22"/>
    <w:rsid w:val="00036D38"/>
    <w:rsid w:val="00037056"/>
    <w:rsid w:val="000373E0"/>
    <w:rsid w:val="00037418"/>
    <w:rsid w:val="00037A36"/>
    <w:rsid w:val="00037C0A"/>
    <w:rsid w:val="00037FB3"/>
    <w:rsid w:val="000402D1"/>
    <w:rsid w:val="00040356"/>
    <w:rsid w:val="00040448"/>
    <w:rsid w:val="0004050E"/>
    <w:rsid w:val="00040DB8"/>
    <w:rsid w:val="00040F11"/>
    <w:rsid w:val="00041095"/>
    <w:rsid w:val="00041254"/>
    <w:rsid w:val="000412A5"/>
    <w:rsid w:val="00041909"/>
    <w:rsid w:val="00041912"/>
    <w:rsid w:val="00041B21"/>
    <w:rsid w:val="00041D73"/>
    <w:rsid w:val="00042446"/>
    <w:rsid w:val="000427DF"/>
    <w:rsid w:val="000429E8"/>
    <w:rsid w:val="00042AC8"/>
    <w:rsid w:val="00042E46"/>
    <w:rsid w:val="00043072"/>
    <w:rsid w:val="00043170"/>
    <w:rsid w:val="00043BD0"/>
    <w:rsid w:val="00043DDA"/>
    <w:rsid w:val="0004406B"/>
    <w:rsid w:val="0004438C"/>
    <w:rsid w:val="00044699"/>
    <w:rsid w:val="000448B7"/>
    <w:rsid w:val="00044AC0"/>
    <w:rsid w:val="00044C41"/>
    <w:rsid w:val="00044D81"/>
    <w:rsid w:val="00044F28"/>
    <w:rsid w:val="00044F73"/>
    <w:rsid w:val="00044FD9"/>
    <w:rsid w:val="000458DC"/>
    <w:rsid w:val="00045BDB"/>
    <w:rsid w:val="00045CEC"/>
    <w:rsid w:val="000469E1"/>
    <w:rsid w:val="00046A0B"/>
    <w:rsid w:val="00046E0D"/>
    <w:rsid w:val="0004722F"/>
    <w:rsid w:val="000474DF"/>
    <w:rsid w:val="00047663"/>
    <w:rsid w:val="000476D2"/>
    <w:rsid w:val="0004778D"/>
    <w:rsid w:val="000477D4"/>
    <w:rsid w:val="00047D73"/>
    <w:rsid w:val="00050531"/>
    <w:rsid w:val="000506A2"/>
    <w:rsid w:val="00050A03"/>
    <w:rsid w:val="00050AD3"/>
    <w:rsid w:val="00050C54"/>
    <w:rsid w:val="00051273"/>
    <w:rsid w:val="00051287"/>
    <w:rsid w:val="00051465"/>
    <w:rsid w:val="00051790"/>
    <w:rsid w:val="00051DA0"/>
    <w:rsid w:val="00051F28"/>
    <w:rsid w:val="00051FA0"/>
    <w:rsid w:val="0005238C"/>
    <w:rsid w:val="00052574"/>
    <w:rsid w:val="0005286F"/>
    <w:rsid w:val="00052CDC"/>
    <w:rsid w:val="00053670"/>
    <w:rsid w:val="000536C4"/>
    <w:rsid w:val="00053833"/>
    <w:rsid w:val="0005386F"/>
    <w:rsid w:val="00053AE8"/>
    <w:rsid w:val="00053BC4"/>
    <w:rsid w:val="00053BE7"/>
    <w:rsid w:val="00053C1D"/>
    <w:rsid w:val="00054636"/>
    <w:rsid w:val="00054A38"/>
    <w:rsid w:val="00054BB0"/>
    <w:rsid w:val="00054C2F"/>
    <w:rsid w:val="0005508D"/>
    <w:rsid w:val="00055416"/>
    <w:rsid w:val="00055597"/>
    <w:rsid w:val="00055598"/>
    <w:rsid w:val="0005560B"/>
    <w:rsid w:val="0005576B"/>
    <w:rsid w:val="00055779"/>
    <w:rsid w:val="00055850"/>
    <w:rsid w:val="00055D94"/>
    <w:rsid w:val="000569B1"/>
    <w:rsid w:val="00056AA6"/>
    <w:rsid w:val="00056EDF"/>
    <w:rsid w:val="00057011"/>
    <w:rsid w:val="000572DF"/>
    <w:rsid w:val="00057F68"/>
    <w:rsid w:val="00060215"/>
    <w:rsid w:val="0006034C"/>
    <w:rsid w:val="0006049D"/>
    <w:rsid w:val="000606D5"/>
    <w:rsid w:val="00060D30"/>
    <w:rsid w:val="00061143"/>
    <w:rsid w:val="000618A7"/>
    <w:rsid w:val="0006203A"/>
    <w:rsid w:val="000620DA"/>
    <w:rsid w:val="000620E2"/>
    <w:rsid w:val="0006217D"/>
    <w:rsid w:val="000624BE"/>
    <w:rsid w:val="00062888"/>
    <w:rsid w:val="000628DA"/>
    <w:rsid w:val="00062A0B"/>
    <w:rsid w:val="00062B93"/>
    <w:rsid w:val="00062C6D"/>
    <w:rsid w:val="00062ED8"/>
    <w:rsid w:val="0006368A"/>
    <w:rsid w:val="00064255"/>
    <w:rsid w:val="00064461"/>
    <w:rsid w:val="00064563"/>
    <w:rsid w:val="00064800"/>
    <w:rsid w:val="00064BD6"/>
    <w:rsid w:val="00064DD3"/>
    <w:rsid w:val="00064E89"/>
    <w:rsid w:val="00065419"/>
    <w:rsid w:val="000659AD"/>
    <w:rsid w:val="00065C2F"/>
    <w:rsid w:val="0006602A"/>
    <w:rsid w:val="000660C2"/>
    <w:rsid w:val="000665F1"/>
    <w:rsid w:val="0006673A"/>
    <w:rsid w:val="000668F6"/>
    <w:rsid w:val="00066B4A"/>
    <w:rsid w:val="00066F73"/>
    <w:rsid w:val="000672CE"/>
    <w:rsid w:val="0006753F"/>
    <w:rsid w:val="00067719"/>
    <w:rsid w:val="000678C0"/>
    <w:rsid w:val="00067C30"/>
    <w:rsid w:val="00067D12"/>
    <w:rsid w:val="00067FE4"/>
    <w:rsid w:val="0007023F"/>
    <w:rsid w:val="000703B3"/>
    <w:rsid w:val="00070F93"/>
    <w:rsid w:val="00071134"/>
    <w:rsid w:val="00071B7E"/>
    <w:rsid w:val="00072039"/>
    <w:rsid w:val="00072160"/>
    <w:rsid w:val="000721AC"/>
    <w:rsid w:val="000722A9"/>
    <w:rsid w:val="0007244A"/>
    <w:rsid w:val="00072785"/>
    <w:rsid w:val="0007295E"/>
    <w:rsid w:val="000729D5"/>
    <w:rsid w:val="00072A02"/>
    <w:rsid w:val="00072DFE"/>
    <w:rsid w:val="0007324F"/>
    <w:rsid w:val="0007373A"/>
    <w:rsid w:val="00073954"/>
    <w:rsid w:val="00073985"/>
    <w:rsid w:val="00073C09"/>
    <w:rsid w:val="00073D27"/>
    <w:rsid w:val="000742C2"/>
    <w:rsid w:val="0007456C"/>
    <w:rsid w:val="00074648"/>
    <w:rsid w:val="00074FFC"/>
    <w:rsid w:val="00075169"/>
    <w:rsid w:val="000751DA"/>
    <w:rsid w:val="00075A64"/>
    <w:rsid w:val="00075AAF"/>
    <w:rsid w:val="00075B50"/>
    <w:rsid w:val="00075E68"/>
    <w:rsid w:val="00076100"/>
    <w:rsid w:val="00076200"/>
    <w:rsid w:val="0007656B"/>
    <w:rsid w:val="0007685A"/>
    <w:rsid w:val="000770B0"/>
    <w:rsid w:val="000770CC"/>
    <w:rsid w:val="00077197"/>
    <w:rsid w:val="0007777E"/>
    <w:rsid w:val="000777B5"/>
    <w:rsid w:val="000777CD"/>
    <w:rsid w:val="0008013E"/>
    <w:rsid w:val="00080320"/>
    <w:rsid w:val="00080E66"/>
    <w:rsid w:val="0008124A"/>
    <w:rsid w:val="00081C90"/>
    <w:rsid w:val="00081FB1"/>
    <w:rsid w:val="00082100"/>
    <w:rsid w:val="00082793"/>
    <w:rsid w:val="00082A80"/>
    <w:rsid w:val="00082C62"/>
    <w:rsid w:val="00082D29"/>
    <w:rsid w:val="0008328B"/>
    <w:rsid w:val="00083394"/>
    <w:rsid w:val="000834AC"/>
    <w:rsid w:val="00083849"/>
    <w:rsid w:val="00084133"/>
    <w:rsid w:val="00084372"/>
    <w:rsid w:val="000843E0"/>
    <w:rsid w:val="0008442F"/>
    <w:rsid w:val="00084655"/>
    <w:rsid w:val="00084AC7"/>
    <w:rsid w:val="00084AF1"/>
    <w:rsid w:val="00084BA0"/>
    <w:rsid w:val="00084EE3"/>
    <w:rsid w:val="0008529C"/>
    <w:rsid w:val="00085A07"/>
    <w:rsid w:val="00085D62"/>
    <w:rsid w:val="00085D8B"/>
    <w:rsid w:val="00085E59"/>
    <w:rsid w:val="00086180"/>
    <w:rsid w:val="0008653F"/>
    <w:rsid w:val="00086795"/>
    <w:rsid w:val="00086F9E"/>
    <w:rsid w:val="00087107"/>
    <w:rsid w:val="000875CE"/>
    <w:rsid w:val="000876B8"/>
    <w:rsid w:val="0008780B"/>
    <w:rsid w:val="00087990"/>
    <w:rsid w:val="00087AB1"/>
    <w:rsid w:val="00087B35"/>
    <w:rsid w:val="00087DF8"/>
    <w:rsid w:val="00087F07"/>
    <w:rsid w:val="00090389"/>
    <w:rsid w:val="0009068D"/>
    <w:rsid w:val="00091165"/>
    <w:rsid w:val="00091220"/>
    <w:rsid w:val="00091268"/>
    <w:rsid w:val="00091482"/>
    <w:rsid w:val="00091E42"/>
    <w:rsid w:val="000924B2"/>
    <w:rsid w:val="00092859"/>
    <w:rsid w:val="00092A68"/>
    <w:rsid w:val="00092CA7"/>
    <w:rsid w:val="00092E02"/>
    <w:rsid w:val="00093519"/>
    <w:rsid w:val="000936B9"/>
    <w:rsid w:val="000938ED"/>
    <w:rsid w:val="0009395F"/>
    <w:rsid w:val="0009396D"/>
    <w:rsid w:val="000939CB"/>
    <w:rsid w:val="000939EC"/>
    <w:rsid w:val="00093ACA"/>
    <w:rsid w:val="00093DAE"/>
    <w:rsid w:val="00094411"/>
    <w:rsid w:val="000947FA"/>
    <w:rsid w:val="00094BD1"/>
    <w:rsid w:val="00094E85"/>
    <w:rsid w:val="00094FFA"/>
    <w:rsid w:val="00095273"/>
    <w:rsid w:val="00095ABC"/>
    <w:rsid w:val="00095BA4"/>
    <w:rsid w:val="00095DF0"/>
    <w:rsid w:val="00096297"/>
    <w:rsid w:val="000962DF"/>
    <w:rsid w:val="0009665A"/>
    <w:rsid w:val="00096739"/>
    <w:rsid w:val="00096A92"/>
    <w:rsid w:val="00096CF1"/>
    <w:rsid w:val="0009710A"/>
    <w:rsid w:val="00097726"/>
    <w:rsid w:val="0009781C"/>
    <w:rsid w:val="0009788F"/>
    <w:rsid w:val="00097912"/>
    <w:rsid w:val="00097977"/>
    <w:rsid w:val="00097A1D"/>
    <w:rsid w:val="00097B7F"/>
    <w:rsid w:val="00097D33"/>
    <w:rsid w:val="000A00D7"/>
    <w:rsid w:val="000A0159"/>
    <w:rsid w:val="000A0443"/>
    <w:rsid w:val="000A07A7"/>
    <w:rsid w:val="000A0C3E"/>
    <w:rsid w:val="000A120C"/>
    <w:rsid w:val="000A1460"/>
    <w:rsid w:val="000A146C"/>
    <w:rsid w:val="000A179D"/>
    <w:rsid w:val="000A1939"/>
    <w:rsid w:val="000A1FB8"/>
    <w:rsid w:val="000A2085"/>
    <w:rsid w:val="000A2829"/>
    <w:rsid w:val="000A2C9E"/>
    <w:rsid w:val="000A2D9A"/>
    <w:rsid w:val="000A3365"/>
    <w:rsid w:val="000A348F"/>
    <w:rsid w:val="000A3629"/>
    <w:rsid w:val="000A3EA3"/>
    <w:rsid w:val="000A3FD1"/>
    <w:rsid w:val="000A432D"/>
    <w:rsid w:val="000A4352"/>
    <w:rsid w:val="000A472E"/>
    <w:rsid w:val="000A47A6"/>
    <w:rsid w:val="000A4EF2"/>
    <w:rsid w:val="000A5692"/>
    <w:rsid w:val="000A5AB8"/>
    <w:rsid w:val="000A5DC1"/>
    <w:rsid w:val="000A5F13"/>
    <w:rsid w:val="000A5F37"/>
    <w:rsid w:val="000A6309"/>
    <w:rsid w:val="000A64F9"/>
    <w:rsid w:val="000A6504"/>
    <w:rsid w:val="000A6CA4"/>
    <w:rsid w:val="000A6E60"/>
    <w:rsid w:val="000A726C"/>
    <w:rsid w:val="000A78CF"/>
    <w:rsid w:val="000A791D"/>
    <w:rsid w:val="000A7DF4"/>
    <w:rsid w:val="000A7FAB"/>
    <w:rsid w:val="000B0067"/>
    <w:rsid w:val="000B0157"/>
    <w:rsid w:val="000B0176"/>
    <w:rsid w:val="000B02C4"/>
    <w:rsid w:val="000B0542"/>
    <w:rsid w:val="000B0C16"/>
    <w:rsid w:val="000B102D"/>
    <w:rsid w:val="000B1244"/>
    <w:rsid w:val="000B159F"/>
    <w:rsid w:val="000B16D7"/>
    <w:rsid w:val="000B1BF5"/>
    <w:rsid w:val="000B1DEF"/>
    <w:rsid w:val="000B2100"/>
    <w:rsid w:val="000B2115"/>
    <w:rsid w:val="000B23F0"/>
    <w:rsid w:val="000B2655"/>
    <w:rsid w:val="000B2700"/>
    <w:rsid w:val="000B2772"/>
    <w:rsid w:val="000B277E"/>
    <w:rsid w:val="000B2BBF"/>
    <w:rsid w:val="000B2D8C"/>
    <w:rsid w:val="000B3347"/>
    <w:rsid w:val="000B3500"/>
    <w:rsid w:val="000B425D"/>
    <w:rsid w:val="000B4717"/>
    <w:rsid w:val="000B47FE"/>
    <w:rsid w:val="000B4917"/>
    <w:rsid w:val="000B4C2F"/>
    <w:rsid w:val="000B4C31"/>
    <w:rsid w:val="000B4F65"/>
    <w:rsid w:val="000B502B"/>
    <w:rsid w:val="000B50EE"/>
    <w:rsid w:val="000B52EE"/>
    <w:rsid w:val="000B575B"/>
    <w:rsid w:val="000B5838"/>
    <w:rsid w:val="000B5D2E"/>
    <w:rsid w:val="000B5EAD"/>
    <w:rsid w:val="000B6201"/>
    <w:rsid w:val="000B65BC"/>
    <w:rsid w:val="000B6617"/>
    <w:rsid w:val="000B7364"/>
    <w:rsid w:val="000B75DA"/>
    <w:rsid w:val="000B7973"/>
    <w:rsid w:val="000B7CCC"/>
    <w:rsid w:val="000B7D2B"/>
    <w:rsid w:val="000C073D"/>
    <w:rsid w:val="000C0F17"/>
    <w:rsid w:val="000C0F97"/>
    <w:rsid w:val="000C119B"/>
    <w:rsid w:val="000C1DF5"/>
    <w:rsid w:val="000C22A6"/>
    <w:rsid w:val="000C2A01"/>
    <w:rsid w:val="000C2AA1"/>
    <w:rsid w:val="000C2B53"/>
    <w:rsid w:val="000C31A5"/>
    <w:rsid w:val="000C32A0"/>
    <w:rsid w:val="000C38EF"/>
    <w:rsid w:val="000C3B65"/>
    <w:rsid w:val="000C3E50"/>
    <w:rsid w:val="000C3FE6"/>
    <w:rsid w:val="000C411A"/>
    <w:rsid w:val="000C43C5"/>
    <w:rsid w:val="000C45B6"/>
    <w:rsid w:val="000C46FB"/>
    <w:rsid w:val="000C478C"/>
    <w:rsid w:val="000C47B6"/>
    <w:rsid w:val="000C522E"/>
    <w:rsid w:val="000C5518"/>
    <w:rsid w:val="000C57B6"/>
    <w:rsid w:val="000C5813"/>
    <w:rsid w:val="000C5DF1"/>
    <w:rsid w:val="000C60F1"/>
    <w:rsid w:val="000C63A3"/>
    <w:rsid w:val="000C64BA"/>
    <w:rsid w:val="000C676A"/>
    <w:rsid w:val="000C68B9"/>
    <w:rsid w:val="000C68CD"/>
    <w:rsid w:val="000C6A84"/>
    <w:rsid w:val="000C6E73"/>
    <w:rsid w:val="000C7047"/>
    <w:rsid w:val="000C76AE"/>
    <w:rsid w:val="000C7E7A"/>
    <w:rsid w:val="000D04A2"/>
    <w:rsid w:val="000D08DC"/>
    <w:rsid w:val="000D0C81"/>
    <w:rsid w:val="000D0CF3"/>
    <w:rsid w:val="000D16ED"/>
    <w:rsid w:val="000D1A74"/>
    <w:rsid w:val="000D1E6C"/>
    <w:rsid w:val="000D1FB8"/>
    <w:rsid w:val="000D26BE"/>
    <w:rsid w:val="000D273B"/>
    <w:rsid w:val="000D2B98"/>
    <w:rsid w:val="000D2D70"/>
    <w:rsid w:val="000D2EF7"/>
    <w:rsid w:val="000D3058"/>
    <w:rsid w:val="000D31F1"/>
    <w:rsid w:val="000D323F"/>
    <w:rsid w:val="000D32B5"/>
    <w:rsid w:val="000D32C6"/>
    <w:rsid w:val="000D3658"/>
    <w:rsid w:val="000D39FB"/>
    <w:rsid w:val="000D3C34"/>
    <w:rsid w:val="000D3D47"/>
    <w:rsid w:val="000D4055"/>
    <w:rsid w:val="000D46FE"/>
    <w:rsid w:val="000D4A96"/>
    <w:rsid w:val="000D4BE3"/>
    <w:rsid w:val="000D55C8"/>
    <w:rsid w:val="000D55CD"/>
    <w:rsid w:val="000D594B"/>
    <w:rsid w:val="000D5A99"/>
    <w:rsid w:val="000D5F37"/>
    <w:rsid w:val="000D6109"/>
    <w:rsid w:val="000D613C"/>
    <w:rsid w:val="000D687A"/>
    <w:rsid w:val="000D7464"/>
    <w:rsid w:val="000D76B2"/>
    <w:rsid w:val="000D76CA"/>
    <w:rsid w:val="000D7AF3"/>
    <w:rsid w:val="000D7E10"/>
    <w:rsid w:val="000E0777"/>
    <w:rsid w:val="000E0C42"/>
    <w:rsid w:val="000E135B"/>
    <w:rsid w:val="000E197F"/>
    <w:rsid w:val="000E19EE"/>
    <w:rsid w:val="000E1DBF"/>
    <w:rsid w:val="000E2102"/>
    <w:rsid w:val="000E220D"/>
    <w:rsid w:val="000E2213"/>
    <w:rsid w:val="000E29C4"/>
    <w:rsid w:val="000E2D82"/>
    <w:rsid w:val="000E2F20"/>
    <w:rsid w:val="000E2FB3"/>
    <w:rsid w:val="000E3216"/>
    <w:rsid w:val="000E32B3"/>
    <w:rsid w:val="000E394C"/>
    <w:rsid w:val="000E3A8F"/>
    <w:rsid w:val="000E3C4A"/>
    <w:rsid w:val="000E3D0A"/>
    <w:rsid w:val="000E449C"/>
    <w:rsid w:val="000E46E6"/>
    <w:rsid w:val="000E49A7"/>
    <w:rsid w:val="000E4D1C"/>
    <w:rsid w:val="000E4F80"/>
    <w:rsid w:val="000E5105"/>
    <w:rsid w:val="000E5171"/>
    <w:rsid w:val="000E5370"/>
    <w:rsid w:val="000E56E4"/>
    <w:rsid w:val="000E58EF"/>
    <w:rsid w:val="000E5A4C"/>
    <w:rsid w:val="000E5D6F"/>
    <w:rsid w:val="000E5EF7"/>
    <w:rsid w:val="000E5F3E"/>
    <w:rsid w:val="000E6096"/>
    <w:rsid w:val="000E61D7"/>
    <w:rsid w:val="000E642C"/>
    <w:rsid w:val="000E662E"/>
    <w:rsid w:val="000E66E5"/>
    <w:rsid w:val="000E699D"/>
    <w:rsid w:val="000E6CC1"/>
    <w:rsid w:val="000E7076"/>
    <w:rsid w:val="000E7548"/>
    <w:rsid w:val="000E758B"/>
    <w:rsid w:val="000E7C8A"/>
    <w:rsid w:val="000F05A3"/>
    <w:rsid w:val="000F1E2F"/>
    <w:rsid w:val="000F2390"/>
    <w:rsid w:val="000F2426"/>
    <w:rsid w:val="000F2DA3"/>
    <w:rsid w:val="000F2F25"/>
    <w:rsid w:val="000F2F5A"/>
    <w:rsid w:val="000F37AB"/>
    <w:rsid w:val="000F3A6E"/>
    <w:rsid w:val="000F3C12"/>
    <w:rsid w:val="000F3C42"/>
    <w:rsid w:val="000F4365"/>
    <w:rsid w:val="000F440F"/>
    <w:rsid w:val="000F447F"/>
    <w:rsid w:val="000F4756"/>
    <w:rsid w:val="000F4999"/>
    <w:rsid w:val="000F49E9"/>
    <w:rsid w:val="000F4F7A"/>
    <w:rsid w:val="000F50CA"/>
    <w:rsid w:val="000F5479"/>
    <w:rsid w:val="000F585A"/>
    <w:rsid w:val="000F5F65"/>
    <w:rsid w:val="000F602B"/>
    <w:rsid w:val="000F6519"/>
    <w:rsid w:val="000F68B0"/>
    <w:rsid w:val="000F6994"/>
    <w:rsid w:val="000F6E57"/>
    <w:rsid w:val="000F6F11"/>
    <w:rsid w:val="000F7456"/>
    <w:rsid w:val="000F7755"/>
    <w:rsid w:val="000F7AAD"/>
    <w:rsid w:val="000F7C93"/>
    <w:rsid w:val="000F7CE7"/>
    <w:rsid w:val="000F7D91"/>
    <w:rsid w:val="00100254"/>
    <w:rsid w:val="00100478"/>
    <w:rsid w:val="00100B9B"/>
    <w:rsid w:val="00100C01"/>
    <w:rsid w:val="00101A5B"/>
    <w:rsid w:val="00101B08"/>
    <w:rsid w:val="00101F46"/>
    <w:rsid w:val="0010205E"/>
    <w:rsid w:val="0010224A"/>
    <w:rsid w:val="0010273D"/>
    <w:rsid w:val="00102B62"/>
    <w:rsid w:val="00102C36"/>
    <w:rsid w:val="00102F6C"/>
    <w:rsid w:val="00103486"/>
    <w:rsid w:val="00103ADC"/>
    <w:rsid w:val="00103CAD"/>
    <w:rsid w:val="00103CDA"/>
    <w:rsid w:val="00103F95"/>
    <w:rsid w:val="00104296"/>
    <w:rsid w:val="0010452B"/>
    <w:rsid w:val="0010482D"/>
    <w:rsid w:val="0010548D"/>
    <w:rsid w:val="00105547"/>
    <w:rsid w:val="001055D3"/>
    <w:rsid w:val="0010574D"/>
    <w:rsid w:val="0010605C"/>
    <w:rsid w:val="001066CD"/>
    <w:rsid w:val="00106AEC"/>
    <w:rsid w:val="00106BCD"/>
    <w:rsid w:val="0010750E"/>
    <w:rsid w:val="00107C44"/>
    <w:rsid w:val="00107C87"/>
    <w:rsid w:val="00107D36"/>
    <w:rsid w:val="00110640"/>
    <w:rsid w:val="001106DF"/>
    <w:rsid w:val="00110B79"/>
    <w:rsid w:val="00110DBB"/>
    <w:rsid w:val="00110E65"/>
    <w:rsid w:val="00111003"/>
    <w:rsid w:val="0011138F"/>
    <w:rsid w:val="00111891"/>
    <w:rsid w:val="00111ACB"/>
    <w:rsid w:val="00111D73"/>
    <w:rsid w:val="00112052"/>
    <w:rsid w:val="001124C1"/>
    <w:rsid w:val="001126D6"/>
    <w:rsid w:val="001127FC"/>
    <w:rsid w:val="00112E41"/>
    <w:rsid w:val="00112F85"/>
    <w:rsid w:val="00112FA8"/>
    <w:rsid w:val="00113009"/>
    <w:rsid w:val="001131E5"/>
    <w:rsid w:val="001132A0"/>
    <w:rsid w:val="00113685"/>
    <w:rsid w:val="00113940"/>
    <w:rsid w:val="00113A17"/>
    <w:rsid w:val="00113C74"/>
    <w:rsid w:val="00113F91"/>
    <w:rsid w:val="00114AC0"/>
    <w:rsid w:val="00114CF0"/>
    <w:rsid w:val="00114F7F"/>
    <w:rsid w:val="00115224"/>
    <w:rsid w:val="00115315"/>
    <w:rsid w:val="001153BA"/>
    <w:rsid w:val="001153D9"/>
    <w:rsid w:val="001157E7"/>
    <w:rsid w:val="00115C52"/>
    <w:rsid w:val="00115E06"/>
    <w:rsid w:val="00116417"/>
    <w:rsid w:val="001165B1"/>
    <w:rsid w:val="00116E01"/>
    <w:rsid w:val="00116FE1"/>
    <w:rsid w:val="00116FEA"/>
    <w:rsid w:val="00117392"/>
    <w:rsid w:val="00117CC9"/>
    <w:rsid w:val="00117DF4"/>
    <w:rsid w:val="00117EF2"/>
    <w:rsid w:val="001206E4"/>
    <w:rsid w:val="00120BBF"/>
    <w:rsid w:val="00120D67"/>
    <w:rsid w:val="00120D7F"/>
    <w:rsid w:val="001210F9"/>
    <w:rsid w:val="0012112B"/>
    <w:rsid w:val="00121D09"/>
    <w:rsid w:val="00122128"/>
    <w:rsid w:val="0012220D"/>
    <w:rsid w:val="00122835"/>
    <w:rsid w:val="00122B69"/>
    <w:rsid w:val="00122B99"/>
    <w:rsid w:val="00122C81"/>
    <w:rsid w:val="00122DA0"/>
    <w:rsid w:val="00122EC3"/>
    <w:rsid w:val="00122FB6"/>
    <w:rsid w:val="00123087"/>
    <w:rsid w:val="0012318F"/>
    <w:rsid w:val="001232FA"/>
    <w:rsid w:val="00123556"/>
    <w:rsid w:val="00123CB2"/>
    <w:rsid w:val="00123D34"/>
    <w:rsid w:val="00123D8D"/>
    <w:rsid w:val="00123E6E"/>
    <w:rsid w:val="0012402D"/>
    <w:rsid w:val="00124179"/>
    <w:rsid w:val="0012448D"/>
    <w:rsid w:val="00124574"/>
    <w:rsid w:val="00124657"/>
    <w:rsid w:val="00124834"/>
    <w:rsid w:val="00124912"/>
    <w:rsid w:val="00124B1D"/>
    <w:rsid w:val="00124E74"/>
    <w:rsid w:val="00124FC9"/>
    <w:rsid w:val="0012537E"/>
    <w:rsid w:val="001255F5"/>
    <w:rsid w:val="00125647"/>
    <w:rsid w:val="001258B4"/>
    <w:rsid w:val="001261F0"/>
    <w:rsid w:val="0012635D"/>
    <w:rsid w:val="0012732B"/>
    <w:rsid w:val="001276D5"/>
    <w:rsid w:val="00127981"/>
    <w:rsid w:val="001279B2"/>
    <w:rsid w:val="00127A3D"/>
    <w:rsid w:val="00127D08"/>
    <w:rsid w:val="0013045B"/>
    <w:rsid w:val="00130650"/>
    <w:rsid w:val="001308D9"/>
    <w:rsid w:val="00130DCC"/>
    <w:rsid w:val="001311F3"/>
    <w:rsid w:val="00131523"/>
    <w:rsid w:val="00131790"/>
    <w:rsid w:val="00131D5A"/>
    <w:rsid w:val="00131EB3"/>
    <w:rsid w:val="00131FFA"/>
    <w:rsid w:val="001321AB"/>
    <w:rsid w:val="001322C3"/>
    <w:rsid w:val="00132ED6"/>
    <w:rsid w:val="00132F1D"/>
    <w:rsid w:val="00133895"/>
    <w:rsid w:val="00134A49"/>
    <w:rsid w:val="00135121"/>
    <w:rsid w:val="0013540D"/>
    <w:rsid w:val="00135828"/>
    <w:rsid w:val="00135A4E"/>
    <w:rsid w:val="00135F39"/>
    <w:rsid w:val="00135FFF"/>
    <w:rsid w:val="00136035"/>
    <w:rsid w:val="00136559"/>
    <w:rsid w:val="00136581"/>
    <w:rsid w:val="00136ABD"/>
    <w:rsid w:val="00136ABF"/>
    <w:rsid w:val="00136B8D"/>
    <w:rsid w:val="00136C7B"/>
    <w:rsid w:val="00136C7C"/>
    <w:rsid w:val="001372B2"/>
    <w:rsid w:val="00137590"/>
    <w:rsid w:val="001377EE"/>
    <w:rsid w:val="00137A31"/>
    <w:rsid w:val="00137D2D"/>
    <w:rsid w:val="0014097B"/>
    <w:rsid w:val="00140B2B"/>
    <w:rsid w:val="0014109D"/>
    <w:rsid w:val="00141A5D"/>
    <w:rsid w:val="00141B69"/>
    <w:rsid w:val="00141F32"/>
    <w:rsid w:val="00141F81"/>
    <w:rsid w:val="00142358"/>
    <w:rsid w:val="00142574"/>
    <w:rsid w:val="00142C29"/>
    <w:rsid w:val="00142F8F"/>
    <w:rsid w:val="0014301C"/>
    <w:rsid w:val="001433D8"/>
    <w:rsid w:val="001437D7"/>
    <w:rsid w:val="0014381A"/>
    <w:rsid w:val="00143AFC"/>
    <w:rsid w:val="00143BC5"/>
    <w:rsid w:val="00143BFE"/>
    <w:rsid w:val="00144F01"/>
    <w:rsid w:val="001456A0"/>
    <w:rsid w:val="00145784"/>
    <w:rsid w:val="0014585C"/>
    <w:rsid w:val="0014625D"/>
    <w:rsid w:val="00146441"/>
    <w:rsid w:val="0014689B"/>
    <w:rsid w:val="00146934"/>
    <w:rsid w:val="001469AC"/>
    <w:rsid w:val="00146D47"/>
    <w:rsid w:val="00146E61"/>
    <w:rsid w:val="00147005"/>
    <w:rsid w:val="00147181"/>
    <w:rsid w:val="001471F1"/>
    <w:rsid w:val="0014736F"/>
    <w:rsid w:val="0014738C"/>
    <w:rsid w:val="00147BEC"/>
    <w:rsid w:val="00147FE9"/>
    <w:rsid w:val="001500C6"/>
    <w:rsid w:val="0015026A"/>
    <w:rsid w:val="0015058C"/>
    <w:rsid w:val="001505D6"/>
    <w:rsid w:val="00150764"/>
    <w:rsid w:val="001507AF"/>
    <w:rsid w:val="00150CED"/>
    <w:rsid w:val="00150E01"/>
    <w:rsid w:val="00151480"/>
    <w:rsid w:val="001516DF"/>
    <w:rsid w:val="00151AE4"/>
    <w:rsid w:val="00152034"/>
    <w:rsid w:val="001523A6"/>
    <w:rsid w:val="0015284F"/>
    <w:rsid w:val="00152900"/>
    <w:rsid w:val="001529CA"/>
    <w:rsid w:val="00152A34"/>
    <w:rsid w:val="0015338B"/>
    <w:rsid w:val="001535F6"/>
    <w:rsid w:val="00153A5D"/>
    <w:rsid w:val="00153A60"/>
    <w:rsid w:val="00153E87"/>
    <w:rsid w:val="001541D8"/>
    <w:rsid w:val="00154568"/>
    <w:rsid w:val="00154F28"/>
    <w:rsid w:val="001564B2"/>
    <w:rsid w:val="0015651B"/>
    <w:rsid w:val="001572D7"/>
    <w:rsid w:val="001573F1"/>
    <w:rsid w:val="0015757A"/>
    <w:rsid w:val="001577D9"/>
    <w:rsid w:val="0015786F"/>
    <w:rsid w:val="001578CC"/>
    <w:rsid w:val="00157A2C"/>
    <w:rsid w:val="00157BE2"/>
    <w:rsid w:val="00157D41"/>
    <w:rsid w:val="00157D5F"/>
    <w:rsid w:val="001601FC"/>
    <w:rsid w:val="001606A9"/>
    <w:rsid w:val="001606AB"/>
    <w:rsid w:val="00160B92"/>
    <w:rsid w:val="0016142C"/>
    <w:rsid w:val="0016154B"/>
    <w:rsid w:val="00162000"/>
    <w:rsid w:val="001621B1"/>
    <w:rsid w:val="00162377"/>
    <w:rsid w:val="001625DE"/>
    <w:rsid w:val="001625E3"/>
    <w:rsid w:val="00162996"/>
    <w:rsid w:val="001629B8"/>
    <w:rsid w:val="001630A4"/>
    <w:rsid w:val="00163153"/>
    <w:rsid w:val="0016355F"/>
    <w:rsid w:val="001645F6"/>
    <w:rsid w:val="0016483A"/>
    <w:rsid w:val="00164B28"/>
    <w:rsid w:val="00164BE8"/>
    <w:rsid w:val="00164D96"/>
    <w:rsid w:val="00164DA9"/>
    <w:rsid w:val="00164EFC"/>
    <w:rsid w:val="00165067"/>
    <w:rsid w:val="001650D0"/>
    <w:rsid w:val="00165199"/>
    <w:rsid w:val="0016521A"/>
    <w:rsid w:val="001653E9"/>
    <w:rsid w:val="001654C4"/>
    <w:rsid w:val="00165678"/>
    <w:rsid w:val="001658E3"/>
    <w:rsid w:val="00165A2E"/>
    <w:rsid w:val="001661AC"/>
    <w:rsid w:val="00166286"/>
    <w:rsid w:val="0016681C"/>
    <w:rsid w:val="00166C31"/>
    <w:rsid w:val="00166D8E"/>
    <w:rsid w:val="0016737D"/>
    <w:rsid w:val="0016739F"/>
    <w:rsid w:val="0016772A"/>
    <w:rsid w:val="001677B3"/>
    <w:rsid w:val="0016789E"/>
    <w:rsid w:val="00167B78"/>
    <w:rsid w:val="00167D18"/>
    <w:rsid w:val="00167D2E"/>
    <w:rsid w:val="00167FA1"/>
    <w:rsid w:val="001709ED"/>
    <w:rsid w:val="00170CFF"/>
    <w:rsid w:val="00170FE8"/>
    <w:rsid w:val="001711B1"/>
    <w:rsid w:val="00171895"/>
    <w:rsid w:val="00171DB3"/>
    <w:rsid w:val="00171E49"/>
    <w:rsid w:val="001720F3"/>
    <w:rsid w:val="00172223"/>
    <w:rsid w:val="001722BA"/>
    <w:rsid w:val="001722CA"/>
    <w:rsid w:val="001722DE"/>
    <w:rsid w:val="0017264B"/>
    <w:rsid w:val="0017274D"/>
    <w:rsid w:val="00172844"/>
    <w:rsid w:val="0017289D"/>
    <w:rsid w:val="00172E1B"/>
    <w:rsid w:val="00172F7B"/>
    <w:rsid w:val="001732A3"/>
    <w:rsid w:val="001735F0"/>
    <w:rsid w:val="001736AB"/>
    <w:rsid w:val="00173D6C"/>
    <w:rsid w:val="0017424C"/>
    <w:rsid w:val="0017460B"/>
    <w:rsid w:val="001746B0"/>
    <w:rsid w:val="0017473E"/>
    <w:rsid w:val="0017488B"/>
    <w:rsid w:val="00174AD2"/>
    <w:rsid w:val="00174DB8"/>
    <w:rsid w:val="0017528F"/>
    <w:rsid w:val="00176299"/>
    <w:rsid w:val="00176307"/>
    <w:rsid w:val="001765A3"/>
    <w:rsid w:val="00176D8A"/>
    <w:rsid w:val="00176E6E"/>
    <w:rsid w:val="00176F90"/>
    <w:rsid w:val="00176FC6"/>
    <w:rsid w:val="001772F6"/>
    <w:rsid w:val="00177515"/>
    <w:rsid w:val="00177953"/>
    <w:rsid w:val="00177E04"/>
    <w:rsid w:val="00177E9B"/>
    <w:rsid w:val="00177F6F"/>
    <w:rsid w:val="001800A1"/>
    <w:rsid w:val="001805F9"/>
    <w:rsid w:val="00180C75"/>
    <w:rsid w:val="00180E81"/>
    <w:rsid w:val="00181114"/>
    <w:rsid w:val="00181D3C"/>
    <w:rsid w:val="00181D84"/>
    <w:rsid w:val="00181EDE"/>
    <w:rsid w:val="001824D0"/>
    <w:rsid w:val="0018259D"/>
    <w:rsid w:val="00182DF1"/>
    <w:rsid w:val="00182F70"/>
    <w:rsid w:val="0018351C"/>
    <w:rsid w:val="001839FE"/>
    <w:rsid w:val="00183F29"/>
    <w:rsid w:val="00183F48"/>
    <w:rsid w:val="001842D3"/>
    <w:rsid w:val="00184326"/>
    <w:rsid w:val="0018458B"/>
    <w:rsid w:val="00184743"/>
    <w:rsid w:val="00184753"/>
    <w:rsid w:val="00184788"/>
    <w:rsid w:val="00184851"/>
    <w:rsid w:val="00184ACD"/>
    <w:rsid w:val="00184DEA"/>
    <w:rsid w:val="00184F1A"/>
    <w:rsid w:val="00184F40"/>
    <w:rsid w:val="00185073"/>
    <w:rsid w:val="001856DA"/>
    <w:rsid w:val="00185801"/>
    <w:rsid w:val="00185E23"/>
    <w:rsid w:val="00185F4A"/>
    <w:rsid w:val="00186BF6"/>
    <w:rsid w:val="00186CFB"/>
    <w:rsid w:val="00186D3A"/>
    <w:rsid w:val="00186EB5"/>
    <w:rsid w:val="0018702B"/>
    <w:rsid w:val="001870DD"/>
    <w:rsid w:val="0018723D"/>
    <w:rsid w:val="0018744F"/>
    <w:rsid w:val="001877BC"/>
    <w:rsid w:val="0019005B"/>
    <w:rsid w:val="001901FC"/>
    <w:rsid w:val="001902D9"/>
    <w:rsid w:val="0019089C"/>
    <w:rsid w:val="001908F3"/>
    <w:rsid w:val="00190AA9"/>
    <w:rsid w:val="00190F46"/>
    <w:rsid w:val="00190FC0"/>
    <w:rsid w:val="00190FC3"/>
    <w:rsid w:val="001911A6"/>
    <w:rsid w:val="001912D5"/>
    <w:rsid w:val="00191343"/>
    <w:rsid w:val="00191478"/>
    <w:rsid w:val="00191532"/>
    <w:rsid w:val="00191675"/>
    <w:rsid w:val="001918E7"/>
    <w:rsid w:val="0019220C"/>
    <w:rsid w:val="00192D45"/>
    <w:rsid w:val="001931DE"/>
    <w:rsid w:val="001937EF"/>
    <w:rsid w:val="001937F9"/>
    <w:rsid w:val="00193909"/>
    <w:rsid w:val="001939AB"/>
    <w:rsid w:val="00193E0B"/>
    <w:rsid w:val="0019455F"/>
    <w:rsid w:val="0019471F"/>
    <w:rsid w:val="00194796"/>
    <w:rsid w:val="00194EA6"/>
    <w:rsid w:val="001953BC"/>
    <w:rsid w:val="001959B4"/>
    <w:rsid w:val="00195EF0"/>
    <w:rsid w:val="001962D1"/>
    <w:rsid w:val="001962FB"/>
    <w:rsid w:val="001965B8"/>
    <w:rsid w:val="001967DD"/>
    <w:rsid w:val="00196CD4"/>
    <w:rsid w:val="00196D54"/>
    <w:rsid w:val="0019708D"/>
    <w:rsid w:val="00197A12"/>
    <w:rsid w:val="001A0849"/>
    <w:rsid w:val="001A0A6F"/>
    <w:rsid w:val="001A0D0A"/>
    <w:rsid w:val="001A0E6D"/>
    <w:rsid w:val="001A0EE0"/>
    <w:rsid w:val="001A0F56"/>
    <w:rsid w:val="001A0FB7"/>
    <w:rsid w:val="001A0FD5"/>
    <w:rsid w:val="001A14C6"/>
    <w:rsid w:val="001A1519"/>
    <w:rsid w:val="001A1617"/>
    <w:rsid w:val="001A17DF"/>
    <w:rsid w:val="001A1EA8"/>
    <w:rsid w:val="001A20B8"/>
    <w:rsid w:val="001A2117"/>
    <w:rsid w:val="001A21B1"/>
    <w:rsid w:val="001A227F"/>
    <w:rsid w:val="001A2341"/>
    <w:rsid w:val="001A28A8"/>
    <w:rsid w:val="001A2D78"/>
    <w:rsid w:val="001A2E70"/>
    <w:rsid w:val="001A2E99"/>
    <w:rsid w:val="001A2EE1"/>
    <w:rsid w:val="001A317C"/>
    <w:rsid w:val="001A3219"/>
    <w:rsid w:val="001A3338"/>
    <w:rsid w:val="001A3777"/>
    <w:rsid w:val="001A390E"/>
    <w:rsid w:val="001A3C88"/>
    <w:rsid w:val="001A3CD6"/>
    <w:rsid w:val="001A3D01"/>
    <w:rsid w:val="001A3D9E"/>
    <w:rsid w:val="001A44A1"/>
    <w:rsid w:val="001A450C"/>
    <w:rsid w:val="001A4546"/>
    <w:rsid w:val="001A4742"/>
    <w:rsid w:val="001A4867"/>
    <w:rsid w:val="001A4912"/>
    <w:rsid w:val="001A5A42"/>
    <w:rsid w:val="001A5CD9"/>
    <w:rsid w:val="001A60FA"/>
    <w:rsid w:val="001A67D2"/>
    <w:rsid w:val="001A6A18"/>
    <w:rsid w:val="001A6B33"/>
    <w:rsid w:val="001A6BAB"/>
    <w:rsid w:val="001A6EA1"/>
    <w:rsid w:val="001A6F6D"/>
    <w:rsid w:val="001A72A9"/>
    <w:rsid w:val="001A72FC"/>
    <w:rsid w:val="001A7355"/>
    <w:rsid w:val="001A7526"/>
    <w:rsid w:val="001A7808"/>
    <w:rsid w:val="001A7955"/>
    <w:rsid w:val="001A7A39"/>
    <w:rsid w:val="001A7B9D"/>
    <w:rsid w:val="001A7D08"/>
    <w:rsid w:val="001B0142"/>
    <w:rsid w:val="001B0177"/>
    <w:rsid w:val="001B04AF"/>
    <w:rsid w:val="001B04C3"/>
    <w:rsid w:val="001B051D"/>
    <w:rsid w:val="001B07DC"/>
    <w:rsid w:val="001B0D22"/>
    <w:rsid w:val="001B0D5A"/>
    <w:rsid w:val="001B0FDE"/>
    <w:rsid w:val="001B1304"/>
    <w:rsid w:val="001B158A"/>
    <w:rsid w:val="001B17B8"/>
    <w:rsid w:val="001B1D3B"/>
    <w:rsid w:val="001B1F61"/>
    <w:rsid w:val="001B2596"/>
    <w:rsid w:val="001B25CA"/>
    <w:rsid w:val="001B277E"/>
    <w:rsid w:val="001B2786"/>
    <w:rsid w:val="001B2AB0"/>
    <w:rsid w:val="001B3620"/>
    <w:rsid w:val="001B39D7"/>
    <w:rsid w:val="001B3F93"/>
    <w:rsid w:val="001B46EE"/>
    <w:rsid w:val="001B4719"/>
    <w:rsid w:val="001B47A7"/>
    <w:rsid w:val="001B4AC1"/>
    <w:rsid w:val="001B4D42"/>
    <w:rsid w:val="001B58C7"/>
    <w:rsid w:val="001B6157"/>
    <w:rsid w:val="001B63ED"/>
    <w:rsid w:val="001B67DE"/>
    <w:rsid w:val="001B6D8F"/>
    <w:rsid w:val="001B6DE1"/>
    <w:rsid w:val="001B6E65"/>
    <w:rsid w:val="001B7106"/>
    <w:rsid w:val="001B77DA"/>
    <w:rsid w:val="001B7A5B"/>
    <w:rsid w:val="001B7A94"/>
    <w:rsid w:val="001B7A9C"/>
    <w:rsid w:val="001B7C5F"/>
    <w:rsid w:val="001C0051"/>
    <w:rsid w:val="001C0287"/>
    <w:rsid w:val="001C033B"/>
    <w:rsid w:val="001C0D80"/>
    <w:rsid w:val="001C0DA1"/>
    <w:rsid w:val="001C0F29"/>
    <w:rsid w:val="001C110B"/>
    <w:rsid w:val="001C175B"/>
    <w:rsid w:val="001C1D77"/>
    <w:rsid w:val="001C1D7B"/>
    <w:rsid w:val="001C1D83"/>
    <w:rsid w:val="001C1DB3"/>
    <w:rsid w:val="001C1EF2"/>
    <w:rsid w:val="001C2E62"/>
    <w:rsid w:val="001C33FA"/>
    <w:rsid w:val="001C3532"/>
    <w:rsid w:val="001C3857"/>
    <w:rsid w:val="001C3924"/>
    <w:rsid w:val="001C3958"/>
    <w:rsid w:val="001C3AF9"/>
    <w:rsid w:val="001C3D3C"/>
    <w:rsid w:val="001C428F"/>
    <w:rsid w:val="001C483D"/>
    <w:rsid w:val="001C487E"/>
    <w:rsid w:val="001C538C"/>
    <w:rsid w:val="001C5581"/>
    <w:rsid w:val="001C56DD"/>
    <w:rsid w:val="001C5724"/>
    <w:rsid w:val="001C57E4"/>
    <w:rsid w:val="001C5AC6"/>
    <w:rsid w:val="001C61EE"/>
    <w:rsid w:val="001C6437"/>
    <w:rsid w:val="001C64C3"/>
    <w:rsid w:val="001C6A66"/>
    <w:rsid w:val="001C7176"/>
    <w:rsid w:val="001C71D0"/>
    <w:rsid w:val="001C7A44"/>
    <w:rsid w:val="001C7D2F"/>
    <w:rsid w:val="001D0044"/>
    <w:rsid w:val="001D005C"/>
    <w:rsid w:val="001D028E"/>
    <w:rsid w:val="001D10DF"/>
    <w:rsid w:val="001D123D"/>
    <w:rsid w:val="001D15ED"/>
    <w:rsid w:val="001D17B1"/>
    <w:rsid w:val="001D1861"/>
    <w:rsid w:val="001D1B7E"/>
    <w:rsid w:val="001D23D6"/>
    <w:rsid w:val="001D261B"/>
    <w:rsid w:val="001D2644"/>
    <w:rsid w:val="001D2729"/>
    <w:rsid w:val="001D2A43"/>
    <w:rsid w:val="001D2DFE"/>
    <w:rsid w:val="001D3372"/>
    <w:rsid w:val="001D3566"/>
    <w:rsid w:val="001D3720"/>
    <w:rsid w:val="001D3954"/>
    <w:rsid w:val="001D3A0B"/>
    <w:rsid w:val="001D3AD7"/>
    <w:rsid w:val="001D3BA4"/>
    <w:rsid w:val="001D3F7F"/>
    <w:rsid w:val="001D4388"/>
    <w:rsid w:val="001D4431"/>
    <w:rsid w:val="001D4675"/>
    <w:rsid w:val="001D51E7"/>
    <w:rsid w:val="001D5369"/>
    <w:rsid w:val="001D5457"/>
    <w:rsid w:val="001D5933"/>
    <w:rsid w:val="001D60AA"/>
    <w:rsid w:val="001D642E"/>
    <w:rsid w:val="001D6691"/>
    <w:rsid w:val="001D669E"/>
    <w:rsid w:val="001D6897"/>
    <w:rsid w:val="001D6C0D"/>
    <w:rsid w:val="001D6E09"/>
    <w:rsid w:val="001D6F64"/>
    <w:rsid w:val="001D74CA"/>
    <w:rsid w:val="001D7866"/>
    <w:rsid w:val="001D791A"/>
    <w:rsid w:val="001D7CF9"/>
    <w:rsid w:val="001E003A"/>
    <w:rsid w:val="001E032D"/>
    <w:rsid w:val="001E0984"/>
    <w:rsid w:val="001E0995"/>
    <w:rsid w:val="001E09DB"/>
    <w:rsid w:val="001E0F5C"/>
    <w:rsid w:val="001E122F"/>
    <w:rsid w:val="001E1239"/>
    <w:rsid w:val="001E18A9"/>
    <w:rsid w:val="001E1920"/>
    <w:rsid w:val="001E1BE8"/>
    <w:rsid w:val="001E1D07"/>
    <w:rsid w:val="001E1D1C"/>
    <w:rsid w:val="001E1E8E"/>
    <w:rsid w:val="001E1F62"/>
    <w:rsid w:val="001E21BD"/>
    <w:rsid w:val="001E2392"/>
    <w:rsid w:val="001E2499"/>
    <w:rsid w:val="001E24ED"/>
    <w:rsid w:val="001E2632"/>
    <w:rsid w:val="001E2AAF"/>
    <w:rsid w:val="001E2EF5"/>
    <w:rsid w:val="001E3413"/>
    <w:rsid w:val="001E34F1"/>
    <w:rsid w:val="001E36F2"/>
    <w:rsid w:val="001E3850"/>
    <w:rsid w:val="001E3BAF"/>
    <w:rsid w:val="001E3C23"/>
    <w:rsid w:val="001E4379"/>
    <w:rsid w:val="001E4691"/>
    <w:rsid w:val="001E4AFC"/>
    <w:rsid w:val="001E5554"/>
    <w:rsid w:val="001E57FC"/>
    <w:rsid w:val="001E5CBE"/>
    <w:rsid w:val="001E5F8E"/>
    <w:rsid w:val="001E652C"/>
    <w:rsid w:val="001E6B88"/>
    <w:rsid w:val="001E6D3B"/>
    <w:rsid w:val="001E6DC9"/>
    <w:rsid w:val="001E725D"/>
    <w:rsid w:val="001E72D2"/>
    <w:rsid w:val="001E74F4"/>
    <w:rsid w:val="001E7568"/>
    <w:rsid w:val="001E75D4"/>
    <w:rsid w:val="001F02A9"/>
    <w:rsid w:val="001F04C7"/>
    <w:rsid w:val="001F0642"/>
    <w:rsid w:val="001F0786"/>
    <w:rsid w:val="001F103C"/>
    <w:rsid w:val="001F1687"/>
    <w:rsid w:val="001F1780"/>
    <w:rsid w:val="001F17EF"/>
    <w:rsid w:val="001F1DFD"/>
    <w:rsid w:val="001F1F0D"/>
    <w:rsid w:val="001F21C6"/>
    <w:rsid w:val="001F224E"/>
    <w:rsid w:val="001F2A7E"/>
    <w:rsid w:val="001F2B79"/>
    <w:rsid w:val="001F2B95"/>
    <w:rsid w:val="001F2CAC"/>
    <w:rsid w:val="001F30D5"/>
    <w:rsid w:val="001F3451"/>
    <w:rsid w:val="001F35AB"/>
    <w:rsid w:val="001F3847"/>
    <w:rsid w:val="001F390C"/>
    <w:rsid w:val="001F3A2B"/>
    <w:rsid w:val="001F4147"/>
    <w:rsid w:val="001F4605"/>
    <w:rsid w:val="001F4825"/>
    <w:rsid w:val="001F4A02"/>
    <w:rsid w:val="001F4A10"/>
    <w:rsid w:val="001F4BA6"/>
    <w:rsid w:val="001F5193"/>
    <w:rsid w:val="001F5862"/>
    <w:rsid w:val="001F5C78"/>
    <w:rsid w:val="001F628A"/>
    <w:rsid w:val="001F64FB"/>
    <w:rsid w:val="001F6BF1"/>
    <w:rsid w:val="001F6D47"/>
    <w:rsid w:val="001F761F"/>
    <w:rsid w:val="001F7CC3"/>
    <w:rsid w:val="001F7D95"/>
    <w:rsid w:val="0020035E"/>
    <w:rsid w:val="0020061F"/>
    <w:rsid w:val="00200E1F"/>
    <w:rsid w:val="00201051"/>
    <w:rsid w:val="00201061"/>
    <w:rsid w:val="002011B6"/>
    <w:rsid w:val="002013A8"/>
    <w:rsid w:val="00201401"/>
    <w:rsid w:val="00201452"/>
    <w:rsid w:val="00201469"/>
    <w:rsid w:val="002018B2"/>
    <w:rsid w:val="00201A3E"/>
    <w:rsid w:val="00202030"/>
    <w:rsid w:val="00202135"/>
    <w:rsid w:val="00202279"/>
    <w:rsid w:val="00202847"/>
    <w:rsid w:val="00202861"/>
    <w:rsid w:val="00203540"/>
    <w:rsid w:val="002042F7"/>
    <w:rsid w:val="002043FB"/>
    <w:rsid w:val="00204405"/>
    <w:rsid w:val="002045F1"/>
    <w:rsid w:val="00204661"/>
    <w:rsid w:val="0020469A"/>
    <w:rsid w:val="002047BD"/>
    <w:rsid w:val="00205192"/>
    <w:rsid w:val="002052A5"/>
    <w:rsid w:val="0020537D"/>
    <w:rsid w:val="00205393"/>
    <w:rsid w:val="002053F8"/>
    <w:rsid w:val="00205569"/>
    <w:rsid w:val="00205692"/>
    <w:rsid w:val="002057C9"/>
    <w:rsid w:val="00205915"/>
    <w:rsid w:val="00205A01"/>
    <w:rsid w:val="00205ABB"/>
    <w:rsid w:val="00205C66"/>
    <w:rsid w:val="00205EAA"/>
    <w:rsid w:val="00205FCA"/>
    <w:rsid w:val="0020631D"/>
    <w:rsid w:val="0020677E"/>
    <w:rsid w:val="002068E0"/>
    <w:rsid w:val="00206DBD"/>
    <w:rsid w:val="0020704A"/>
    <w:rsid w:val="00207AF3"/>
    <w:rsid w:val="00207DAE"/>
    <w:rsid w:val="00207FC2"/>
    <w:rsid w:val="002106AF"/>
    <w:rsid w:val="00210718"/>
    <w:rsid w:val="00210767"/>
    <w:rsid w:val="002110F7"/>
    <w:rsid w:val="00211168"/>
    <w:rsid w:val="00211203"/>
    <w:rsid w:val="002114BF"/>
    <w:rsid w:val="00211800"/>
    <w:rsid w:val="00211835"/>
    <w:rsid w:val="00211E1B"/>
    <w:rsid w:val="002125F3"/>
    <w:rsid w:val="002128B9"/>
    <w:rsid w:val="00212B78"/>
    <w:rsid w:val="00212CB6"/>
    <w:rsid w:val="00212CDD"/>
    <w:rsid w:val="00213013"/>
    <w:rsid w:val="002131E7"/>
    <w:rsid w:val="00213698"/>
    <w:rsid w:val="0021396E"/>
    <w:rsid w:val="00213BC1"/>
    <w:rsid w:val="0021414D"/>
    <w:rsid w:val="0021473D"/>
    <w:rsid w:val="0021478A"/>
    <w:rsid w:val="002149C6"/>
    <w:rsid w:val="00214AEC"/>
    <w:rsid w:val="00214FD1"/>
    <w:rsid w:val="002153E6"/>
    <w:rsid w:val="00215428"/>
    <w:rsid w:val="002156C3"/>
    <w:rsid w:val="002157CF"/>
    <w:rsid w:val="00215A8E"/>
    <w:rsid w:val="00215D49"/>
    <w:rsid w:val="0021680B"/>
    <w:rsid w:val="00216B59"/>
    <w:rsid w:val="00216DED"/>
    <w:rsid w:val="00216DF1"/>
    <w:rsid w:val="00216E4E"/>
    <w:rsid w:val="00216F6F"/>
    <w:rsid w:val="00216FC3"/>
    <w:rsid w:val="00217002"/>
    <w:rsid w:val="00217178"/>
    <w:rsid w:val="00217264"/>
    <w:rsid w:val="00217550"/>
    <w:rsid w:val="002177B6"/>
    <w:rsid w:val="00217DFE"/>
    <w:rsid w:val="0022009E"/>
    <w:rsid w:val="00220317"/>
    <w:rsid w:val="002203E4"/>
    <w:rsid w:val="002206C6"/>
    <w:rsid w:val="00220A8F"/>
    <w:rsid w:val="00221B57"/>
    <w:rsid w:val="00221C7A"/>
    <w:rsid w:val="00221F61"/>
    <w:rsid w:val="002221AA"/>
    <w:rsid w:val="002226BD"/>
    <w:rsid w:val="002229F4"/>
    <w:rsid w:val="00222CA6"/>
    <w:rsid w:val="00222E49"/>
    <w:rsid w:val="00222FC5"/>
    <w:rsid w:val="002232D0"/>
    <w:rsid w:val="0022350C"/>
    <w:rsid w:val="0022351D"/>
    <w:rsid w:val="00223628"/>
    <w:rsid w:val="0022394C"/>
    <w:rsid w:val="00223BE5"/>
    <w:rsid w:val="00223C3E"/>
    <w:rsid w:val="00223E3F"/>
    <w:rsid w:val="002240A9"/>
    <w:rsid w:val="00224368"/>
    <w:rsid w:val="00224386"/>
    <w:rsid w:val="0022491B"/>
    <w:rsid w:val="00225433"/>
    <w:rsid w:val="00225518"/>
    <w:rsid w:val="0022684A"/>
    <w:rsid w:val="00226948"/>
    <w:rsid w:val="00226A49"/>
    <w:rsid w:val="00226A5F"/>
    <w:rsid w:val="00226C80"/>
    <w:rsid w:val="00226EAE"/>
    <w:rsid w:val="00227327"/>
    <w:rsid w:val="00227848"/>
    <w:rsid w:val="00227AEB"/>
    <w:rsid w:val="00227BFB"/>
    <w:rsid w:val="002300AC"/>
    <w:rsid w:val="00230427"/>
    <w:rsid w:val="00230577"/>
    <w:rsid w:val="002306E7"/>
    <w:rsid w:val="002306F4"/>
    <w:rsid w:val="002306F9"/>
    <w:rsid w:val="00230C18"/>
    <w:rsid w:val="00230C35"/>
    <w:rsid w:val="00230DAD"/>
    <w:rsid w:val="00231034"/>
    <w:rsid w:val="00231231"/>
    <w:rsid w:val="0023142A"/>
    <w:rsid w:val="00231A12"/>
    <w:rsid w:val="00231BBC"/>
    <w:rsid w:val="002320BB"/>
    <w:rsid w:val="00232779"/>
    <w:rsid w:val="00232848"/>
    <w:rsid w:val="00232849"/>
    <w:rsid w:val="00232979"/>
    <w:rsid w:val="00232DAF"/>
    <w:rsid w:val="00233465"/>
    <w:rsid w:val="002335BB"/>
    <w:rsid w:val="0023384D"/>
    <w:rsid w:val="00233920"/>
    <w:rsid w:val="00233983"/>
    <w:rsid w:val="00233C9E"/>
    <w:rsid w:val="00233D92"/>
    <w:rsid w:val="00234158"/>
    <w:rsid w:val="00234479"/>
    <w:rsid w:val="002350AB"/>
    <w:rsid w:val="002352BC"/>
    <w:rsid w:val="002355B2"/>
    <w:rsid w:val="00235A0A"/>
    <w:rsid w:val="00235B5F"/>
    <w:rsid w:val="00235EBC"/>
    <w:rsid w:val="00236103"/>
    <w:rsid w:val="0023624F"/>
    <w:rsid w:val="00236452"/>
    <w:rsid w:val="00236982"/>
    <w:rsid w:val="00237008"/>
    <w:rsid w:val="00237244"/>
    <w:rsid w:val="002373D6"/>
    <w:rsid w:val="0023784D"/>
    <w:rsid w:val="00237F14"/>
    <w:rsid w:val="00237F88"/>
    <w:rsid w:val="00237FAF"/>
    <w:rsid w:val="002407F7"/>
    <w:rsid w:val="00240B6B"/>
    <w:rsid w:val="002411BB"/>
    <w:rsid w:val="00241CC2"/>
    <w:rsid w:val="0024264F"/>
    <w:rsid w:val="00242D88"/>
    <w:rsid w:val="0024327C"/>
    <w:rsid w:val="0024327F"/>
    <w:rsid w:val="00243694"/>
    <w:rsid w:val="00243CCC"/>
    <w:rsid w:val="00244493"/>
    <w:rsid w:val="00244675"/>
    <w:rsid w:val="00244B05"/>
    <w:rsid w:val="00244B6C"/>
    <w:rsid w:val="00244BDD"/>
    <w:rsid w:val="00244C02"/>
    <w:rsid w:val="00244CC5"/>
    <w:rsid w:val="00244E88"/>
    <w:rsid w:val="00244EB6"/>
    <w:rsid w:val="0024514E"/>
    <w:rsid w:val="00245226"/>
    <w:rsid w:val="002454B6"/>
    <w:rsid w:val="0024559E"/>
    <w:rsid w:val="00245612"/>
    <w:rsid w:val="002459CF"/>
    <w:rsid w:val="00245A96"/>
    <w:rsid w:val="00245D35"/>
    <w:rsid w:val="00245E21"/>
    <w:rsid w:val="0024648C"/>
    <w:rsid w:val="002466F2"/>
    <w:rsid w:val="00246831"/>
    <w:rsid w:val="00246B4D"/>
    <w:rsid w:val="00246B69"/>
    <w:rsid w:val="00246F1A"/>
    <w:rsid w:val="0024714C"/>
    <w:rsid w:val="0024714F"/>
    <w:rsid w:val="00250444"/>
    <w:rsid w:val="00251035"/>
    <w:rsid w:val="002515AE"/>
    <w:rsid w:val="00251769"/>
    <w:rsid w:val="002518BB"/>
    <w:rsid w:val="002518DA"/>
    <w:rsid w:val="002519C4"/>
    <w:rsid w:val="00251A90"/>
    <w:rsid w:val="00251B20"/>
    <w:rsid w:val="00251B9A"/>
    <w:rsid w:val="00251D6F"/>
    <w:rsid w:val="00252300"/>
    <w:rsid w:val="002523AF"/>
    <w:rsid w:val="002528E0"/>
    <w:rsid w:val="0025292C"/>
    <w:rsid w:val="00252A27"/>
    <w:rsid w:val="00253170"/>
    <w:rsid w:val="002534D9"/>
    <w:rsid w:val="002537A4"/>
    <w:rsid w:val="0025386A"/>
    <w:rsid w:val="00253AEE"/>
    <w:rsid w:val="00253EDC"/>
    <w:rsid w:val="00253EEA"/>
    <w:rsid w:val="00254210"/>
    <w:rsid w:val="0025430B"/>
    <w:rsid w:val="002549D8"/>
    <w:rsid w:val="00254A9D"/>
    <w:rsid w:val="00254C44"/>
    <w:rsid w:val="00254D33"/>
    <w:rsid w:val="00254FAE"/>
    <w:rsid w:val="002550C7"/>
    <w:rsid w:val="002553D2"/>
    <w:rsid w:val="002555EC"/>
    <w:rsid w:val="00255710"/>
    <w:rsid w:val="00255777"/>
    <w:rsid w:val="0025582F"/>
    <w:rsid w:val="002558EF"/>
    <w:rsid w:val="00255AF6"/>
    <w:rsid w:val="00255B1D"/>
    <w:rsid w:val="00255F19"/>
    <w:rsid w:val="00256554"/>
    <w:rsid w:val="002569B7"/>
    <w:rsid w:val="00256BE0"/>
    <w:rsid w:val="00256CA5"/>
    <w:rsid w:val="002573CD"/>
    <w:rsid w:val="0025754E"/>
    <w:rsid w:val="00257660"/>
    <w:rsid w:val="00257B73"/>
    <w:rsid w:val="00257D57"/>
    <w:rsid w:val="00257ED2"/>
    <w:rsid w:val="002602CD"/>
    <w:rsid w:val="002605CF"/>
    <w:rsid w:val="00260895"/>
    <w:rsid w:val="00260AC7"/>
    <w:rsid w:val="00260E88"/>
    <w:rsid w:val="002613A5"/>
    <w:rsid w:val="00261419"/>
    <w:rsid w:val="002614E5"/>
    <w:rsid w:val="002618CE"/>
    <w:rsid w:val="00261DFE"/>
    <w:rsid w:val="002626F4"/>
    <w:rsid w:val="002629F4"/>
    <w:rsid w:val="00262A61"/>
    <w:rsid w:val="00262BFE"/>
    <w:rsid w:val="00262F94"/>
    <w:rsid w:val="0026357C"/>
    <w:rsid w:val="00263AB7"/>
    <w:rsid w:val="00263F99"/>
    <w:rsid w:val="00264241"/>
    <w:rsid w:val="0026429A"/>
    <w:rsid w:val="002643A4"/>
    <w:rsid w:val="00264A46"/>
    <w:rsid w:val="00264C9C"/>
    <w:rsid w:val="00264F2D"/>
    <w:rsid w:val="00264F41"/>
    <w:rsid w:val="00264FFD"/>
    <w:rsid w:val="00265847"/>
    <w:rsid w:val="002662CA"/>
    <w:rsid w:val="00266473"/>
    <w:rsid w:val="00266606"/>
    <w:rsid w:val="002666DE"/>
    <w:rsid w:val="002667D3"/>
    <w:rsid w:val="00266C58"/>
    <w:rsid w:val="00267202"/>
    <w:rsid w:val="002676A6"/>
    <w:rsid w:val="002678D8"/>
    <w:rsid w:val="00267992"/>
    <w:rsid w:val="00267BD2"/>
    <w:rsid w:val="00267D99"/>
    <w:rsid w:val="002700CD"/>
    <w:rsid w:val="00270132"/>
    <w:rsid w:val="002702B7"/>
    <w:rsid w:val="002705B4"/>
    <w:rsid w:val="0027083B"/>
    <w:rsid w:val="00270A68"/>
    <w:rsid w:val="002710A4"/>
    <w:rsid w:val="0027111B"/>
    <w:rsid w:val="002712BB"/>
    <w:rsid w:val="002716E1"/>
    <w:rsid w:val="00271825"/>
    <w:rsid w:val="0027187B"/>
    <w:rsid w:val="00271B81"/>
    <w:rsid w:val="00271F51"/>
    <w:rsid w:val="00272051"/>
    <w:rsid w:val="0027270D"/>
    <w:rsid w:val="00272A99"/>
    <w:rsid w:val="00272B38"/>
    <w:rsid w:val="00272E4E"/>
    <w:rsid w:val="00272F9A"/>
    <w:rsid w:val="00273161"/>
    <w:rsid w:val="00273198"/>
    <w:rsid w:val="0027354F"/>
    <w:rsid w:val="00273651"/>
    <w:rsid w:val="0027367F"/>
    <w:rsid w:val="00273978"/>
    <w:rsid w:val="00273EC4"/>
    <w:rsid w:val="00274404"/>
    <w:rsid w:val="00274840"/>
    <w:rsid w:val="00274FEC"/>
    <w:rsid w:val="002757DE"/>
    <w:rsid w:val="00275B30"/>
    <w:rsid w:val="00275C46"/>
    <w:rsid w:val="00275D41"/>
    <w:rsid w:val="0027616C"/>
    <w:rsid w:val="0027631C"/>
    <w:rsid w:val="0027699D"/>
    <w:rsid w:val="00276FEE"/>
    <w:rsid w:val="0027762A"/>
    <w:rsid w:val="00277881"/>
    <w:rsid w:val="00277943"/>
    <w:rsid w:val="00277981"/>
    <w:rsid w:val="00277A24"/>
    <w:rsid w:val="00280190"/>
    <w:rsid w:val="00280233"/>
    <w:rsid w:val="00280738"/>
    <w:rsid w:val="00280FC6"/>
    <w:rsid w:val="00281405"/>
    <w:rsid w:val="00281428"/>
    <w:rsid w:val="002820B3"/>
    <w:rsid w:val="0028222A"/>
    <w:rsid w:val="00282469"/>
    <w:rsid w:val="002824BA"/>
    <w:rsid w:val="002824FF"/>
    <w:rsid w:val="0028320C"/>
    <w:rsid w:val="002834B8"/>
    <w:rsid w:val="00283C65"/>
    <w:rsid w:val="00283E9D"/>
    <w:rsid w:val="002841F7"/>
    <w:rsid w:val="00284697"/>
    <w:rsid w:val="00284D8C"/>
    <w:rsid w:val="00285022"/>
    <w:rsid w:val="0028522A"/>
    <w:rsid w:val="00285742"/>
    <w:rsid w:val="00285C04"/>
    <w:rsid w:val="00285CFB"/>
    <w:rsid w:val="00286145"/>
    <w:rsid w:val="0028618B"/>
    <w:rsid w:val="0028647E"/>
    <w:rsid w:val="00286915"/>
    <w:rsid w:val="00286BE9"/>
    <w:rsid w:val="00287425"/>
    <w:rsid w:val="0029005E"/>
    <w:rsid w:val="002900D1"/>
    <w:rsid w:val="00290580"/>
    <w:rsid w:val="002905BC"/>
    <w:rsid w:val="002906F4"/>
    <w:rsid w:val="00290737"/>
    <w:rsid w:val="002907EC"/>
    <w:rsid w:val="00290B95"/>
    <w:rsid w:val="00290EC4"/>
    <w:rsid w:val="00290FA9"/>
    <w:rsid w:val="0029114C"/>
    <w:rsid w:val="002917D9"/>
    <w:rsid w:val="00291CA3"/>
    <w:rsid w:val="00291F58"/>
    <w:rsid w:val="002922B1"/>
    <w:rsid w:val="0029234B"/>
    <w:rsid w:val="00292797"/>
    <w:rsid w:val="00292A39"/>
    <w:rsid w:val="00292A4D"/>
    <w:rsid w:val="00292BBA"/>
    <w:rsid w:val="00293680"/>
    <w:rsid w:val="00293A3E"/>
    <w:rsid w:val="00293B74"/>
    <w:rsid w:val="00293D17"/>
    <w:rsid w:val="002949FE"/>
    <w:rsid w:val="0029514C"/>
    <w:rsid w:val="002951C7"/>
    <w:rsid w:val="002952CA"/>
    <w:rsid w:val="00295569"/>
    <w:rsid w:val="00295ED4"/>
    <w:rsid w:val="00295F8B"/>
    <w:rsid w:val="00296470"/>
    <w:rsid w:val="0029677C"/>
    <w:rsid w:val="002967D2"/>
    <w:rsid w:val="00296C2D"/>
    <w:rsid w:val="00296DF0"/>
    <w:rsid w:val="0029743B"/>
    <w:rsid w:val="0029752E"/>
    <w:rsid w:val="0029767C"/>
    <w:rsid w:val="00297796"/>
    <w:rsid w:val="00297F30"/>
    <w:rsid w:val="002A0DED"/>
    <w:rsid w:val="002A0F2E"/>
    <w:rsid w:val="002A0F2F"/>
    <w:rsid w:val="002A176B"/>
    <w:rsid w:val="002A25AA"/>
    <w:rsid w:val="002A262A"/>
    <w:rsid w:val="002A2AEA"/>
    <w:rsid w:val="002A2FDE"/>
    <w:rsid w:val="002A2FFF"/>
    <w:rsid w:val="002A3216"/>
    <w:rsid w:val="002A340D"/>
    <w:rsid w:val="002A3640"/>
    <w:rsid w:val="002A36E0"/>
    <w:rsid w:val="002A37B5"/>
    <w:rsid w:val="002A3ACF"/>
    <w:rsid w:val="002A3C8D"/>
    <w:rsid w:val="002A3EAA"/>
    <w:rsid w:val="002A40F0"/>
    <w:rsid w:val="002A446F"/>
    <w:rsid w:val="002A4557"/>
    <w:rsid w:val="002A5338"/>
    <w:rsid w:val="002A5D71"/>
    <w:rsid w:val="002A624A"/>
    <w:rsid w:val="002A62F8"/>
    <w:rsid w:val="002A6A98"/>
    <w:rsid w:val="002A6AEE"/>
    <w:rsid w:val="002A6DB4"/>
    <w:rsid w:val="002A6DCD"/>
    <w:rsid w:val="002A6DD0"/>
    <w:rsid w:val="002A77C2"/>
    <w:rsid w:val="002A7AE2"/>
    <w:rsid w:val="002A7E37"/>
    <w:rsid w:val="002A7F20"/>
    <w:rsid w:val="002B01AD"/>
    <w:rsid w:val="002B033B"/>
    <w:rsid w:val="002B058E"/>
    <w:rsid w:val="002B06B2"/>
    <w:rsid w:val="002B0715"/>
    <w:rsid w:val="002B09ED"/>
    <w:rsid w:val="002B0B6A"/>
    <w:rsid w:val="002B0E55"/>
    <w:rsid w:val="002B12FA"/>
    <w:rsid w:val="002B154C"/>
    <w:rsid w:val="002B169F"/>
    <w:rsid w:val="002B1863"/>
    <w:rsid w:val="002B20D3"/>
    <w:rsid w:val="002B21F6"/>
    <w:rsid w:val="002B27D4"/>
    <w:rsid w:val="002B2ABD"/>
    <w:rsid w:val="002B2B31"/>
    <w:rsid w:val="002B30D4"/>
    <w:rsid w:val="002B3497"/>
    <w:rsid w:val="002B3582"/>
    <w:rsid w:val="002B36DD"/>
    <w:rsid w:val="002B39CB"/>
    <w:rsid w:val="002B4343"/>
    <w:rsid w:val="002B44DE"/>
    <w:rsid w:val="002B457B"/>
    <w:rsid w:val="002B4D66"/>
    <w:rsid w:val="002B52D6"/>
    <w:rsid w:val="002B5333"/>
    <w:rsid w:val="002B54D0"/>
    <w:rsid w:val="002B562E"/>
    <w:rsid w:val="002B5922"/>
    <w:rsid w:val="002B5AC1"/>
    <w:rsid w:val="002B62A4"/>
    <w:rsid w:val="002B631A"/>
    <w:rsid w:val="002B69E8"/>
    <w:rsid w:val="002B6DEA"/>
    <w:rsid w:val="002B713C"/>
    <w:rsid w:val="002B721B"/>
    <w:rsid w:val="002B73FE"/>
    <w:rsid w:val="002B76BC"/>
    <w:rsid w:val="002B77E7"/>
    <w:rsid w:val="002B7AF9"/>
    <w:rsid w:val="002C03D9"/>
    <w:rsid w:val="002C11EE"/>
    <w:rsid w:val="002C1720"/>
    <w:rsid w:val="002C1F4D"/>
    <w:rsid w:val="002C2542"/>
    <w:rsid w:val="002C27B0"/>
    <w:rsid w:val="002C2B06"/>
    <w:rsid w:val="002C2D64"/>
    <w:rsid w:val="002C2E48"/>
    <w:rsid w:val="002C35A1"/>
    <w:rsid w:val="002C3D8F"/>
    <w:rsid w:val="002C41CB"/>
    <w:rsid w:val="002C4A01"/>
    <w:rsid w:val="002C4B47"/>
    <w:rsid w:val="002C4DC1"/>
    <w:rsid w:val="002C4EDA"/>
    <w:rsid w:val="002C52D4"/>
    <w:rsid w:val="002C5365"/>
    <w:rsid w:val="002C5792"/>
    <w:rsid w:val="002C5D71"/>
    <w:rsid w:val="002C5E90"/>
    <w:rsid w:val="002C5EBB"/>
    <w:rsid w:val="002C68B0"/>
    <w:rsid w:val="002C6DBF"/>
    <w:rsid w:val="002C6FAB"/>
    <w:rsid w:val="002C74BB"/>
    <w:rsid w:val="002C7AA3"/>
    <w:rsid w:val="002C7AAD"/>
    <w:rsid w:val="002C7AFC"/>
    <w:rsid w:val="002C7C43"/>
    <w:rsid w:val="002C7F83"/>
    <w:rsid w:val="002D00E4"/>
    <w:rsid w:val="002D0354"/>
    <w:rsid w:val="002D0780"/>
    <w:rsid w:val="002D07C2"/>
    <w:rsid w:val="002D0B26"/>
    <w:rsid w:val="002D1478"/>
    <w:rsid w:val="002D14E7"/>
    <w:rsid w:val="002D177D"/>
    <w:rsid w:val="002D1797"/>
    <w:rsid w:val="002D1836"/>
    <w:rsid w:val="002D2E4E"/>
    <w:rsid w:val="002D3762"/>
    <w:rsid w:val="002D387F"/>
    <w:rsid w:val="002D427E"/>
    <w:rsid w:val="002D432C"/>
    <w:rsid w:val="002D45A8"/>
    <w:rsid w:val="002D48A5"/>
    <w:rsid w:val="002D4EBA"/>
    <w:rsid w:val="002D4FF2"/>
    <w:rsid w:val="002D514C"/>
    <w:rsid w:val="002D53DD"/>
    <w:rsid w:val="002D53EC"/>
    <w:rsid w:val="002D5459"/>
    <w:rsid w:val="002D57F1"/>
    <w:rsid w:val="002D58C9"/>
    <w:rsid w:val="002D5A29"/>
    <w:rsid w:val="002D5EA0"/>
    <w:rsid w:val="002D5F13"/>
    <w:rsid w:val="002D64CE"/>
    <w:rsid w:val="002D6503"/>
    <w:rsid w:val="002D6589"/>
    <w:rsid w:val="002D65E2"/>
    <w:rsid w:val="002D6717"/>
    <w:rsid w:val="002D6CC3"/>
    <w:rsid w:val="002D6F85"/>
    <w:rsid w:val="002D7240"/>
    <w:rsid w:val="002D7870"/>
    <w:rsid w:val="002D7A2A"/>
    <w:rsid w:val="002D7B17"/>
    <w:rsid w:val="002D7E68"/>
    <w:rsid w:val="002D7F86"/>
    <w:rsid w:val="002E0002"/>
    <w:rsid w:val="002E0129"/>
    <w:rsid w:val="002E023D"/>
    <w:rsid w:val="002E06A9"/>
    <w:rsid w:val="002E0A09"/>
    <w:rsid w:val="002E0D8D"/>
    <w:rsid w:val="002E0DF8"/>
    <w:rsid w:val="002E10A4"/>
    <w:rsid w:val="002E1154"/>
    <w:rsid w:val="002E13C8"/>
    <w:rsid w:val="002E15F8"/>
    <w:rsid w:val="002E1A53"/>
    <w:rsid w:val="002E1DB2"/>
    <w:rsid w:val="002E1E12"/>
    <w:rsid w:val="002E22A2"/>
    <w:rsid w:val="002E2FBA"/>
    <w:rsid w:val="002E3BB4"/>
    <w:rsid w:val="002E3BFE"/>
    <w:rsid w:val="002E3D5D"/>
    <w:rsid w:val="002E3F30"/>
    <w:rsid w:val="002E3FBB"/>
    <w:rsid w:val="002E42D9"/>
    <w:rsid w:val="002E447C"/>
    <w:rsid w:val="002E44B2"/>
    <w:rsid w:val="002E4845"/>
    <w:rsid w:val="002E4CEB"/>
    <w:rsid w:val="002E4D15"/>
    <w:rsid w:val="002E4D3A"/>
    <w:rsid w:val="002E50BC"/>
    <w:rsid w:val="002E51DD"/>
    <w:rsid w:val="002E536A"/>
    <w:rsid w:val="002E53FA"/>
    <w:rsid w:val="002E5D17"/>
    <w:rsid w:val="002E5EBA"/>
    <w:rsid w:val="002E6167"/>
    <w:rsid w:val="002E6341"/>
    <w:rsid w:val="002E639F"/>
    <w:rsid w:val="002E645B"/>
    <w:rsid w:val="002E64CB"/>
    <w:rsid w:val="002E66B1"/>
    <w:rsid w:val="002E684B"/>
    <w:rsid w:val="002E6D7A"/>
    <w:rsid w:val="002E7257"/>
    <w:rsid w:val="002E7496"/>
    <w:rsid w:val="002E757A"/>
    <w:rsid w:val="002E76CE"/>
    <w:rsid w:val="002E7724"/>
    <w:rsid w:val="002E775B"/>
    <w:rsid w:val="002E77E2"/>
    <w:rsid w:val="002E7B41"/>
    <w:rsid w:val="002E7B4B"/>
    <w:rsid w:val="002F02E8"/>
    <w:rsid w:val="002F06B6"/>
    <w:rsid w:val="002F0D93"/>
    <w:rsid w:val="002F0DDA"/>
    <w:rsid w:val="002F0F62"/>
    <w:rsid w:val="002F111F"/>
    <w:rsid w:val="002F114F"/>
    <w:rsid w:val="002F193D"/>
    <w:rsid w:val="002F1C15"/>
    <w:rsid w:val="002F1CD8"/>
    <w:rsid w:val="002F2101"/>
    <w:rsid w:val="002F22CB"/>
    <w:rsid w:val="002F2862"/>
    <w:rsid w:val="002F2EB3"/>
    <w:rsid w:val="002F3104"/>
    <w:rsid w:val="002F32B5"/>
    <w:rsid w:val="002F331C"/>
    <w:rsid w:val="002F3394"/>
    <w:rsid w:val="002F3576"/>
    <w:rsid w:val="002F35BA"/>
    <w:rsid w:val="002F383C"/>
    <w:rsid w:val="002F3840"/>
    <w:rsid w:val="002F3C29"/>
    <w:rsid w:val="002F3F09"/>
    <w:rsid w:val="002F4C55"/>
    <w:rsid w:val="002F4D20"/>
    <w:rsid w:val="002F4DA5"/>
    <w:rsid w:val="002F4F55"/>
    <w:rsid w:val="002F53BB"/>
    <w:rsid w:val="002F53F1"/>
    <w:rsid w:val="002F54DA"/>
    <w:rsid w:val="002F577E"/>
    <w:rsid w:val="002F5880"/>
    <w:rsid w:val="002F58B7"/>
    <w:rsid w:val="002F5EED"/>
    <w:rsid w:val="002F64AA"/>
    <w:rsid w:val="002F650D"/>
    <w:rsid w:val="002F6668"/>
    <w:rsid w:val="002F69D4"/>
    <w:rsid w:val="002F6B7F"/>
    <w:rsid w:val="002F6B91"/>
    <w:rsid w:val="002F6C15"/>
    <w:rsid w:val="002F6E06"/>
    <w:rsid w:val="002F71D2"/>
    <w:rsid w:val="002F7367"/>
    <w:rsid w:val="002F7528"/>
    <w:rsid w:val="002F79B4"/>
    <w:rsid w:val="00300348"/>
    <w:rsid w:val="00300929"/>
    <w:rsid w:val="00300BFC"/>
    <w:rsid w:val="00300D15"/>
    <w:rsid w:val="00300E50"/>
    <w:rsid w:val="0030110C"/>
    <w:rsid w:val="00301124"/>
    <w:rsid w:val="0030128E"/>
    <w:rsid w:val="0030171B"/>
    <w:rsid w:val="003017DC"/>
    <w:rsid w:val="003018A8"/>
    <w:rsid w:val="00301960"/>
    <w:rsid w:val="00301B94"/>
    <w:rsid w:val="00302168"/>
    <w:rsid w:val="00302C81"/>
    <w:rsid w:val="00303777"/>
    <w:rsid w:val="00303902"/>
    <w:rsid w:val="00303F14"/>
    <w:rsid w:val="00303FBF"/>
    <w:rsid w:val="003043B5"/>
    <w:rsid w:val="00304B97"/>
    <w:rsid w:val="00304DC3"/>
    <w:rsid w:val="00304E53"/>
    <w:rsid w:val="00304EA9"/>
    <w:rsid w:val="0030532F"/>
    <w:rsid w:val="003056D3"/>
    <w:rsid w:val="00305E9B"/>
    <w:rsid w:val="003062AC"/>
    <w:rsid w:val="00306748"/>
    <w:rsid w:val="00306806"/>
    <w:rsid w:val="00306A39"/>
    <w:rsid w:val="00306C3B"/>
    <w:rsid w:val="003070CD"/>
    <w:rsid w:val="003075E3"/>
    <w:rsid w:val="0031094C"/>
    <w:rsid w:val="00310BE4"/>
    <w:rsid w:val="0031110F"/>
    <w:rsid w:val="0031154D"/>
    <w:rsid w:val="00311622"/>
    <w:rsid w:val="00311670"/>
    <w:rsid w:val="00311C4C"/>
    <w:rsid w:val="00311F8C"/>
    <w:rsid w:val="003120BA"/>
    <w:rsid w:val="003127A2"/>
    <w:rsid w:val="003127BB"/>
    <w:rsid w:val="00312DB1"/>
    <w:rsid w:val="00313328"/>
    <w:rsid w:val="00313793"/>
    <w:rsid w:val="00313CC1"/>
    <w:rsid w:val="00313FD9"/>
    <w:rsid w:val="00314062"/>
    <w:rsid w:val="00314273"/>
    <w:rsid w:val="003147E3"/>
    <w:rsid w:val="00314FCA"/>
    <w:rsid w:val="003158FE"/>
    <w:rsid w:val="00315AB0"/>
    <w:rsid w:val="00315D9C"/>
    <w:rsid w:val="0031640A"/>
    <w:rsid w:val="003164B7"/>
    <w:rsid w:val="00316954"/>
    <w:rsid w:val="0031696A"/>
    <w:rsid w:val="0031700E"/>
    <w:rsid w:val="00317270"/>
    <w:rsid w:val="0031743B"/>
    <w:rsid w:val="0031755B"/>
    <w:rsid w:val="0031774C"/>
    <w:rsid w:val="00317931"/>
    <w:rsid w:val="00317D4A"/>
    <w:rsid w:val="00320415"/>
    <w:rsid w:val="00320478"/>
    <w:rsid w:val="0032061B"/>
    <w:rsid w:val="003208D6"/>
    <w:rsid w:val="00320C23"/>
    <w:rsid w:val="00321255"/>
    <w:rsid w:val="0032130C"/>
    <w:rsid w:val="0032131D"/>
    <w:rsid w:val="0032174E"/>
    <w:rsid w:val="0032183D"/>
    <w:rsid w:val="00321C9B"/>
    <w:rsid w:val="00321D9A"/>
    <w:rsid w:val="00321F09"/>
    <w:rsid w:val="0032204F"/>
    <w:rsid w:val="00322740"/>
    <w:rsid w:val="003227EF"/>
    <w:rsid w:val="00322EE8"/>
    <w:rsid w:val="00322F38"/>
    <w:rsid w:val="003230BA"/>
    <w:rsid w:val="003233D9"/>
    <w:rsid w:val="00323711"/>
    <w:rsid w:val="0032406D"/>
    <w:rsid w:val="00324612"/>
    <w:rsid w:val="00324A56"/>
    <w:rsid w:val="00324E13"/>
    <w:rsid w:val="00324EFD"/>
    <w:rsid w:val="003250DA"/>
    <w:rsid w:val="00325279"/>
    <w:rsid w:val="003255F6"/>
    <w:rsid w:val="00325751"/>
    <w:rsid w:val="0032599E"/>
    <w:rsid w:val="00325B46"/>
    <w:rsid w:val="00326659"/>
    <w:rsid w:val="00326957"/>
    <w:rsid w:val="003269AC"/>
    <w:rsid w:val="00326A5D"/>
    <w:rsid w:val="00326D91"/>
    <w:rsid w:val="003270B9"/>
    <w:rsid w:val="003276CC"/>
    <w:rsid w:val="00327757"/>
    <w:rsid w:val="00327D01"/>
    <w:rsid w:val="00330057"/>
    <w:rsid w:val="00330085"/>
    <w:rsid w:val="00330106"/>
    <w:rsid w:val="003308B0"/>
    <w:rsid w:val="00330B69"/>
    <w:rsid w:val="00330C2A"/>
    <w:rsid w:val="00330CFD"/>
    <w:rsid w:val="003311F9"/>
    <w:rsid w:val="003317E1"/>
    <w:rsid w:val="00331A81"/>
    <w:rsid w:val="00331B18"/>
    <w:rsid w:val="00331B26"/>
    <w:rsid w:val="00331D37"/>
    <w:rsid w:val="0033214C"/>
    <w:rsid w:val="003322DB"/>
    <w:rsid w:val="003328D2"/>
    <w:rsid w:val="00332B37"/>
    <w:rsid w:val="00332CF2"/>
    <w:rsid w:val="00332E7A"/>
    <w:rsid w:val="00332EEB"/>
    <w:rsid w:val="003337E8"/>
    <w:rsid w:val="00333899"/>
    <w:rsid w:val="00333A41"/>
    <w:rsid w:val="00333B22"/>
    <w:rsid w:val="00333C3B"/>
    <w:rsid w:val="00333F2C"/>
    <w:rsid w:val="00334119"/>
    <w:rsid w:val="00334423"/>
    <w:rsid w:val="0033483F"/>
    <w:rsid w:val="0033495E"/>
    <w:rsid w:val="00334FAF"/>
    <w:rsid w:val="0033542B"/>
    <w:rsid w:val="00335662"/>
    <w:rsid w:val="00335689"/>
    <w:rsid w:val="00335BE3"/>
    <w:rsid w:val="00336299"/>
    <w:rsid w:val="003366F7"/>
    <w:rsid w:val="00336D88"/>
    <w:rsid w:val="00336FC1"/>
    <w:rsid w:val="003371B3"/>
    <w:rsid w:val="0033736B"/>
    <w:rsid w:val="003377F2"/>
    <w:rsid w:val="00337BA2"/>
    <w:rsid w:val="00337EC6"/>
    <w:rsid w:val="00337FE7"/>
    <w:rsid w:val="003400DF"/>
    <w:rsid w:val="00340921"/>
    <w:rsid w:val="00340DC2"/>
    <w:rsid w:val="00340F8D"/>
    <w:rsid w:val="0034107A"/>
    <w:rsid w:val="00341291"/>
    <w:rsid w:val="0034144C"/>
    <w:rsid w:val="003414F8"/>
    <w:rsid w:val="003415FF"/>
    <w:rsid w:val="00341800"/>
    <w:rsid w:val="00341DA1"/>
    <w:rsid w:val="003423E8"/>
    <w:rsid w:val="0034243B"/>
    <w:rsid w:val="00343ADF"/>
    <w:rsid w:val="00343D34"/>
    <w:rsid w:val="00343EF3"/>
    <w:rsid w:val="00344222"/>
    <w:rsid w:val="0034441D"/>
    <w:rsid w:val="00344858"/>
    <w:rsid w:val="003449AB"/>
    <w:rsid w:val="003449B3"/>
    <w:rsid w:val="00344B59"/>
    <w:rsid w:val="00344CD2"/>
    <w:rsid w:val="003452D2"/>
    <w:rsid w:val="00345455"/>
    <w:rsid w:val="003454CD"/>
    <w:rsid w:val="00345BA0"/>
    <w:rsid w:val="00345D55"/>
    <w:rsid w:val="00345FDD"/>
    <w:rsid w:val="00346801"/>
    <w:rsid w:val="00346C4C"/>
    <w:rsid w:val="003471C4"/>
    <w:rsid w:val="00347AAE"/>
    <w:rsid w:val="00347BBB"/>
    <w:rsid w:val="00347C80"/>
    <w:rsid w:val="00347CD0"/>
    <w:rsid w:val="00347EE2"/>
    <w:rsid w:val="0035001E"/>
    <w:rsid w:val="003500F5"/>
    <w:rsid w:val="00350152"/>
    <w:rsid w:val="003501AF"/>
    <w:rsid w:val="00350325"/>
    <w:rsid w:val="0035048B"/>
    <w:rsid w:val="00350888"/>
    <w:rsid w:val="00350E39"/>
    <w:rsid w:val="00350EB5"/>
    <w:rsid w:val="00350FB1"/>
    <w:rsid w:val="00351303"/>
    <w:rsid w:val="0035137F"/>
    <w:rsid w:val="00351751"/>
    <w:rsid w:val="0035180E"/>
    <w:rsid w:val="0035181D"/>
    <w:rsid w:val="0035195C"/>
    <w:rsid w:val="00351A64"/>
    <w:rsid w:val="00351F23"/>
    <w:rsid w:val="0035263C"/>
    <w:rsid w:val="00352720"/>
    <w:rsid w:val="00352D8A"/>
    <w:rsid w:val="00352D99"/>
    <w:rsid w:val="00352EF8"/>
    <w:rsid w:val="003531CA"/>
    <w:rsid w:val="003536F8"/>
    <w:rsid w:val="00353708"/>
    <w:rsid w:val="00353DA5"/>
    <w:rsid w:val="00353F86"/>
    <w:rsid w:val="0035417A"/>
    <w:rsid w:val="00354840"/>
    <w:rsid w:val="00354A05"/>
    <w:rsid w:val="00354A96"/>
    <w:rsid w:val="00355116"/>
    <w:rsid w:val="00355393"/>
    <w:rsid w:val="0035588F"/>
    <w:rsid w:val="00355964"/>
    <w:rsid w:val="00355A4D"/>
    <w:rsid w:val="00355CD8"/>
    <w:rsid w:val="003560F1"/>
    <w:rsid w:val="003562BB"/>
    <w:rsid w:val="003567F8"/>
    <w:rsid w:val="00356909"/>
    <w:rsid w:val="00356A4A"/>
    <w:rsid w:val="00356AE3"/>
    <w:rsid w:val="00356CD4"/>
    <w:rsid w:val="00356D97"/>
    <w:rsid w:val="00356E46"/>
    <w:rsid w:val="003578E6"/>
    <w:rsid w:val="00357C9B"/>
    <w:rsid w:val="00357CB7"/>
    <w:rsid w:val="003600AC"/>
    <w:rsid w:val="00360355"/>
    <w:rsid w:val="00360ECA"/>
    <w:rsid w:val="00361313"/>
    <w:rsid w:val="003616B6"/>
    <w:rsid w:val="00361834"/>
    <w:rsid w:val="00361EC6"/>
    <w:rsid w:val="00361EDE"/>
    <w:rsid w:val="00362033"/>
    <w:rsid w:val="00362931"/>
    <w:rsid w:val="0036296E"/>
    <w:rsid w:val="00362BEA"/>
    <w:rsid w:val="00362D21"/>
    <w:rsid w:val="003631CB"/>
    <w:rsid w:val="003636AB"/>
    <w:rsid w:val="00363A26"/>
    <w:rsid w:val="003646BB"/>
    <w:rsid w:val="003646BE"/>
    <w:rsid w:val="00364899"/>
    <w:rsid w:val="00364B68"/>
    <w:rsid w:val="00364CDC"/>
    <w:rsid w:val="00364E31"/>
    <w:rsid w:val="00365055"/>
    <w:rsid w:val="00365573"/>
    <w:rsid w:val="0036568A"/>
    <w:rsid w:val="003659C6"/>
    <w:rsid w:val="00365D17"/>
    <w:rsid w:val="00365E94"/>
    <w:rsid w:val="0036654A"/>
    <w:rsid w:val="00366649"/>
    <w:rsid w:val="003666A3"/>
    <w:rsid w:val="003667C2"/>
    <w:rsid w:val="00366A92"/>
    <w:rsid w:val="00366AA5"/>
    <w:rsid w:val="00366AFE"/>
    <w:rsid w:val="003670E1"/>
    <w:rsid w:val="00370D87"/>
    <w:rsid w:val="00370DD3"/>
    <w:rsid w:val="00371459"/>
    <w:rsid w:val="003717AF"/>
    <w:rsid w:val="0037229A"/>
    <w:rsid w:val="003725DA"/>
    <w:rsid w:val="00372615"/>
    <w:rsid w:val="00372BC0"/>
    <w:rsid w:val="00372DDD"/>
    <w:rsid w:val="00372DFA"/>
    <w:rsid w:val="0037304D"/>
    <w:rsid w:val="00373061"/>
    <w:rsid w:val="00373700"/>
    <w:rsid w:val="00373B2C"/>
    <w:rsid w:val="0037439A"/>
    <w:rsid w:val="00374859"/>
    <w:rsid w:val="00374F0E"/>
    <w:rsid w:val="00375028"/>
    <w:rsid w:val="003750E9"/>
    <w:rsid w:val="00375520"/>
    <w:rsid w:val="0037561F"/>
    <w:rsid w:val="00375A16"/>
    <w:rsid w:val="00375C2C"/>
    <w:rsid w:val="0037632B"/>
    <w:rsid w:val="00376582"/>
    <w:rsid w:val="00376971"/>
    <w:rsid w:val="00376E2D"/>
    <w:rsid w:val="00377321"/>
    <w:rsid w:val="0037744D"/>
    <w:rsid w:val="00377614"/>
    <w:rsid w:val="00380900"/>
    <w:rsid w:val="00380960"/>
    <w:rsid w:val="00381610"/>
    <w:rsid w:val="00381C0C"/>
    <w:rsid w:val="00381C3B"/>
    <w:rsid w:val="00381E6C"/>
    <w:rsid w:val="00381F39"/>
    <w:rsid w:val="003820ED"/>
    <w:rsid w:val="003822E4"/>
    <w:rsid w:val="00382730"/>
    <w:rsid w:val="00382F0A"/>
    <w:rsid w:val="0038307D"/>
    <w:rsid w:val="00383261"/>
    <w:rsid w:val="003835F2"/>
    <w:rsid w:val="00383C7C"/>
    <w:rsid w:val="00383DC5"/>
    <w:rsid w:val="00383DE4"/>
    <w:rsid w:val="00383E0C"/>
    <w:rsid w:val="00384138"/>
    <w:rsid w:val="0038476F"/>
    <w:rsid w:val="00384DED"/>
    <w:rsid w:val="00385337"/>
    <w:rsid w:val="0038551E"/>
    <w:rsid w:val="0038561C"/>
    <w:rsid w:val="0038593C"/>
    <w:rsid w:val="0038595D"/>
    <w:rsid w:val="00385A32"/>
    <w:rsid w:val="00385DE8"/>
    <w:rsid w:val="003863A4"/>
    <w:rsid w:val="00386423"/>
    <w:rsid w:val="0038657D"/>
    <w:rsid w:val="00386AE4"/>
    <w:rsid w:val="003872D3"/>
    <w:rsid w:val="0038782A"/>
    <w:rsid w:val="003878EF"/>
    <w:rsid w:val="00390342"/>
    <w:rsid w:val="00390502"/>
    <w:rsid w:val="00390913"/>
    <w:rsid w:val="00390AF3"/>
    <w:rsid w:val="00390DA7"/>
    <w:rsid w:val="00390DC8"/>
    <w:rsid w:val="00390F1F"/>
    <w:rsid w:val="003913B6"/>
    <w:rsid w:val="003914F7"/>
    <w:rsid w:val="00391876"/>
    <w:rsid w:val="00391CD5"/>
    <w:rsid w:val="00391E96"/>
    <w:rsid w:val="00391FA7"/>
    <w:rsid w:val="00392004"/>
    <w:rsid w:val="00392189"/>
    <w:rsid w:val="003925BF"/>
    <w:rsid w:val="00392A87"/>
    <w:rsid w:val="00392B19"/>
    <w:rsid w:val="0039317F"/>
    <w:rsid w:val="00393CE7"/>
    <w:rsid w:val="00393E04"/>
    <w:rsid w:val="00393EDF"/>
    <w:rsid w:val="003940AC"/>
    <w:rsid w:val="003943F9"/>
    <w:rsid w:val="003944B9"/>
    <w:rsid w:val="003945F6"/>
    <w:rsid w:val="003946A6"/>
    <w:rsid w:val="00394963"/>
    <w:rsid w:val="00394C04"/>
    <w:rsid w:val="00395197"/>
    <w:rsid w:val="00395356"/>
    <w:rsid w:val="003953C5"/>
    <w:rsid w:val="003954E8"/>
    <w:rsid w:val="00395934"/>
    <w:rsid w:val="00395BD8"/>
    <w:rsid w:val="00396341"/>
    <w:rsid w:val="003966C1"/>
    <w:rsid w:val="00396D8E"/>
    <w:rsid w:val="00396E83"/>
    <w:rsid w:val="0039729E"/>
    <w:rsid w:val="003977BD"/>
    <w:rsid w:val="00397BC8"/>
    <w:rsid w:val="003A00D1"/>
    <w:rsid w:val="003A023B"/>
    <w:rsid w:val="003A038E"/>
    <w:rsid w:val="003A0501"/>
    <w:rsid w:val="003A0564"/>
    <w:rsid w:val="003A0A94"/>
    <w:rsid w:val="003A0AAF"/>
    <w:rsid w:val="003A19C7"/>
    <w:rsid w:val="003A1F24"/>
    <w:rsid w:val="003A26CB"/>
    <w:rsid w:val="003A2B04"/>
    <w:rsid w:val="003A2D33"/>
    <w:rsid w:val="003A42B0"/>
    <w:rsid w:val="003A42C6"/>
    <w:rsid w:val="003A4520"/>
    <w:rsid w:val="003A4798"/>
    <w:rsid w:val="003A4AC7"/>
    <w:rsid w:val="003A4D39"/>
    <w:rsid w:val="003A4EDD"/>
    <w:rsid w:val="003A5254"/>
    <w:rsid w:val="003A52E2"/>
    <w:rsid w:val="003A563C"/>
    <w:rsid w:val="003A5966"/>
    <w:rsid w:val="003A60B8"/>
    <w:rsid w:val="003A65A2"/>
    <w:rsid w:val="003A65B4"/>
    <w:rsid w:val="003A6891"/>
    <w:rsid w:val="003A6A0D"/>
    <w:rsid w:val="003A6D0A"/>
    <w:rsid w:val="003A6FB9"/>
    <w:rsid w:val="003A7990"/>
    <w:rsid w:val="003A7C5D"/>
    <w:rsid w:val="003A7F2F"/>
    <w:rsid w:val="003B0666"/>
    <w:rsid w:val="003B0DD5"/>
    <w:rsid w:val="003B0ECA"/>
    <w:rsid w:val="003B1354"/>
    <w:rsid w:val="003B1445"/>
    <w:rsid w:val="003B159B"/>
    <w:rsid w:val="003B15C5"/>
    <w:rsid w:val="003B17E5"/>
    <w:rsid w:val="003B1D1F"/>
    <w:rsid w:val="003B1E31"/>
    <w:rsid w:val="003B20EC"/>
    <w:rsid w:val="003B2733"/>
    <w:rsid w:val="003B28CF"/>
    <w:rsid w:val="003B2925"/>
    <w:rsid w:val="003B3427"/>
    <w:rsid w:val="003B3698"/>
    <w:rsid w:val="003B3748"/>
    <w:rsid w:val="003B3A7F"/>
    <w:rsid w:val="003B3D1A"/>
    <w:rsid w:val="003B40E8"/>
    <w:rsid w:val="003B4BBC"/>
    <w:rsid w:val="003B4D2F"/>
    <w:rsid w:val="003B4E36"/>
    <w:rsid w:val="003B4F2E"/>
    <w:rsid w:val="003B4F47"/>
    <w:rsid w:val="003B536B"/>
    <w:rsid w:val="003B5425"/>
    <w:rsid w:val="003B59B5"/>
    <w:rsid w:val="003B604B"/>
    <w:rsid w:val="003B6105"/>
    <w:rsid w:val="003B67B2"/>
    <w:rsid w:val="003B766A"/>
    <w:rsid w:val="003B77EC"/>
    <w:rsid w:val="003B7936"/>
    <w:rsid w:val="003B7A3D"/>
    <w:rsid w:val="003C008E"/>
    <w:rsid w:val="003C0113"/>
    <w:rsid w:val="003C0447"/>
    <w:rsid w:val="003C0B4F"/>
    <w:rsid w:val="003C0BFA"/>
    <w:rsid w:val="003C0E82"/>
    <w:rsid w:val="003C1030"/>
    <w:rsid w:val="003C1601"/>
    <w:rsid w:val="003C16CB"/>
    <w:rsid w:val="003C1A15"/>
    <w:rsid w:val="003C1B24"/>
    <w:rsid w:val="003C1E10"/>
    <w:rsid w:val="003C2394"/>
    <w:rsid w:val="003C23C2"/>
    <w:rsid w:val="003C2732"/>
    <w:rsid w:val="003C2A25"/>
    <w:rsid w:val="003C3082"/>
    <w:rsid w:val="003C31A5"/>
    <w:rsid w:val="003C37F5"/>
    <w:rsid w:val="003C3A00"/>
    <w:rsid w:val="003C3B4E"/>
    <w:rsid w:val="003C4129"/>
    <w:rsid w:val="003C42A1"/>
    <w:rsid w:val="003C42D3"/>
    <w:rsid w:val="003C42F9"/>
    <w:rsid w:val="003C47C1"/>
    <w:rsid w:val="003C49F7"/>
    <w:rsid w:val="003C4F51"/>
    <w:rsid w:val="003C50F7"/>
    <w:rsid w:val="003C51D8"/>
    <w:rsid w:val="003C522E"/>
    <w:rsid w:val="003C52CF"/>
    <w:rsid w:val="003C5475"/>
    <w:rsid w:val="003C5507"/>
    <w:rsid w:val="003C5662"/>
    <w:rsid w:val="003C585F"/>
    <w:rsid w:val="003C5D22"/>
    <w:rsid w:val="003C5E57"/>
    <w:rsid w:val="003C600F"/>
    <w:rsid w:val="003C60F9"/>
    <w:rsid w:val="003C649F"/>
    <w:rsid w:val="003C6B96"/>
    <w:rsid w:val="003C7A82"/>
    <w:rsid w:val="003C7BC7"/>
    <w:rsid w:val="003C7D0D"/>
    <w:rsid w:val="003D0352"/>
    <w:rsid w:val="003D0786"/>
    <w:rsid w:val="003D09CC"/>
    <w:rsid w:val="003D1106"/>
    <w:rsid w:val="003D1205"/>
    <w:rsid w:val="003D1260"/>
    <w:rsid w:val="003D13A2"/>
    <w:rsid w:val="003D13B8"/>
    <w:rsid w:val="003D14DD"/>
    <w:rsid w:val="003D191E"/>
    <w:rsid w:val="003D1C31"/>
    <w:rsid w:val="003D201E"/>
    <w:rsid w:val="003D207B"/>
    <w:rsid w:val="003D2262"/>
    <w:rsid w:val="003D270C"/>
    <w:rsid w:val="003D2F59"/>
    <w:rsid w:val="003D30CF"/>
    <w:rsid w:val="003D356A"/>
    <w:rsid w:val="003D3600"/>
    <w:rsid w:val="003D3C6E"/>
    <w:rsid w:val="003D3CD6"/>
    <w:rsid w:val="003D3ED1"/>
    <w:rsid w:val="003D3FCE"/>
    <w:rsid w:val="003D4733"/>
    <w:rsid w:val="003D478C"/>
    <w:rsid w:val="003D4794"/>
    <w:rsid w:val="003D48DA"/>
    <w:rsid w:val="003D492B"/>
    <w:rsid w:val="003D494E"/>
    <w:rsid w:val="003D49FA"/>
    <w:rsid w:val="003D4A33"/>
    <w:rsid w:val="003D4BD8"/>
    <w:rsid w:val="003D4C7A"/>
    <w:rsid w:val="003D4EA4"/>
    <w:rsid w:val="003D4FFC"/>
    <w:rsid w:val="003D554D"/>
    <w:rsid w:val="003D575B"/>
    <w:rsid w:val="003D6020"/>
    <w:rsid w:val="003D65FD"/>
    <w:rsid w:val="003D6A33"/>
    <w:rsid w:val="003D6A62"/>
    <w:rsid w:val="003D6D57"/>
    <w:rsid w:val="003D7621"/>
    <w:rsid w:val="003D7830"/>
    <w:rsid w:val="003D78D3"/>
    <w:rsid w:val="003D7C23"/>
    <w:rsid w:val="003D7FCB"/>
    <w:rsid w:val="003E03E6"/>
    <w:rsid w:val="003E05F5"/>
    <w:rsid w:val="003E07D2"/>
    <w:rsid w:val="003E0B5E"/>
    <w:rsid w:val="003E0B60"/>
    <w:rsid w:val="003E11C6"/>
    <w:rsid w:val="003E149E"/>
    <w:rsid w:val="003E1512"/>
    <w:rsid w:val="003E174D"/>
    <w:rsid w:val="003E18F8"/>
    <w:rsid w:val="003E19C1"/>
    <w:rsid w:val="003E2224"/>
    <w:rsid w:val="003E2244"/>
    <w:rsid w:val="003E2585"/>
    <w:rsid w:val="003E27C0"/>
    <w:rsid w:val="003E29D6"/>
    <w:rsid w:val="003E2AB0"/>
    <w:rsid w:val="003E3061"/>
    <w:rsid w:val="003E3213"/>
    <w:rsid w:val="003E35A9"/>
    <w:rsid w:val="003E3896"/>
    <w:rsid w:val="003E3A86"/>
    <w:rsid w:val="003E3B11"/>
    <w:rsid w:val="003E3B86"/>
    <w:rsid w:val="003E3C3B"/>
    <w:rsid w:val="003E3DF3"/>
    <w:rsid w:val="003E3ECD"/>
    <w:rsid w:val="003E407A"/>
    <w:rsid w:val="003E422A"/>
    <w:rsid w:val="003E425A"/>
    <w:rsid w:val="003E4317"/>
    <w:rsid w:val="003E43F8"/>
    <w:rsid w:val="003E4567"/>
    <w:rsid w:val="003E474C"/>
    <w:rsid w:val="003E4A9F"/>
    <w:rsid w:val="003E51CC"/>
    <w:rsid w:val="003E54CD"/>
    <w:rsid w:val="003E5668"/>
    <w:rsid w:val="003E570E"/>
    <w:rsid w:val="003E5E2A"/>
    <w:rsid w:val="003E5F52"/>
    <w:rsid w:val="003E640B"/>
    <w:rsid w:val="003E6447"/>
    <w:rsid w:val="003E6610"/>
    <w:rsid w:val="003E66B6"/>
    <w:rsid w:val="003E6F7B"/>
    <w:rsid w:val="003E70CC"/>
    <w:rsid w:val="003E7269"/>
    <w:rsid w:val="003E73D7"/>
    <w:rsid w:val="003E7822"/>
    <w:rsid w:val="003E7F1C"/>
    <w:rsid w:val="003E7FF1"/>
    <w:rsid w:val="003F011D"/>
    <w:rsid w:val="003F0204"/>
    <w:rsid w:val="003F0631"/>
    <w:rsid w:val="003F06B1"/>
    <w:rsid w:val="003F07FC"/>
    <w:rsid w:val="003F0A7E"/>
    <w:rsid w:val="003F0ABC"/>
    <w:rsid w:val="003F0BD4"/>
    <w:rsid w:val="003F1120"/>
    <w:rsid w:val="003F202B"/>
    <w:rsid w:val="003F2133"/>
    <w:rsid w:val="003F2597"/>
    <w:rsid w:val="003F2841"/>
    <w:rsid w:val="003F2CF9"/>
    <w:rsid w:val="003F353C"/>
    <w:rsid w:val="003F3551"/>
    <w:rsid w:val="003F35E5"/>
    <w:rsid w:val="003F36B2"/>
    <w:rsid w:val="003F3894"/>
    <w:rsid w:val="003F39A1"/>
    <w:rsid w:val="003F3D45"/>
    <w:rsid w:val="003F3E72"/>
    <w:rsid w:val="003F45E5"/>
    <w:rsid w:val="003F4A18"/>
    <w:rsid w:val="003F4DAE"/>
    <w:rsid w:val="003F4E32"/>
    <w:rsid w:val="003F554F"/>
    <w:rsid w:val="003F566F"/>
    <w:rsid w:val="003F5E3C"/>
    <w:rsid w:val="003F5FE8"/>
    <w:rsid w:val="003F62B1"/>
    <w:rsid w:val="003F6741"/>
    <w:rsid w:val="003F6756"/>
    <w:rsid w:val="003F679D"/>
    <w:rsid w:val="003F6A1D"/>
    <w:rsid w:val="003F6F8B"/>
    <w:rsid w:val="003F6F93"/>
    <w:rsid w:val="003F6FFB"/>
    <w:rsid w:val="003F74AD"/>
    <w:rsid w:val="003F7FD1"/>
    <w:rsid w:val="0040025A"/>
    <w:rsid w:val="004007DA"/>
    <w:rsid w:val="004010E6"/>
    <w:rsid w:val="004013B8"/>
    <w:rsid w:val="0040156C"/>
    <w:rsid w:val="004018E1"/>
    <w:rsid w:val="004019A9"/>
    <w:rsid w:val="00401E5C"/>
    <w:rsid w:val="0040210F"/>
    <w:rsid w:val="004027BF"/>
    <w:rsid w:val="004029D0"/>
    <w:rsid w:val="00402B60"/>
    <w:rsid w:val="00402B94"/>
    <w:rsid w:val="00402C3C"/>
    <w:rsid w:val="00402FD0"/>
    <w:rsid w:val="00403062"/>
    <w:rsid w:val="004038FB"/>
    <w:rsid w:val="00403A2D"/>
    <w:rsid w:val="00403BC5"/>
    <w:rsid w:val="00403F90"/>
    <w:rsid w:val="004049AC"/>
    <w:rsid w:val="004049CC"/>
    <w:rsid w:val="00404A01"/>
    <w:rsid w:val="004056E9"/>
    <w:rsid w:val="00405EF2"/>
    <w:rsid w:val="00406371"/>
    <w:rsid w:val="004066E3"/>
    <w:rsid w:val="004069AE"/>
    <w:rsid w:val="00406A6D"/>
    <w:rsid w:val="00406CF6"/>
    <w:rsid w:val="00406DBB"/>
    <w:rsid w:val="00406EEC"/>
    <w:rsid w:val="00406F88"/>
    <w:rsid w:val="0040722F"/>
    <w:rsid w:val="00407265"/>
    <w:rsid w:val="00407E6C"/>
    <w:rsid w:val="00410091"/>
    <w:rsid w:val="00410326"/>
    <w:rsid w:val="00410442"/>
    <w:rsid w:val="0041076A"/>
    <w:rsid w:val="004107C6"/>
    <w:rsid w:val="00410D5F"/>
    <w:rsid w:val="00410EC3"/>
    <w:rsid w:val="00411300"/>
    <w:rsid w:val="00411432"/>
    <w:rsid w:val="004114F8"/>
    <w:rsid w:val="00411FA7"/>
    <w:rsid w:val="004122CB"/>
    <w:rsid w:val="00412456"/>
    <w:rsid w:val="004124C0"/>
    <w:rsid w:val="0041256D"/>
    <w:rsid w:val="004128CE"/>
    <w:rsid w:val="00412CE7"/>
    <w:rsid w:val="00412E0A"/>
    <w:rsid w:val="00412E78"/>
    <w:rsid w:val="00413039"/>
    <w:rsid w:val="004130AA"/>
    <w:rsid w:val="004130DD"/>
    <w:rsid w:val="0041349D"/>
    <w:rsid w:val="00413948"/>
    <w:rsid w:val="00413D6D"/>
    <w:rsid w:val="00413F02"/>
    <w:rsid w:val="00414139"/>
    <w:rsid w:val="00414601"/>
    <w:rsid w:val="004149C0"/>
    <w:rsid w:val="004149FD"/>
    <w:rsid w:val="00414C3B"/>
    <w:rsid w:val="00415156"/>
    <w:rsid w:val="004159E9"/>
    <w:rsid w:val="00415B59"/>
    <w:rsid w:val="00415D42"/>
    <w:rsid w:val="00415E26"/>
    <w:rsid w:val="00416160"/>
    <w:rsid w:val="00416208"/>
    <w:rsid w:val="004166CE"/>
    <w:rsid w:val="00416AE8"/>
    <w:rsid w:val="00416AFE"/>
    <w:rsid w:val="00416D08"/>
    <w:rsid w:val="00416F0F"/>
    <w:rsid w:val="0041725C"/>
    <w:rsid w:val="0041738E"/>
    <w:rsid w:val="004173BE"/>
    <w:rsid w:val="004178E6"/>
    <w:rsid w:val="00417C19"/>
    <w:rsid w:val="00417D24"/>
    <w:rsid w:val="00417FDB"/>
    <w:rsid w:val="00420184"/>
    <w:rsid w:val="004203C0"/>
    <w:rsid w:val="0042069A"/>
    <w:rsid w:val="0042101A"/>
    <w:rsid w:val="0042143D"/>
    <w:rsid w:val="004217AD"/>
    <w:rsid w:val="004227FE"/>
    <w:rsid w:val="00422E34"/>
    <w:rsid w:val="00422F65"/>
    <w:rsid w:val="00422FD4"/>
    <w:rsid w:val="004232A0"/>
    <w:rsid w:val="0042349F"/>
    <w:rsid w:val="00423B3A"/>
    <w:rsid w:val="00423CAA"/>
    <w:rsid w:val="00423EEB"/>
    <w:rsid w:val="00424078"/>
    <w:rsid w:val="0042422B"/>
    <w:rsid w:val="004246F4"/>
    <w:rsid w:val="00424F20"/>
    <w:rsid w:val="004250B5"/>
    <w:rsid w:val="004254B6"/>
    <w:rsid w:val="00425717"/>
    <w:rsid w:val="004257B8"/>
    <w:rsid w:val="004258E1"/>
    <w:rsid w:val="00425BE1"/>
    <w:rsid w:val="00425CC7"/>
    <w:rsid w:val="0042607E"/>
    <w:rsid w:val="0042611F"/>
    <w:rsid w:val="004261CF"/>
    <w:rsid w:val="00426562"/>
    <w:rsid w:val="004266FE"/>
    <w:rsid w:val="004269C9"/>
    <w:rsid w:val="00426A8B"/>
    <w:rsid w:val="00426BA4"/>
    <w:rsid w:val="00426F78"/>
    <w:rsid w:val="0042714D"/>
    <w:rsid w:val="00427159"/>
    <w:rsid w:val="00427BB7"/>
    <w:rsid w:val="00427CDB"/>
    <w:rsid w:val="00430088"/>
    <w:rsid w:val="0043025B"/>
    <w:rsid w:val="0043028A"/>
    <w:rsid w:val="004306B0"/>
    <w:rsid w:val="004306DB"/>
    <w:rsid w:val="00430CE9"/>
    <w:rsid w:val="00430F87"/>
    <w:rsid w:val="004311B5"/>
    <w:rsid w:val="004315ED"/>
    <w:rsid w:val="0043184D"/>
    <w:rsid w:val="00431B4C"/>
    <w:rsid w:val="00432061"/>
    <w:rsid w:val="00432125"/>
    <w:rsid w:val="0043239D"/>
    <w:rsid w:val="004323DB"/>
    <w:rsid w:val="00432453"/>
    <w:rsid w:val="00432495"/>
    <w:rsid w:val="004325F6"/>
    <w:rsid w:val="00432669"/>
    <w:rsid w:val="004327EE"/>
    <w:rsid w:val="004327F6"/>
    <w:rsid w:val="0043391E"/>
    <w:rsid w:val="00433A76"/>
    <w:rsid w:val="00433B89"/>
    <w:rsid w:val="0043491C"/>
    <w:rsid w:val="004352B3"/>
    <w:rsid w:val="00435570"/>
    <w:rsid w:val="00435685"/>
    <w:rsid w:val="00435DE0"/>
    <w:rsid w:val="00435ECD"/>
    <w:rsid w:val="00436326"/>
    <w:rsid w:val="00436A4B"/>
    <w:rsid w:val="00436C0C"/>
    <w:rsid w:val="00437138"/>
    <w:rsid w:val="00437543"/>
    <w:rsid w:val="00437645"/>
    <w:rsid w:val="00437862"/>
    <w:rsid w:val="00437D08"/>
    <w:rsid w:val="00437DD6"/>
    <w:rsid w:val="00440396"/>
    <w:rsid w:val="004406D2"/>
    <w:rsid w:val="00440A93"/>
    <w:rsid w:val="00440C42"/>
    <w:rsid w:val="00440D68"/>
    <w:rsid w:val="00440DCF"/>
    <w:rsid w:val="00441172"/>
    <w:rsid w:val="004412D5"/>
    <w:rsid w:val="00441973"/>
    <w:rsid w:val="00441D12"/>
    <w:rsid w:val="004423C9"/>
    <w:rsid w:val="0044261B"/>
    <w:rsid w:val="00442C3B"/>
    <w:rsid w:val="00442F32"/>
    <w:rsid w:val="004431FB"/>
    <w:rsid w:val="0044348B"/>
    <w:rsid w:val="004435F3"/>
    <w:rsid w:val="0044392F"/>
    <w:rsid w:val="00444070"/>
    <w:rsid w:val="0044418E"/>
    <w:rsid w:val="0044463B"/>
    <w:rsid w:val="004448AD"/>
    <w:rsid w:val="00445012"/>
    <w:rsid w:val="00445667"/>
    <w:rsid w:val="00445669"/>
    <w:rsid w:val="0044576F"/>
    <w:rsid w:val="00445EFC"/>
    <w:rsid w:val="00446086"/>
    <w:rsid w:val="00446AA6"/>
    <w:rsid w:val="004471D0"/>
    <w:rsid w:val="004477D6"/>
    <w:rsid w:val="004477FC"/>
    <w:rsid w:val="0045007D"/>
    <w:rsid w:val="004501E0"/>
    <w:rsid w:val="00450238"/>
    <w:rsid w:val="0045080D"/>
    <w:rsid w:val="004508A9"/>
    <w:rsid w:val="004509E6"/>
    <w:rsid w:val="00451020"/>
    <w:rsid w:val="00451348"/>
    <w:rsid w:val="00451360"/>
    <w:rsid w:val="004513BB"/>
    <w:rsid w:val="0045179A"/>
    <w:rsid w:val="00451967"/>
    <w:rsid w:val="00451CA2"/>
    <w:rsid w:val="00451D34"/>
    <w:rsid w:val="004521AF"/>
    <w:rsid w:val="004528A6"/>
    <w:rsid w:val="0045294C"/>
    <w:rsid w:val="00452973"/>
    <w:rsid w:val="00452A21"/>
    <w:rsid w:val="00452A91"/>
    <w:rsid w:val="00452A9F"/>
    <w:rsid w:val="00452C2E"/>
    <w:rsid w:val="00452D62"/>
    <w:rsid w:val="0045324F"/>
    <w:rsid w:val="00453919"/>
    <w:rsid w:val="00453E9D"/>
    <w:rsid w:val="0045425D"/>
    <w:rsid w:val="00454434"/>
    <w:rsid w:val="004545E8"/>
    <w:rsid w:val="00454800"/>
    <w:rsid w:val="00454AD1"/>
    <w:rsid w:val="00454D91"/>
    <w:rsid w:val="00455627"/>
    <w:rsid w:val="00455A47"/>
    <w:rsid w:val="0045619F"/>
    <w:rsid w:val="00456838"/>
    <w:rsid w:val="00456B48"/>
    <w:rsid w:val="00456BFC"/>
    <w:rsid w:val="00456E5D"/>
    <w:rsid w:val="00456FF6"/>
    <w:rsid w:val="00457459"/>
    <w:rsid w:val="0045787E"/>
    <w:rsid w:val="00457964"/>
    <w:rsid w:val="00457B4E"/>
    <w:rsid w:val="00457D17"/>
    <w:rsid w:val="00460254"/>
    <w:rsid w:val="004602B2"/>
    <w:rsid w:val="0046051B"/>
    <w:rsid w:val="00460552"/>
    <w:rsid w:val="00460C66"/>
    <w:rsid w:val="00460CCB"/>
    <w:rsid w:val="00460EBB"/>
    <w:rsid w:val="004614B7"/>
    <w:rsid w:val="004614F3"/>
    <w:rsid w:val="0046195F"/>
    <w:rsid w:val="00461AC2"/>
    <w:rsid w:val="00461BAD"/>
    <w:rsid w:val="00461D51"/>
    <w:rsid w:val="00461FD9"/>
    <w:rsid w:val="0046219F"/>
    <w:rsid w:val="0046241B"/>
    <w:rsid w:val="00462658"/>
    <w:rsid w:val="00463267"/>
    <w:rsid w:val="0046339F"/>
    <w:rsid w:val="00463CA4"/>
    <w:rsid w:val="00463F81"/>
    <w:rsid w:val="004643BE"/>
    <w:rsid w:val="0046444D"/>
    <w:rsid w:val="004644DB"/>
    <w:rsid w:val="00464599"/>
    <w:rsid w:val="00464BA0"/>
    <w:rsid w:val="00464D0B"/>
    <w:rsid w:val="00465353"/>
    <w:rsid w:val="0046554A"/>
    <w:rsid w:val="004655B1"/>
    <w:rsid w:val="00465A28"/>
    <w:rsid w:val="00465E5E"/>
    <w:rsid w:val="004672DE"/>
    <w:rsid w:val="004674BC"/>
    <w:rsid w:val="00467922"/>
    <w:rsid w:val="00467DFE"/>
    <w:rsid w:val="00470CF6"/>
    <w:rsid w:val="00470D94"/>
    <w:rsid w:val="00470F91"/>
    <w:rsid w:val="00471481"/>
    <w:rsid w:val="0047158B"/>
    <w:rsid w:val="00472462"/>
    <w:rsid w:val="00472547"/>
    <w:rsid w:val="00472970"/>
    <w:rsid w:val="00472EAC"/>
    <w:rsid w:val="00473342"/>
    <w:rsid w:val="00473348"/>
    <w:rsid w:val="00473671"/>
    <w:rsid w:val="00473BBD"/>
    <w:rsid w:val="00473C24"/>
    <w:rsid w:val="00473F8E"/>
    <w:rsid w:val="00474D7E"/>
    <w:rsid w:val="00475A4B"/>
    <w:rsid w:val="004767DA"/>
    <w:rsid w:val="004769F0"/>
    <w:rsid w:val="00476C15"/>
    <w:rsid w:val="00476DBF"/>
    <w:rsid w:val="0047735B"/>
    <w:rsid w:val="004773BC"/>
    <w:rsid w:val="0047797C"/>
    <w:rsid w:val="0048014D"/>
    <w:rsid w:val="004801BB"/>
    <w:rsid w:val="004805D0"/>
    <w:rsid w:val="00480A1F"/>
    <w:rsid w:val="00481368"/>
    <w:rsid w:val="004813FB"/>
    <w:rsid w:val="0048166F"/>
    <w:rsid w:val="00481CB5"/>
    <w:rsid w:val="00481E84"/>
    <w:rsid w:val="00482CA9"/>
    <w:rsid w:val="00482FDB"/>
    <w:rsid w:val="00483072"/>
    <w:rsid w:val="00483139"/>
    <w:rsid w:val="0048333F"/>
    <w:rsid w:val="00483723"/>
    <w:rsid w:val="0048396E"/>
    <w:rsid w:val="00483ACF"/>
    <w:rsid w:val="004842E2"/>
    <w:rsid w:val="004846FE"/>
    <w:rsid w:val="00484719"/>
    <w:rsid w:val="0048497B"/>
    <w:rsid w:val="004853B3"/>
    <w:rsid w:val="00485DAC"/>
    <w:rsid w:val="00486157"/>
    <w:rsid w:val="0048640B"/>
    <w:rsid w:val="00486561"/>
    <w:rsid w:val="004865C1"/>
    <w:rsid w:val="00486733"/>
    <w:rsid w:val="004867A0"/>
    <w:rsid w:val="00486DD5"/>
    <w:rsid w:val="00486F72"/>
    <w:rsid w:val="00487062"/>
    <w:rsid w:val="0048744F"/>
    <w:rsid w:val="0048745D"/>
    <w:rsid w:val="00490069"/>
    <w:rsid w:val="004908C2"/>
    <w:rsid w:val="00490B17"/>
    <w:rsid w:val="00490ECB"/>
    <w:rsid w:val="00490FCA"/>
    <w:rsid w:val="0049109D"/>
    <w:rsid w:val="004915F3"/>
    <w:rsid w:val="00491667"/>
    <w:rsid w:val="0049184D"/>
    <w:rsid w:val="00491942"/>
    <w:rsid w:val="00491BA2"/>
    <w:rsid w:val="00491C18"/>
    <w:rsid w:val="00491C34"/>
    <w:rsid w:val="00491F0D"/>
    <w:rsid w:val="0049256A"/>
    <w:rsid w:val="0049293E"/>
    <w:rsid w:val="00492BAB"/>
    <w:rsid w:val="00492D1E"/>
    <w:rsid w:val="00492F3E"/>
    <w:rsid w:val="004932E5"/>
    <w:rsid w:val="00493A6E"/>
    <w:rsid w:val="00493BA9"/>
    <w:rsid w:val="00494865"/>
    <w:rsid w:val="00494C14"/>
    <w:rsid w:val="00494E05"/>
    <w:rsid w:val="00494F0C"/>
    <w:rsid w:val="00494F52"/>
    <w:rsid w:val="00495025"/>
    <w:rsid w:val="00495249"/>
    <w:rsid w:val="004952FB"/>
    <w:rsid w:val="00495988"/>
    <w:rsid w:val="00495D1C"/>
    <w:rsid w:val="00495E0C"/>
    <w:rsid w:val="00495EE7"/>
    <w:rsid w:val="00496326"/>
    <w:rsid w:val="00496472"/>
    <w:rsid w:val="00496BF6"/>
    <w:rsid w:val="00496D47"/>
    <w:rsid w:val="00496F4F"/>
    <w:rsid w:val="00497492"/>
    <w:rsid w:val="004978C9"/>
    <w:rsid w:val="00497921"/>
    <w:rsid w:val="004979DF"/>
    <w:rsid w:val="00497FEE"/>
    <w:rsid w:val="004A01C0"/>
    <w:rsid w:val="004A03A1"/>
    <w:rsid w:val="004A0633"/>
    <w:rsid w:val="004A07E4"/>
    <w:rsid w:val="004A0997"/>
    <w:rsid w:val="004A1764"/>
    <w:rsid w:val="004A1806"/>
    <w:rsid w:val="004A18F7"/>
    <w:rsid w:val="004A19BB"/>
    <w:rsid w:val="004A1A11"/>
    <w:rsid w:val="004A1C29"/>
    <w:rsid w:val="004A1C7B"/>
    <w:rsid w:val="004A1EBB"/>
    <w:rsid w:val="004A1FD1"/>
    <w:rsid w:val="004A2012"/>
    <w:rsid w:val="004A277C"/>
    <w:rsid w:val="004A2940"/>
    <w:rsid w:val="004A2A5D"/>
    <w:rsid w:val="004A308F"/>
    <w:rsid w:val="004A3398"/>
    <w:rsid w:val="004A3E26"/>
    <w:rsid w:val="004A407A"/>
    <w:rsid w:val="004A42AB"/>
    <w:rsid w:val="004A42C7"/>
    <w:rsid w:val="004A42D9"/>
    <w:rsid w:val="004A4517"/>
    <w:rsid w:val="004A4659"/>
    <w:rsid w:val="004A4E48"/>
    <w:rsid w:val="004A5A2F"/>
    <w:rsid w:val="004A5FCC"/>
    <w:rsid w:val="004A607C"/>
    <w:rsid w:val="004A62AC"/>
    <w:rsid w:val="004A6302"/>
    <w:rsid w:val="004A67BE"/>
    <w:rsid w:val="004A68C8"/>
    <w:rsid w:val="004A6C34"/>
    <w:rsid w:val="004A6DED"/>
    <w:rsid w:val="004A7136"/>
    <w:rsid w:val="004A74A6"/>
    <w:rsid w:val="004A75F5"/>
    <w:rsid w:val="004A76F9"/>
    <w:rsid w:val="004A779E"/>
    <w:rsid w:val="004A7811"/>
    <w:rsid w:val="004A7EAB"/>
    <w:rsid w:val="004B01AD"/>
    <w:rsid w:val="004B04F3"/>
    <w:rsid w:val="004B0532"/>
    <w:rsid w:val="004B066E"/>
    <w:rsid w:val="004B0A50"/>
    <w:rsid w:val="004B0CE0"/>
    <w:rsid w:val="004B0D2E"/>
    <w:rsid w:val="004B0D33"/>
    <w:rsid w:val="004B12A7"/>
    <w:rsid w:val="004B13C5"/>
    <w:rsid w:val="004B1A12"/>
    <w:rsid w:val="004B1C12"/>
    <w:rsid w:val="004B1CF5"/>
    <w:rsid w:val="004B1EA4"/>
    <w:rsid w:val="004B25CD"/>
    <w:rsid w:val="004B27C3"/>
    <w:rsid w:val="004B29E4"/>
    <w:rsid w:val="004B2D6E"/>
    <w:rsid w:val="004B2E1A"/>
    <w:rsid w:val="004B2E50"/>
    <w:rsid w:val="004B3239"/>
    <w:rsid w:val="004B3490"/>
    <w:rsid w:val="004B367E"/>
    <w:rsid w:val="004B3703"/>
    <w:rsid w:val="004B39DE"/>
    <w:rsid w:val="004B3B6B"/>
    <w:rsid w:val="004B46D5"/>
    <w:rsid w:val="004B4A9B"/>
    <w:rsid w:val="004B4E51"/>
    <w:rsid w:val="004B53F0"/>
    <w:rsid w:val="004B5415"/>
    <w:rsid w:val="004B58B3"/>
    <w:rsid w:val="004B5A91"/>
    <w:rsid w:val="004B5AC9"/>
    <w:rsid w:val="004B5AF5"/>
    <w:rsid w:val="004B5C5B"/>
    <w:rsid w:val="004B5EAB"/>
    <w:rsid w:val="004B60E2"/>
    <w:rsid w:val="004B6491"/>
    <w:rsid w:val="004B6807"/>
    <w:rsid w:val="004B6984"/>
    <w:rsid w:val="004B6AF8"/>
    <w:rsid w:val="004B6C28"/>
    <w:rsid w:val="004B6EC5"/>
    <w:rsid w:val="004B6F90"/>
    <w:rsid w:val="004B713B"/>
    <w:rsid w:val="004B72C8"/>
    <w:rsid w:val="004C06F0"/>
    <w:rsid w:val="004C0753"/>
    <w:rsid w:val="004C0A9A"/>
    <w:rsid w:val="004C0BA5"/>
    <w:rsid w:val="004C0BDC"/>
    <w:rsid w:val="004C128B"/>
    <w:rsid w:val="004C168F"/>
    <w:rsid w:val="004C1769"/>
    <w:rsid w:val="004C18BE"/>
    <w:rsid w:val="004C1E93"/>
    <w:rsid w:val="004C2261"/>
    <w:rsid w:val="004C24C6"/>
    <w:rsid w:val="004C268F"/>
    <w:rsid w:val="004C2ABA"/>
    <w:rsid w:val="004C2FEE"/>
    <w:rsid w:val="004C3128"/>
    <w:rsid w:val="004C328D"/>
    <w:rsid w:val="004C395A"/>
    <w:rsid w:val="004C3EDC"/>
    <w:rsid w:val="004C4630"/>
    <w:rsid w:val="004C4C25"/>
    <w:rsid w:val="004C4CD5"/>
    <w:rsid w:val="004C4D2A"/>
    <w:rsid w:val="004C4F52"/>
    <w:rsid w:val="004C5297"/>
    <w:rsid w:val="004C53E6"/>
    <w:rsid w:val="004C5589"/>
    <w:rsid w:val="004C5C01"/>
    <w:rsid w:val="004C5CBE"/>
    <w:rsid w:val="004C5EBC"/>
    <w:rsid w:val="004C612E"/>
    <w:rsid w:val="004C618C"/>
    <w:rsid w:val="004C61F7"/>
    <w:rsid w:val="004C664E"/>
    <w:rsid w:val="004C69E6"/>
    <w:rsid w:val="004C6BC2"/>
    <w:rsid w:val="004C6CB5"/>
    <w:rsid w:val="004C73D1"/>
    <w:rsid w:val="004C746F"/>
    <w:rsid w:val="004C7F22"/>
    <w:rsid w:val="004D03DD"/>
    <w:rsid w:val="004D06B2"/>
    <w:rsid w:val="004D09FE"/>
    <w:rsid w:val="004D0C13"/>
    <w:rsid w:val="004D0CB9"/>
    <w:rsid w:val="004D0E23"/>
    <w:rsid w:val="004D11BE"/>
    <w:rsid w:val="004D1826"/>
    <w:rsid w:val="004D1F4A"/>
    <w:rsid w:val="004D25BE"/>
    <w:rsid w:val="004D2631"/>
    <w:rsid w:val="004D2B0D"/>
    <w:rsid w:val="004D330D"/>
    <w:rsid w:val="004D35AB"/>
    <w:rsid w:val="004D3BED"/>
    <w:rsid w:val="004D3CEE"/>
    <w:rsid w:val="004D3ECB"/>
    <w:rsid w:val="004D3F08"/>
    <w:rsid w:val="004D4311"/>
    <w:rsid w:val="004D4713"/>
    <w:rsid w:val="004D48FC"/>
    <w:rsid w:val="004D4C17"/>
    <w:rsid w:val="004D4F7A"/>
    <w:rsid w:val="004D5053"/>
    <w:rsid w:val="004D524A"/>
    <w:rsid w:val="004D5429"/>
    <w:rsid w:val="004D59A1"/>
    <w:rsid w:val="004D5E17"/>
    <w:rsid w:val="004D63DA"/>
    <w:rsid w:val="004D6523"/>
    <w:rsid w:val="004D66BC"/>
    <w:rsid w:val="004D713A"/>
    <w:rsid w:val="004D7347"/>
    <w:rsid w:val="004D7814"/>
    <w:rsid w:val="004D782F"/>
    <w:rsid w:val="004D7951"/>
    <w:rsid w:val="004D7ADD"/>
    <w:rsid w:val="004D7DE9"/>
    <w:rsid w:val="004D7E95"/>
    <w:rsid w:val="004E018C"/>
    <w:rsid w:val="004E04BF"/>
    <w:rsid w:val="004E0862"/>
    <w:rsid w:val="004E0E52"/>
    <w:rsid w:val="004E1028"/>
    <w:rsid w:val="004E158E"/>
    <w:rsid w:val="004E1B17"/>
    <w:rsid w:val="004E1CAE"/>
    <w:rsid w:val="004E1E34"/>
    <w:rsid w:val="004E1E5C"/>
    <w:rsid w:val="004E1F90"/>
    <w:rsid w:val="004E31A5"/>
    <w:rsid w:val="004E395B"/>
    <w:rsid w:val="004E3CDE"/>
    <w:rsid w:val="004E3E9E"/>
    <w:rsid w:val="004E4377"/>
    <w:rsid w:val="004E43F2"/>
    <w:rsid w:val="004E46F8"/>
    <w:rsid w:val="004E492B"/>
    <w:rsid w:val="004E4987"/>
    <w:rsid w:val="004E4B6F"/>
    <w:rsid w:val="004E5084"/>
    <w:rsid w:val="004E511C"/>
    <w:rsid w:val="004E52CB"/>
    <w:rsid w:val="004E5BBC"/>
    <w:rsid w:val="004E5DDB"/>
    <w:rsid w:val="004E6006"/>
    <w:rsid w:val="004E65D6"/>
    <w:rsid w:val="004E67CD"/>
    <w:rsid w:val="004E681E"/>
    <w:rsid w:val="004E6B10"/>
    <w:rsid w:val="004E6CAE"/>
    <w:rsid w:val="004E6E63"/>
    <w:rsid w:val="004E6F36"/>
    <w:rsid w:val="004E758A"/>
    <w:rsid w:val="004E7AE6"/>
    <w:rsid w:val="004F063D"/>
    <w:rsid w:val="004F0719"/>
    <w:rsid w:val="004F083C"/>
    <w:rsid w:val="004F094E"/>
    <w:rsid w:val="004F095A"/>
    <w:rsid w:val="004F0A16"/>
    <w:rsid w:val="004F0C66"/>
    <w:rsid w:val="004F1068"/>
    <w:rsid w:val="004F1565"/>
    <w:rsid w:val="004F215D"/>
    <w:rsid w:val="004F2329"/>
    <w:rsid w:val="004F2B97"/>
    <w:rsid w:val="004F2DCF"/>
    <w:rsid w:val="004F2FFD"/>
    <w:rsid w:val="004F3159"/>
    <w:rsid w:val="004F3699"/>
    <w:rsid w:val="004F3E79"/>
    <w:rsid w:val="004F3FBD"/>
    <w:rsid w:val="004F4400"/>
    <w:rsid w:val="004F44F5"/>
    <w:rsid w:val="004F45E9"/>
    <w:rsid w:val="004F4786"/>
    <w:rsid w:val="004F4824"/>
    <w:rsid w:val="004F4990"/>
    <w:rsid w:val="004F4BD1"/>
    <w:rsid w:val="004F4C68"/>
    <w:rsid w:val="004F4EBE"/>
    <w:rsid w:val="004F50D5"/>
    <w:rsid w:val="004F5157"/>
    <w:rsid w:val="004F5942"/>
    <w:rsid w:val="004F5D3B"/>
    <w:rsid w:val="004F5D74"/>
    <w:rsid w:val="004F5F00"/>
    <w:rsid w:val="004F5F9D"/>
    <w:rsid w:val="004F61BF"/>
    <w:rsid w:val="004F655C"/>
    <w:rsid w:val="004F6F56"/>
    <w:rsid w:val="004F7029"/>
    <w:rsid w:val="004F70EA"/>
    <w:rsid w:val="004F7110"/>
    <w:rsid w:val="004F78AE"/>
    <w:rsid w:val="004F7AB5"/>
    <w:rsid w:val="004F7E59"/>
    <w:rsid w:val="004FC4A7"/>
    <w:rsid w:val="00500250"/>
    <w:rsid w:val="00500F1B"/>
    <w:rsid w:val="0050119D"/>
    <w:rsid w:val="005013FA"/>
    <w:rsid w:val="00501460"/>
    <w:rsid w:val="00501535"/>
    <w:rsid w:val="005015FD"/>
    <w:rsid w:val="00501AD7"/>
    <w:rsid w:val="00501B4C"/>
    <w:rsid w:val="0050201E"/>
    <w:rsid w:val="00502243"/>
    <w:rsid w:val="00502667"/>
    <w:rsid w:val="00502A73"/>
    <w:rsid w:val="005030BF"/>
    <w:rsid w:val="00503186"/>
    <w:rsid w:val="005031AD"/>
    <w:rsid w:val="00503656"/>
    <w:rsid w:val="00503E84"/>
    <w:rsid w:val="005040DE"/>
    <w:rsid w:val="005042B0"/>
    <w:rsid w:val="00504926"/>
    <w:rsid w:val="00504A0B"/>
    <w:rsid w:val="00504D64"/>
    <w:rsid w:val="00505398"/>
    <w:rsid w:val="00505F22"/>
    <w:rsid w:val="00506277"/>
    <w:rsid w:val="005063A1"/>
    <w:rsid w:val="00506994"/>
    <w:rsid w:val="00506C7A"/>
    <w:rsid w:val="00506DFF"/>
    <w:rsid w:val="00506E3C"/>
    <w:rsid w:val="005076BC"/>
    <w:rsid w:val="00507CDD"/>
    <w:rsid w:val="00507D9F"/>
    <w:rsid w:val="005101F1"/>
    <w:rsid w:val="00510200"/>
    <w:rsid w:val="00510480"/>
    <w:rsid w:val="00510633"/>
    <w:rsid w:val="00510856"/>
    <w:rsid w:val="00510B3D"/>
    <w:rsid w:val="00510C3D"/>
    <w:rsid w:val="005112CA"/>
    <w:rsid w:val="0051147E"/>
    <w:rsid w:val="005118AD"/>
    <w:rsid w:val="00511A78"/>
    <w:rsid w:val="00511CFC"/>
    <w:rsid w:val="00511D43"/>
    <w:rsid w:val="00511F02"/>
    <w:rsid w:val="005123C0"/>
    <w:rsid w:val="005123C8"/>
    <w:rsid w:val="00512F1D"/>
    <w:rsid w:val="0051303F"/>
    <w:rsid w:val="0051348F"/>
    <w:rsid w:val="005134F5"/>
    <w:rsid w:val="00513593"/>
    <w:rsid w:val="00513E8B"/>
    <w:rsid w:val="00514252"/>
    <w:rsid w:val="0051427D"/>
    <w:rsid w:val="0051454D"/>
    <w:rsid w:val="00514A9F"/>
    <w:rsid w:val="00514ACD"/>
    <w:rsid w:val="00514B01"/>
    <w:rsid w:val="00514E2F"/>
    <w:rsid w:val="00515732"/>
    <w:rsid w:val="00515851"/>
    <w:rsid w:val="00515BB4"/>
    <w:rsid w:val="005164AB"/>
    <w:rsid w:val="00516976"/>
    <w:rsid w:val="00517439"/>
    <w:rsid w:val="005174BE"/>
    <w:rsid w:val="00517A0B"/>
    <w:rsid w:val="00517E24"/>
    <w:rsid w:val="00517FA4"/>
    <w:rsid w:val="00520044"/>
    <w:rsid w:val="0052075E"/>
    <w:rsid w:val="00520845"/>
    <w:rsid w:val="00520E66"/>
    <w:rsid w:val="00521333"/>
    <w:rsid w:val="00521374"/>
    <w:rsid w:val="00521589"/>
    <w:rsid w:val="005215AE"/>
    <w:rsid w:val="005215EA"/>
    <w:rsid w:val="00521AB7"/>
    <w:rsid w:val="00521B00"/>
    <w:rsid w:val="00521BBC"/>
    <w:rsid w:val="005220AF"/>
    <w:rsid w:val="00522507"/>
    <w:rsid w:val="005225F7"/>
    <w:rsid w:val="005226F0"/>
    <w:rsid w:val="00522DC8"/>
    <w:rsid w:val="0052364A"/>
    <w:rsid w:val="0052389F"/>
    <w:rsid w:val="00523C2E"/>
    <w:rsid w:val="005247B4"/>
    <w:rsid w:val="00524B29"/>
    <w:rsid w:val="005257AB"/>
    <w:rsid w:val="00525969"/>
    <w:rsid w:val="00526121"/>
    <w:rsid w:val="00526443"/>
    <w:rsid w:val="00526645"/>
    <w:rsid w:val="0052668F"/>
    <w:rsid w:val="00526C81"/>
    <w:rsid w:val="00526E88"/>
    <w:rsid w:val="00527205"/>
    <w:rsid w:val="005272AA"/>
    <w:rsid w:val="00527D9C"/>
    <w:rsid w:val="00527DCC"/>
    <w:rsid w:val="00527DD3"/>
    <w:rsid w:val="00527E48"/>
    <w:rsid w:val="00527F40"/>
    <w:rsid w:val="0053039F"/>
    <w:rsid w:val="00530C92"/>
    <w:rsid w:val="00530EDA"/>
    <w:rsid w:val="00531007"/>
    <w:rsid w:val="0053129C"/>
    <w:rsid w:val="005313A9"/>
    <w:rsid w:val="00531422"/>
    <w:rsid w:val="00531AB6"/>
    <w:rsid w:val="00531DD2"/>
    <w:rsid w:val="0053247B"/>
    <w:rsid w:val="005325E1"/>
    <w:rsid w:val="005327CB"/>
    <w:rsid w:val="00532A52"/>
    <w:rsid w:val="00532FEE"/>
    <w:rsid w:val="00533073"/>
    <w:rsid w:val="00533373"/>
    <w:rsid w:val="00533799"/>
    <w:rsid w:val="00533D32"/>
    <w:rsid w:val="00533DC1"/>
    <w:rsid w:val="00533F7D"/>
    <w:rsid w:val="00534434"/>
    <w:rsid w:val="005344DA"/>
    <w:rsid w:val="005347A5"/>
    <w:rsid w:val="00534800"/>
    <w:rsid w:val="00534A5E"/>
    <w:rsid w:val="00534F98"/>
    <w:rsid w:val="0053546B"/>
    <w:rsid w:val="0053578F"/>
    <w:rsid w:val="00535F36"/>
    <w:rsid w:val="005361E1"/>
    <w:rsid w:val="0053638D"/>
    <w:rsid w:val="0053641D"/>
    <w:rsid w:val="00536D29"/>
    <w:rsid w:val="00536E33"/>
    <w:rsid w:val="0053778C"/>
    <w:rsid w:val="0053780C"/>
    <w:rsid w:val="00537B46"/>
    <w:rsid w:val="00537EB5"/>
    <w:rsid w:val="00537EE4"/>
    <w:rsid w:val="005402CF"/>
    <w:rsid w:val="00540A42"/>
    <w:rsid w:val="00540DA9"/>
    <w:rsid w:val="00540DFD"/>
    <w:rsid w:val="005415FF"/>
    <w:rsid w:val="00541602"/>
    <w:rsid w:val="00541978"/>
    <w:rsid w:val="00541B3E"/>
    <w:rsid w:val="00541B7B"/>
    <w:rsid w:val="00541F26"/>
    <w:rsid w:val="00542C55"/>
    <w:rsid w:val="00542FEA"/>
    <w:rsid w:val="005430FD"/>
    <w:rsid w:val="005431EB"/>
    <w:rsid w:val="00543373"/>
    <w:rsid w:val="00543BD1"/>
    <w:rsid w:val="00543C32"/>
    <w:rsid w:val="00543DB5"/>
    <w:rsid w:val="00543FC8"/>
    <w:rsid w:val="0054400A"/>
    <w:rsid w:val="005444AE"/>
    <w:rsid w:val="005449F6"/>
    <w:rsid w:val="00544D77"/>
    <w:rsid w:val="00544E99"/>
    <w:rsid w:val="00544F5B"/>
    <w:rsid w:val="00544F76"/>
    <w:rsid w:val="0054552B"/>
    <w:rsid w:val="00545C10"/>
    <w:rsid w:val="00545DA0"/>
    <w:rsid w:val="00546522"/>
    <w:rsid w:val="0054673C"/>
    <w:rsid w:val="0054679C"/>
    <w:rsid w:val="00546FE2"/>
    <w:rsid w:val="0054775E"/>
    <w:rsid w:val="005477DB"/>
    <w:rsid w:val="0054792A"/>
    <w:rsid w:val="00550370"/>
    <w:rsid w:val="0055038C"/>
    <w:rsid w:val="00550459"/>
    <w:rsid w:val="005505C6"/>
    <w:rsid w:val="0055131E"/>
    <w:rsid w:val="005516B0"/>
    <w:rsid w:val="005517D8"/>
    <w:rsid w:val="00551C3C"/>
    <w:rsid w:val="00551CA6"/>
    <w:rsid w:val="00551E04"/>
    <w:rsid w:val="0055201D"/>
    <w:rsid w:val="005521A7"/>
    <w:rsid w:val="00552474"/>
    <w:rsid w:val="00552ACC"/>
    <w:rsid w:val="00552B91"/>
    <w:rsid w:val="00552C21"/>
    <w:rsid w:val="00552C78"/>
    <w:rsid w:val="00552FCD"/>
    <w:rsid w:val="0055357F"/>
    <w:rsid w:val="00553656"/>
    <w:rsid w:val="0055399C"/>
    <w:rsid w:val="00553B0F"/>
    <w:rsid w:val="00553C96"/>
    <w:rsid w:val="00553CE5"/>
    <w:rsid w:val="0055451D"/>
    <w:rsid w:val="005546CC"/>
    <w:rsid w:val="00555027"/>
    <w:rsid w:val="005553C7"/>
    <w:rsid w:val="005557F2"/>
    <w:rsid w:val="00555898"/>
    <w:rsid w:val="00555EA2"/>
    <w:rsid w:val="0055618B"/>
    <w:rsid w:val="00556613"/>
    <w:rsid w:val="00556614"/>
    <w:rsid w:val="00556954"/>
    <w:rsid w:val="00556988"/>
    <w:rsid w:val="00556B0E"/>
    <w:rsid w:val="00557516"/>
    <w:rsid w:val="0055782F"/>
    <w:rsid w:val="0055799F"/>
    <w:rsid w:val="00557AE8"/>
    <w:rsid w:val="00557D43"/>
    <w:rsid w:val="0056018D"/>
    <w:rsid w:val="0056051E"/>
    <w:rsid w:val="00560B48"/>
    <w:rsid w:val="00561917"/>
    <w:rsid w:val="00561C10"/>
    <w:rsid w:val="005621C6"/>
    <w:rsid w:val="005622C7"/>
    <w:rsid w:val="00562BB4"/>
    <w:rsid w:val="005632DF"/>
    <w:rsid w:val="005634C4"/>
    <w:rsid w:val="00563960"/>
    <w:rsid w:val="00563C1D"/>
    <w:rsid w:val="00563D1A"/>
    <w:rsid w:val="00563E92"/>
    <w:rsid w:val="00563F2E"/>
    <w:rsid w:val="00564004"/>
    <w:rsid w:val="00564CA4"/>
    <w:rsid w:val="00564CCD"/>
    <w:rsid w:val="00564F86"/>
    <w:rsid w:val="0056508A"/>
    <w:rsid w:val="00565144"/>
    <w:rsid w:val="00565159"/>
    <w:rsid w:val="005651ED"/>
    <w:rsid w:val="005657A8"/>
    <w:rsid w:val="00565809"/>
    <w:rsid w:val="0056590D"/>
    <w:rsid w:val="00565B2A"/>
    <w:rsid w:val="00565D57"/>
    <w:rsid w:val="00565F72"/>
    <w:rsid w:val="00566419"/>
    <w:rsid w:val="0056669A"/>
    <w:rsid w:val="00566833"/>
    <w:rsid w:val="00566875"/>
    <w:rsid w:val="00566979"/>
    <w:rsid w:val="005669D2"/>
    <w:rsid w:val="00566B64"/>
    <w:rsid w:val="00566B9E"/>
    <w:rsid w:val="0056730A"/>
    <w:rsid w:val="005675C9"/>
    <w:rsid w:val="005678D7"/>
    <w:rsid w:val="005679CB"/>
    <w:rsid w:val="00567A93"/>
    <w:rsid w:val="00567AFA"/>
    <w:rsid w:val="00567D84"/>
    <w:rsid w:val="00567D98"/>
    <w:rsid w:val="00570148"/>
    <w:rsid w:val="005702B7"/>
    <w:rsid w:val="005704F1"/>
    <w:rsid w:val="0057069E"/>
    <w:rsid w:val="0057085D"/>
    <w:rsid w:val="00570C3D"/>
    <w:rsid w:val="00571118"/>
    <w:rsid w:val="0057113E"/>
    <w:rsid w:val="00571546"/>
    <w:rsid w:val="00572403"/>
    <w:rsid w:val="00572686"/>
    <w:rsid w:val="00572A8A"/>
    <w:rsid w:val="00572AED"/>
    <w:rsid w:val="00572B89"/>
    <w:rsid w:val="00572F5E"/>
    <w:rsid w:val="00573083"/>
    <w:rsid w:val="005731D0"/>
    <w:rsid w:val="005731FB"/>
    <w:rsid w:val="00573A1E"/>
    <w:rsid w:val="00573B06"/>
    <w:rsid w:val="00573B9D"/>
    <w:rsid w:val="00573BED"/>
    <w:rsid w:val="00573DC1"/>
    <w:rsid w:val="0057415F"/>
    <w:rsid w:val="0057433E"/>
    <w:rsid w:val="0057436C"/>
    <w:rsid w:val="0057484D"/>
    <w:rsid w:val="00574C98"/>
    <w:rsid w:val="00574D26"/>
    <w:rsid w:val="00574E80"/>
    <w:rsid w:val="00575058"/>
    <w:rsid w:val="0057587B"/>
    <w:rsid w:val="00575D60"/>
    <w:rsid w:val="00575DFC"/>
    <w:rsid w:val="00575F80"/>
    <w:rsid w:val="0057608B"/>
    <w:rsid w:val="00576608"/>
    <w:rsid w:val="0057714E"/>
    <w:rsid w:val="00577541"/>
    <w:rsid w:val="0057756F"/>
    <w:rsid w:val="005775A9"/>
    <w:rsid w:val="00577605"/>
    <w:rsid w:val="0057770A"/>
    <w:rsid w:val="00577958"/>
    <w:rsid w:val="005779C4"/>
    <w:rsid w:val="00577C8B"/>
    <w:rsid w:val="00580AE7"/>
    <w:rsid w:val="00580E94"/>
    <w:rsid w:val="0058125B"/>
    <w:rsid w:val="00581375"/>
    <w:rsid w:val="00581473"/>
    <w:rsid w:val="0058167E"/>
    <w:rsid w:val="005818E6"/>
    <w:rsid w:val="00581D19"/>
    <w:rsid w:val="0058213F"/>
    <w:rsid w:val="00582234"/>
    <w:rsid w:val="005823B8"/>
    <w:rsid w:val="00582656"/>
    <w:rsid w:val="0058270B"/>
    <w:rsid w:val="0058271E"/>
    <w:rsid w:val="005828B3"/>
    <w:rsid w:val="00582EA9"/>
    <w:rsid w:val="00582F01"/>
    <w:rsid w:val="005841ED"/>
    <w:rsid w:val="005844BC"/>
    <w:rsid w:val="005845CD"/>
    <w:rsid w:val="005846DA"/>
    <w:rsid w:val="0058497F"/>
    <w:rsid w:val="00584AFB"/>
    <w:rsid w:val="00584B5E"/>
    <w:rsid w:val="00584DBA"/>
    <w:rsid w:val="005851F7"/>
    <w:rsid w:val="005854EF"/>
    <w:rsid w:val="00585842"/>
    <w:rsid w:val="00585DA3"/>
    <w:rsid w:val="00585DF3"/>
    <w:rsid w:val="005865C5"/>
    <w:rsid w:val="0058674B"/>
    <w:rsid w:val="0058682A"/>
    <w:rsid w:val="005868B3"/>
    <w:rsid w:val="00587366"/>
    <w:rsid w:val="005875FE"/>
    <w:rsid w:val="00587B9B"/>
    <w:rsid w:val="005905A5"/>
    <w:rsid w:val="0059091A"/>
    <w:rsid w:val="005909D0"/>
    <w:rsid w:val="005912E1"/>
    <w:rsid w:val="005918FC"/>
    <w:rsid w:val="00591D81"/>
    <w:rsid w:val="00592067"/>
    <w:rsid w:val="00592090"/>
    <w:rsid w:val="0059210C"/>
    <w:rsid w:val="00592435"/>
    <w:rsid w:val="00592604"/>
    <w:rsid w:val="00592BD6"/>
    <w:rsid w:val="00592EC7"/>
    <w:rsid w:val="005930A6"/>
    <w:rsid w:val="0059320F"/>
    <w:rsid w:val="005932FC"/>
    <w:rsid w:val="00593315"/>
    <w:rsid w:val="00593D88"/>
    <w:rsid w:val="00594109"/>
    <w:rsid w:val="0059416B"/>
    <w:rsid w:val="005944E6"/>
    <w:rsid w:val="00594C76"/>
    <w:rsid w:val="00594DFE"/>
    <w:rsid w:val="00594E86"/>
    <w:rsid w:val="00595431"/>
    <w:rsid w:val="0059559C"/>
    <w:rsid w:val="00595EC1"/>
    <w:rsid w:val="005960EA"/>
    <w:rsid w:val="005962DF"/>
    <w:rsid w:val="00596A6A"/>
    <w:rsid w:val="00596DC4"/>
    <w:rsid w:val="00596EDE"/>
    <w:rsid w:val="00596F40"/>
    <w:rsid w:val="00597019"/>
    <w:rsid w:val="005971B4"/>
    <w:rsid w:val="00597223"/>
    <w:rsid w:val="0059760D"/>
    <w:rsid w:val="0059775C"/>
    <w:rsid w:val="0059786B"/>
    <w:rsid w:val="00597EF9"/>
    <w:rsid w:val="005A00B2"/>
    <w:rsid w:val="005A0224"/>
    <w:rsid w:val="005A0D5C"/>
    <w:rsid w:val="005A1486"/>
    <w:rsid w:val="005A14C7"/>
    <w:rsid w:val="005A15D8"/>
    <w:rsid w:val="005A16D3"/>
    <w:rsid w:val="005A1CDA"/>
    <w:rsid w:val="005A2829"/>
    <w:rsid w:val="005A2E73"/>
    <w:rsid w:val="005A2ECB"/>
    <w:rsid w:val="005A32FD"/>
    <w:rsid w:val="005A34E7"/>
    <w:rsid w:val="005A3E2D"/>
    <w:rsid w:val="005A42E9"/>
    <w:rsid w:val="005A479E"/>
    <w:rsid w:val="005A4AA0"/>
    <w:rsid w:val="005A5284"/>
    <w:rsid w:val="005A531C"/>
    <w:rsid w:val="005A542C"/>
    <w:rsid w:val="005A5C6E"/>
    <w:rsid w:val="005A6620"/>
    <w:rsid w:val="005A66E7"/>
    <w:rsid w:val="005A6821"/>
    <w:rsid w:val="005A6B47"/>
    <w:rsid w:val="005A6BAA"/>
    <w:rsid w:val="005A6E83"/>
    <w:rsid w:val="005A6EB9"/>
    <w:rsid w:val="005A71B5"/>
    <w:rsid w:val="005A74BA"/>
    <w:rsid w:val="005A7AD4"/>
    <w:rsid w:val="005A7D20"/>
    <w:rsid w:val="005A7D8D"/>
    <w:rsid w:val="005A7D9E"/>
    <w:rsid w:val="005A7EE6"/>
    <w:rsid w:val="005B02A9"/>
    <w:rsid w:val="005B0720"/>
    <w:rsid w:val="005B0EA7"/>
    <w:rsid w:val="005B11AB"/>
    <w:rsid w:val="005B1791"/>
    <w:rsid w:val="005B17CD"/>
    <w:rsid w:val="005B1A08"/>
    <w:rsid w:val="005B28B1"/>
    <w:rsid w:val="005B2E76"/>
    <w:rsid w:val="005B337E"/>
    <w:rsid w:val="005B37BE"/>
    <w:rsid w:val="005B3B34"/>
    <w:rsid w:val="005B3B97"/>
    <w:rsid w:val="005B3BEC"/>
    <w:rsid w:val="005B3D43"/>
    <w:rsid w:val="005B432B"/>
    <w:rsid w:val="005B4520"/>
    <w:rsid w:val="005B4B98"/>
    <w:rsid w:val="005B5134"/>
    <w:rsid w:val="005B5138"/>
    <w:rsid w:val="005B519E"/>
    <w:rsid w:val="005B55AC"/>
    <w:rsid w:val="005B5A36"/>
    <w:rsid w:val="005B5FCA"/>
    <w:rsid w:val="005B622E"/>
    <w:rsid w:val="005B6431"/>
    <w:rsid w:val="005B6539"/>
    <w:rsid w:val="005B6680"/>
    <w:rsid w:val="005B69BB"/>
    <w:rsid w:val="005B6A5C"/>
    <w:rsid w:val="005B6CE3"/>
    <w:rsid w:val="005B6D71"/>
    <w:rsid w:val="005B6E3C"/>
    <w:rsid w:val="005B7022"/>
    <w:rsid w:val="005B728D"/>
    <w:rsid w:val="005B72BE"/>
    <w:rsid w:val="005B7478"/>
    <w:rsid w:val="005B7505"/>
    <w:rsid w:val="005B7533"/>
    <w:rsid w:val="005B7971"/>
    <w:rsid w:val="005B7D42"/>
    <w:rsid w:val="005B7E03"/>
    <w:rsid w:val="005B7EF8"/>
    <w:rsid w:val="005B7F1D"/>
    <w:rsid w:val="005C03E7"/>
    <w:rsid w:val="005C08A6"/>
    <w:rsid w:val="005C0DC6"/>
    <w:rsid w:val="005C0DCA"/>
    <w:rsid w:val="005C0E16"/>
    <w:rsid w:val="005C0E73"/>
    <w:rsid w:val="005C1166"/>
    <w:rsid w:val="005C160A"/>
    <w:rsid w:val="005C1992"/>
    <w:rsid w:val="005C2627"/>
    <w:rsid w:val="005C2A63"/>
    <w:rsid w:val="005C2B96"/>
    <w:rsid w:val="005C344E"/>
    <w:rsid w:val="005C3587"/>
    <w:rsid w:val="005C35D2"/>
    <w:rsid w:val="005C362F"/>
    <w:rsid w:val="005C3C81"/>
    <w:rsid w:val="005C44C7"/>
    <w:rsid w:val="005C4539"/>
    <w:rsid w:val="005C46E3"/>
    <w:rsid w:val="005C4A3F"/>
    <w:rsid w:val="005C5043"/>
    <w:rsid w:val="005C52A3"/>
    <w:rsid w:val="005C55E7"/>
    <w:rsid w:val="005C56B0"/>
    <w:rsid w:val="005C5911"/>
    <w:rsid w:val="005C5B31"/>
    <w:rsid w:val="005C5C22"/>
    <w:rsid w:val="005C5E83"/>
    <w:rsid w:val="005C6622"/>
    <w:rsid w:val="005C6824"/>
    <w:rsid w:val="005C6C52"/>
    <w:rsid w:val="005C73D3"/>
    <w:rsid w:val="005C7617"/>
    <w:rsid w:val="005C76BD"/>
    <w:rsid w:val="005D0170"/>
    <w:rsid w:val="005D019F"/>
    <w:rsid w:val="005D03A2"/>
    <w:rsid w:val="005D061E"/>
    <w:rsid w:val="005D0877"/>
    <w:rsid w:val="005D0ED9"/>
    <w:rsid w:val="005D1140"/>
    <w:rsid w:val="005D14EC"/>
    <w:rsid w:val="005D1788"/>
    <w:rsid w:val="005D1826"/>
    <w:rsid w:val="005D1A65"/>
    <w:rsid w:val="005D1AC6"/>
    <w:rsid w:val="005D1DC9"/>
    <w:rsid w:val="005D218A"/>
    <w:rsid w:val="005D28CD"/>
    <w:rsid w:val="005D2A4C"/>
    <w:rsid w:val="005D2EDF"/>
    <w:rsid w:val="005D2FE6"/>
    <w:rsid w:val="005D341F"/>
    <w:rsid w:val="005D3438"/>
    <w:rsid w:val="005D3569"/>
    <w:rsid w:val="005D3D40"/>
    <w:rsid w:val="005D3E88"/>
    <w:rsid w:val="005D497C"/>
    <w:rsid w:val="005D56FD"/>
    <w:rsid w:val="005D57ED"/>
    <w:rsid w:val="005D5B9B"/>
    <w:rsid w:val="005D5FA3"/>
    <w:rsid w:val="005D62B1"/>
    <w:rsid w:val="005D65B3"/>
    <w:rsid w:val="005D6B7B"/>
    <w:rsid w:val="005D6D4D"/>
    <w:rsid w:val="005D6DE4"/>
    <w:rsid w:val="005D708B"/>
    <w:rsid w:val="005D7480"/>
    <w:rsid w:val="005D75C4"/>
    <w:rsid w:val="005D79A3"/>
    <w:rsid w:val="005D79D1"/>
    <w:rsid w:val="005D7A3C"/>
    <w:rsid w:val="005D7C4D"/>
    <w:rsid w:val="005E0246"/>
    <w:rsid w:val="005E0304"/>
    <w:rsid w:val="005E045B"/>
    <w:rsid w:val="005E05B8"/>
    <w:rsid w:val="005E06C8"/>
    <w:rsid w:val="005E0CDC"/>
    <w:rsid w:val="005E177E"/>
    <w:rsid w:val="005E17DC"/>
    <w:rsid w:val="005E18CE"/>
    <w:rsid w:val="005E2067"/>
    <w:rsid w:val="005E23DA"/>
    <w:rsid w:val="005E23F0"/>
    <w:rsid w:val="005E2718"/>
    <w:rsid w:val="005E2852"/>
    <w:rsid w:val="005E28E2"/>
    <w:rsid w:val="005E3770"/>
    <w:rsid w:val="005E37CB"/>
    <w:rsid w:val="005E3A61"/>
    <w:rsid w:val="005E3BA0"/>
    <w:rsid w:val="005E3EE8"/>
    <w:rsid w:val="005E3FEC"/>
    <w:rsid w:val="005E49FF"/>
    <w:rsid w:val="005E4CD9"/>
    <w:rsid w:val="005E4D35"/>
    <w:rsid w:val="005E514E"/>
    <w:rsid w:val="005E5181"/>
    <w:rsid w:val="005E5511"/>
    <w:rsid w:val="005E55E5"/>
    <w:rsid w:val="005E56EE"/>
    <w:rsid w:val="005E5AA6"/>
    <w:rsid w:val="005E5B05"/>
    <w:rsid w:val="005E5FFC"/>
    <w:rsid w:val="005E69DF"/>
    <w:rsid w:val="005E7584"/>
    <w:rsid w:val="005E7646"/>
    <w:rsid w:val="005E77FA"/>
    <w:rsid w:val="005E792C"/>
    <w:rsid w:val="005E7931"/>
    <w:rsid w:val="005E7AE9"/>
    <w:rsid w:val="005E7B6A"/>
    <w:rsid w:val="005E7C76"/>
    <w:rsid w:val="005F0626"/>
    <w:rsid w:val="005F09E4"/>
    <w:rsid w:val="005F0A0B"/>
    <w:rsid w:val="005F0C37"/>
    <w:rsid w:val="005F1580"/>
    <w:rsid w:val="005F1906"/>
    <w:rsid w:val="005F1984"/>
    <w:rsid w:val="005F1A0A"/>
    <w:rsid w:val="005F221B"/>
    <w:rsid w:val="005F2381"/>
    <w:rsid w:val="005F2450"/>
    <w:rsid w:val="005F2B7F"/>
    <w:rsid w:val="005F2B92"/>
    <w:rsid w:val="005F2D55"/>
    <w:rsid w:val="005F3361"/>
    <w:rsid w:val="005F3E62"/>
    <w:rsid w:val="005F413B"/>
    <w:rsid w:val="005F4346"/>
    <w:rsid w:val="005F461E"/>
    <w:rsid w:val="005F4679"/>
    <w:rsid w:val="005F4769"/>
    <w:rsid w:val="005F484F"/>
    <w:rsid w:val="005F49AE"/>
    <w:rsid w:val="005F4A47"/>
    <w:rsid w:val="005F4BD1"/>
    <w:rsid w:val="005F4F26"/>
    <w:rsid w:val="005F4FFE"/>
    <w:rsid w:val="005F506D"/>
    <w:rsid w:val="005F528F"/>
    <w:rsid w:val="005F54F3"/>
    <w:rsid w:val="005F56EE"/>
    <w:rsid w:val="005F58AD"/>
    <w:rsid w:val="005F5A62"/>
    <w:rsid w:val="005F5DEB"/>
    <w:rsid w:val="005F60F0"/>
    <w:rsid w:val="005F6233"/>
    <w:rsid w:val="005F63DD"/>
    <w:rsid w:val="005F6453"/>
    <w:rsid w:val="005F6863"/>
    <w:rsid w:val="005F73BA"/>
    <w:rsid w:val="005F7428"/>
    <w:rsid w:val="005F7466"/>
    <w:rsid w:val="005F75D6"/>
    <w:rsid w:val="005F76C1"/>
    <w:rsid w:val="005F78AB"/>
    <w:rsid w:val="005F7923"/>
    <w:rsid w:val="005F7A85"/>
    <w:rsid w:val="006002D1"/>
    <w:rsid w:val="006003A9"/>
    <w:rsid w:val="00600574"/>
    <w:rsid w:val="00600712"/>
    <w:rsid w:val="00600870"/>
    <w:rsid w:val="00600F0A"/>
    <w:rsid w:val="006016E3"/>
    <w:rsid w:val="00601A19"/>
    <w:rsid w:val="00601C4D"/>
    <w:rsid w:val="00601CC3"/>
    <w:rsid w:val="00602068"/>
    <w:rsid w:val="00602321"/>
    <w:rsid w:val="0060270E"/>
    <w:rsid w:val="0060292A"/>
    <w:rsid w:val="00602B93"/>
    <w:rsid w:val="00602BAF"/>
    <w:rsid w:val="00603D93"/>
    <w:rsid w:val="00603E82"/>
    <w:rsid w:val="00604360"/>
    <w:rsid w:val="00604407"/>
    <w:rsid w:val="0060453A"/>
    <w:rsid w:val="006046B0"/>
    <w:rsid w:val="006048F6"/>
    <w:rsid w:val="006049B0"/>
    <w:rsid w:val="00604C12"/>
    <w:rsid w:val="0060521F"/>
    <w:rsid w:val="006055C2"/>
    <w:rsid w:val="00605B4D"/>
    <w:rsid w:val="00606121"/>
    <w:rsid w:val="006064C5"/>
    <w:rsid w:val="00606A7A"/>
    <w:rsid w:val="00606CA0"/>
    <w:rsid w:val="00606EB3"/>
    <w:rsid w:val="0060717F"/>
    <w:rsid w:val="00607394"/>
    <w:rsid w:val="00607706"/>
    <w:rsid w:val="00607BF3"/>
    <w:rsid w:val="006109F8"/>
    <w:rsid w:val="00610C32"/>
    <w:rsid w:val="00611158"/>
    <w:rsid w:val="0061122A"/>
    <w:rsid w:val="00611791"/>
    <w:rsid w:val="00611801"/>
    <w:rsid w:val="0061190D"/>
    <w:rsid w:val="0061198D"/>
    <w:rsid w:val="00611AC5"/>
    <w:rsid w:val="00611B0F"/>
    <w:rsid w:val="00611DC5"/>
    <w:rsid w:val="00611DF2"/>
    <w:rsid w:val="00611E09"/>
    <w:rsid w:val="00612126"/>
    <w:rsid w:val="00612658"/>
    <w:rsid w:val="00612A65"/>
    <w:rsid w:val="00612BDE"/>
    <w:rsid w:val="00612CF6"/>
    <w:rsid w:val="00613096"/>
    <w:rsid w:val="006130E1"/>
    <w:rsid w:val="00613294"/>
    <w:rsid w:val="00613404"/>
    <w:rsid w:val="00613805"/>
    <w:rsid w:val="0061394F"/>
    <w:rsid w:val="0061396A"/>
    <w:rsid w:val="00613B98"/>
    <w:rsid w:val="00613BC3"/>
    <w:rsid w:val="00613C04"/>
    <w:rsid w:val="0061413C"/>
    <w:rsid w:val="00614324"/>
    <w:rsid w:val="0061492D"/>
    <w:rsid w:val="00614995"/>
    <w:rsid w:val="00614A99"/>
    <w:rsid w:val="00614B29"/>
    <w:rsid w:val="00614E62"/>
    <w:rsid w:val="00615487"/>
    <w:rsid w:val="0061556A"/>
    <w:rsid w:val="0061567C"/>
    <w:rsid w:val="00615B9D"/>
    <w:rsid w:val="00615D6B"/>
    <w:rsid w:val="00616478"/>
    <w:rsid w:val="00616C7C"/>
    <w:rsid w:val="00616D12"/>
    <w:rsid w:val="006172D9"/>
    <w:rsid w:val="006175C8"/>
    <w:rsid w:val="006177A2"/>
    <w:rsid w:val="00617F75"/>
    <w:rsid w:val="006200ED"/>
    <w:rsid w:val="0062045D"/>
    <w:rsid w:val="006204A3"/>
    <w:rsid w:val="006205CD"/>
    <w:rsid w:val="00620AE3"/>
    <w:rsid w:val="00620B5F"/>
    <w:rsid w:val="00620B6F"/>
    <w:rsid w:val="00620C04"/>
    <w:rsid w:val="0062107E"/>
    <w:rsid w:val="0062137B"/>
    <w:rsid w:val="0062174E"/>
    <w:rsid w:val="00621B17"/>
    <w:rsid w:val="0062222D"/>
    <w:rsid w:val="006227FB"/>
    <w:rsid w:val="00622994"/>
    <w:rsid w:val="00622DDC"/>
    <w:rsid w:val="0062335D"/>
    <w:rsid w:val="0062402F"/>
    <w:rsid w:val="00624147"/>
    <w:rsid w:val="00624211"/>
    <w:rsid w:val="006243DD"/>
    <w:rsid w:val="006249C2"/>
    <w:rsid w:val="006249D1"/>
    <w:rsid w:val="00624D77"/>
    <w:rsid w:val="006250AD"/>
    <w:rsid w:val="00625121"/>
    <w:rsid w:val="006253BF"/>
    <w:rsid w:val="006258AF"/>
    <w:rsid w:val="006261F4"/>
    <w:rsid w:val="00626214"/>
    <w:rsid w:val="006266D0"/>
    <w:rsid w:val="00626738"/>
    <w:rsid w:val="006267B9"/>
    <w:rsid w:val="00626816"/>
    <w:rsid w:val="006269A1"/>
    <w:rsid w:val="006269DB"/>
    <w:rsid w:val="00626BEE"/>
    <w:rsid w:val="00626F37"/>
    <w:rsid w:val="0062756C"/>
    <w:rsid w:val="006275F2"/>
    <w:rsid w:val="00627C47"/>
    <w:rsid w:val="006307B0"/>
    <w:rsid w:val="0063089A"/>
    <w:rsid w:val="00631BE2"/>
    <w:rsid w:val="00631ED7"/>
    <w:rsid w:val="00631FCB"/>
    <w:rsid w:val="00632269"/>
    <w:rsid w:val="00633488"/>
    <w:rsid w:val="00633551"/>
    <w:rsid w:val="006335B6"/>
    <w:rsid w:val="006335C6"/>
    <w:rsid w:val="00633860"/>
    <w:rsid w:val="00633FDA"/>
    <w:rsid w:val="00634312"/>
    <w:rsid w:val="006344AD"/>
    <w:rsid w:val="006345A6"/>
    <w:rsid w:val="00634CA8"/>
    <w:rsid w:val="00635A8B"/>
    <w:rsid w:val="00635CFB"/>
    <w:rsid w:val="00636432"/>
    <w:rsid w:val="006365A9"/>
    <w:rsid w:val="00636983"/>
    <w:rsid w:val="00636A35"/>
    <w:rsid w:val="00636AB1"/>
    <w:rsid w:val="00636BB9"/>
    <w:rsid w:val="00636F0A"/>
    <w:rsid w:val="00637462"/>
    <w:rsid w:val="006376C7"/>
    <w:rsid w:val="00637B3E"/>
    <w:rsid w:val="00637EC2"/>
    <w:rsid w:val="0064007D"/>
    <w:rsid w:val="006402DE"/>
    <w:rsid w:val="0064059C"/>
    <w:rsid w:val="00640663"/>
    <w:rsid w:val="00640AD7"/>
    <w:rsid w:val="00640E76"/>
    <w:rsid w:val="00640F11"/>
    <w:rsid w:val="006411A2"/>
    <w:rsid w:val="006413BB"/>
    <w:rsid w:val="00641514"/>
    <w:rsid w:val="00641CED"/>
    <w:rsid w:val="00641E0C"/>
    <w:rsid w:val="00642082"/>
    <w:rsid w:val="006421F9"/>
    <w:rsid w:val="006423FA"/>
    <w:rsid w:val="0064253F"/>
    <w:rsid w:val="00642830"/>
    <w:rsid w:val="00642894"/>
    <w:rsid w:val="00642D9B"/>
    <w:rsid w:val="00642FCC"/>
    <w:rsid w:val="006431F7"/>
    <w:rsid w:val="006435FA"/>
    <w:rsid w:val="00643C00"/>
    <w:rsid w:val="00643C0D"/>
    <w:rsid w:val="006442CC"/>
    <w:rsid w:val="006443A1"/>
    <w:rsid w:val="006444FF"/>
    <w:rsid w:val="00644751"/>
    <w:rsid w:val="00644DDB"/>
    <w:rsid w:val="00645107"/>
    <w:rsid w:val="00645212"/>
    <w:rsid w:val="0064524C"/>
    <w:rsid w:val="0064535D"/>
    <w:rsid w:val="006459F4"/>
    <w:rsid w:val="00645A42"/>
    <w:rsid w:val="00646123"/>
    <w:rsid w:val="00646125"/>
    <w:rsid w:val="00646220"/>
    <w:rsid w:val="0064648E"/>
    <w:rsid w:val="00646A9F"/>
    <w:rsid w:val="00647061"/>
    <w:rsid w:val="00647106"/>
    <w:rsid w:val="006472B9"/>
    <w:rsid w:val="006472EE"/>
    <w:rsid w:val="006475BC"/>
    <w:rsid w:val="00647741"/>
    <w:rsid w:val="006477F3"/>
    <w:rsid w:val="006478C0"/>
    <w:rsid w:val="006479E3"/>
    <w:rsid w:val="00647B57"/>
    <w:rsid w:val="00647D7A"/>
    <w:rsid w:val="00647DB8"/>
    <w:rsid w:val="0065018C"/>
    <w:rsid w:val="00650A1E"/>
    <w:rsid w:val="00650C51"/>
    <w:rsid w:val="00650D57"/>
    <w:rsid w:val="0065121F"/>
    <w:rsid w:val="0065167F"/>
    <w:rsid w:val="00651832"/>
    <w:rsid w:val="006522EC"/>
    <w:rsid w:val="00652371"/>
    <w:rsid w:val="00652A6F"/>
    <w:rsid w:val="006533D1"/>
    <w:rsid w:val="00653E87"/>
    <w:rsid w:val="00654048"/>
    <w:rsid w:val="006543F2"/>
    <w:rsid w:val="00654454"/>
    <w:rsid w:val="006545A9"/>
    <w:rsid w:val="006545C6"/>
    <w:rsid w:val="00654AE4"/>
    <w:rsid w:val="00654CB5"/>
    <w:rsid w:val="00654CE9"/>
    <w:rsid w:val="00654E91"/>
    <w:rsid w:val="006552AC"/>
    <w:rsid w:val="00655375"/>
    <w:rsid w:val="006556B3"/>
    <w:rsid w:val="00655A26"/>
    <w:rsid w:val="00655BFF"/>
    <w:rsid w:val="00655DA4"/>
    <w:rsid w:val="006561AC"/>
    <w:rsid w:val="00656472"/>
    <w:rsid w:val="006567C0"/>
    <w:rsid w:val="00656CC2"/>
    <w:rsid w:val="00656EAF"/>
    <w:rsid w:val="0065702C"/>
    <w:rsid w:val="00657382"/>
    <w:rsid w:val="0065752D"/>
    <w:rsid w:val="006577AB"/>
    <w:rsid w:val="0065787D"/>
    <w:rsid w:val="00657C9D"/>
    <w:rsid w:val="006605B8"/>
    <w:rsid w:val="00660666"/>
    <w:rsid w:val="006608F7"/>
    <w:rsid w:val="006609E6"/>
    <w:rsid w:val="00661246"/>
    <w:rsid w:val="00661594"/>
    <w:rsid w:val="0066182D"/>
    <w:rsid w:val="006618B3"/>
    <w:rsid w:val="00661A5A"/>
    <w:rsid w:val="00661D13"/>
    <w:rsid w:val="00661D8F"/>
    <w:rsid w:val="00662774"/>
    <w:rsid w:val="006627E1"/>
    <w:rsid w:val="00662976"/>
    <w:rsid w:val="00662CCE"/>
    <w:rsid w:val="006631AF"/>
    <w:rsid w:val="00663826"/>
    <w:rsid w:val="006638E6"/>
    <w:rsid w:val="00663C9F"/>
    <w:rsid w:val="00664250"/>
    <w:rsid w:val="00664574"/>
    <w:rsid w:val="00664938"/>
    <w:rsid w:val="00664A2C"/>
    <w:rsid w:val="00664AE4"/>
    <w:rsid w:val="00664B26"/>
    <w:rsid w:val="00664CBC"/>
    <w:rsid w:val="00664E23"/>
    <w:rsid w:val="00664F3A"/>
    <w:rsid w:val="006659E1"/>
    <w:rsid w:val="006660B2"/>
    <w:rsid w:val="006660B4"/>
    <w:rsid w:val="006660B5"/>
    <w:rsid w:val="0066631A"/>
    <w:rsid w:val="00666346"/>
    <w:rsid w:val="006665EA"/>
    <w:rsid w:val="00666BEF"/>
    <w:rsid w:val="006670BC"/>
    <w:rsid w:val="00667A19"/>
    <w:rsid w:val="00667D25"/>
    <w:rsid w:val="00667E7B"/>
    <w:rsid w:val="00667F87"/>
    <w:rsid w:val="00667F98"/>
    <w:rsid w:val="00670310"/>
    <w:rsid w:val="00670CDD"/>
    <w:rsid w:val="00670DBA"/>
    <w:rsid w:val="00670E09"/>
    <w:rsid w:val="00670E74"/>
    <w:rsid w:val="00670FFA"/>
    <w:rsid w:val="006711BE"/>
    <w:rsid w:val="006717E3"/>
    <w:rsid w:val="00671B4A"/>
    <w:rsid w:val="00672362"/>
    <w:rsid w:val="00672453"/>
    <w:rsid w:val="006729CA"/>
    <w:rsid w:val="00672C06"/>
    <w:rsid w:val="00672E1E"/>
    <w:rsid w:val="006731AC"/>
    <w:rsid w:val="00673232"/>
    <w:rsid w:val="006735B1"/>
    <w:rsid w:val="00673785"/>
    <w:rsid w:val="00673798"/>
    <w:rsid w:val="00673E98"/>
    <w:rsid w:val="00674605"/>
    <w:rsid w:val="006746E4"/>
    <w:rsid w:val="00674740"/>
    <w:rsid w:val="006748B2"/>
    <w:rsid w:val="00674AC4"/>
    <w:rsid w:val="00674B74"/>
    <w:rsid w:val="006754FD"/>
    <w:rsid w:val="00675753"/>
    <w:rsid w:val="006757BD"/>
    <w:rsid w:val="00675824"/>
    <w:rsid w:val="006758AE"/>
    <w:rsid w:val="00676214"/>
    <w:rsid w:val="00676DEB"/>
    <w:rsid w:val="00676FEE"/>
    <w:rsid w:val="0067742F"/>
    <w:rsid w:val="006779F4"/>
    <w:rsid w:val="00677C4C"/>
    <w:rsid w:val="00680122"/>
    <w:rsid w:val="006804C4"/>
    <w:rsid w:val="0068092B"/>
    <w:rsid w:val="00680F0B"/>
    <w:rsid w:val="006810B2"/>
    <w:rsid w:val="006811B7"/>
    <w:rsid w:val="006817F7"/>
    <w:rsid w:val="006819D7"/>
    <w:rsid w:val="006828BA"/>
    <w:rsid w:val="00682B36"/>
    <w:rsid w:val="00682FD4"/>
    <w:rsid w:val="00682FE0"/>
    <w:rsid w:val="0068322F"/>
    <w:rsid w:val="0068345D"/>
    <w:rsid w:val="006834A7"/>
    <w:rsid w:val="006838E8"/>
    <w:rsid w:val="00683C5C"/>
    <w:rsid w:val="00683D8F"/>
    <w:rsid w:val="006848F5"/>
    <w:rsid w:val="00684981"/>
    <w:rsid w:val="00684CF2"/>
    <w:rsid w:val="00684F80"/>
    <w:rsid w:val="0068511D"/>
    <w:rsid w:val="00685171"/>
    <w:rsid w:val="006851BE"/>
    <w:rsid w:val="00685B6A"/>
    <w:rsid w:val="006863A8"/>
    <w:rsid w:val="00686EC5"/>
    <w:rsid w:val="006877FF"/>
    <w:rsid w:val="006878A1"/>
    <w:rsid w:val="00687C4C"/>
    <w:rsid w:val="00690175"/>
    <w:rsid w:val="00690394"/>
    <w:rsid w:val="00690530"/>
    <w:rsid w:val="006905A3"/>
    <w:rsid w:val="006905D8"/>
    <w:rsid w:val="0069090C"/>
    <w:rsid w:val="006909E7"/>
    <w:rsid w:val="00690CA1"/>
    <w:rsid w:val="00690CB8"/>
    <w:rsid w:val="00690F3C"/>
    <w:rsid w:val="006914BE"/>
    <w:rsid w:val="00691516"/>
    <w:rsid w:val="00691568"/>
    <w:rsid w:val="00691665"/>
    <w:rsid w:val="00691753"/>
    <w:rsid w:val="0069179B"/>
    <w:rsid w:val="00691C39"/>
    <w:rsid w:val="00691D70"/>
    <w:rsid w:val="00691E77"/>
    <w:rsid w:val="006923CE"/>
    <w:rsid w:val="00692500"/>
    <w:rsid w:val="00692605"/>
    <w:rsid w:val="006930BA"/>
    <w:rsid w:val="0069316F"/>
    <w:rsid w:val="0069346C"/>
    <w:rsid w:val="006936B4"/>
    <w:rsid w:val="00693915"/>
    <w:rsid w:val="00693C55"/>
    <w:rsid w:val="00693C6C"/>
    <w:rsid w:val="00693DAC"/>
    <w:rsid w:val="0069406F"/>
    <w:rsid w:val="00694155"/>
    <w:rsid w:val="00694D12"/>
    <w:rsid w:val="00694D7D"/>
    <w:rsid w:val="00695EA2"/>
    <w:rsid w:val="006960CC"/>
    <w:rsid w:val="00696575"/>
    <w:rsid w:val="0069671C"/>
    <w:rsid w:val="00696C3B"/>
    <w:rsid w:val="00696EDE"/>
    <w:rsid w:val="00697002"/>
    <w:rsid w:val="006972F0"/>
    <w:rsid w:val="00697783"/>
    <w:rsid w:val="00697A8E"/>
    <w:rsid w:val="00697AB7"/>
    <w:rsid w:val="00697DF4"/>
    <w:rsid w:val="006A0074"/>
    <w:rsid w:val="006A094B"/>
    <w:rsid w:val="006A0CF7"/>
    <w:rsid w:val="006A0D6E"/>
    <w:rsid w:val="006A0F54"/>
    <w:rsid w:val="006A1401"/>
    <w:rsid w:val="006A1743"/>
    <w:rsid w:val="006A1A3C"/>
    <w:rsid w:val="006A1E09"/>
    <w:rsid w:val="006A226D"/>
    <w:rsid w:val="006A244C"/>
    <w:rsid w:val="006A2510"/>
    <w:rsid w:val="006A3787"/>
    <w:rsid w:val="006A389F"/>
    <w:rsid w:val="006A38D0"/>
    <w:rsid w:val="006A3AD6"/>
    <w:rsid w:val="006A3C91"/>
    <w:rsid w:val="006A4132"/>
    <w:rsid w:val="006A41C9"/>
    <w:rsid w:val="006A495A"/>
    <w:rsid w:val="006A4AD2"/>
    <w:rsid w:val="006A564F"/>
    <w:rsid w:val="006A5B3B"/>
    <w:rsid w:val="006A5B6E"/>
    <w:rsid w:val="006A5BA7"/>
    <w:rsid w:val="006A6360"/>
    <w:rsid w:val="006A688F"/>
    <w:rsid w:val="006A6A3E"/>
    <w:rsid w:val="006A6A8F"/>
    <w:rsid w:val="006A6FCF"/>
    <w:rsid w:val="006A7000"/>
    <w:rsid w:val="006A7189"/>
    <w:rsid w:val="006A75DC"/>
    <w:rsid w:val="006A76BB"/>
    <w:rsid w:val="006A76FA"/>
    <w:rsid w:val="006A7AF2"/>
    <w:rsid w:val="006A7D39"/>
    <w:rsid w:val="006B01B6"/>
    <w:rsid w:val="006B04D2"/>
    <w:rsid w:val="006B0547"/>
    <w:rsid w:val="006B0665"/>
    <w:rsid w:val="006B089F"/>
    <w:rsid w:val="006B09CE"/>
    <w:rsid w:val="006B0A72"/>
    <w:rsid w:val="006B0FEF"/>
    <w:rsid w:val="006B10E6"/>
    <w:rsid w:val="006B179E"/>
    <w:rsid w:val="006B1B39"/>
    <w:rsid w:val="006B1DF3"/>
    <w:rsid w:val="006B1F7B"/>
    <w:rsid w:val="006B270F"/>
    <w:rsid w:val="006B284F"/>
    <w:rsid w:val="006B2C4E"/>
    <w:rsid w:val="006B2E2F"/>
    <w:rsid w:val="006B30B8"/>
    <w:rsid w:val="006B3316"/>
    <w:rsid w:val="006B33D1"/>
    <w:rsid w:val="006B344A"/>
    <w:rsid w:val="006B39CC"/>
    <w:rsid w:val="006B3C6C"/>
    <w:rsid w:val="006B3E52"/>
    <w:rsid w:val="006B46ED"/>
    <w:rsid w:val="006B4ABB"/>
    <w:rsid w:val="006B4EAB"/>
    <w:rsid w:val="006B53B7"/>
    <w:rsid w:val="006B5665"/>
    <w:rsid w:val="006B5E66"/>
    <w:rsid w:val="006B5EDB"/>
    <w:rsid w:val="006B63DA"/>
    <w:rsid w:val="006B6705"/>
    <w:rsid w:val="006B67BE"/>
    <w:rsid w:val="006B6935"/>
    <w:rsid w:val="006B7177"/>
    <w:rsid w:val="006B72A8"/>
    <w:rsid w:val="006B72B5"/>
    <w:rsid w:val="006B7876"/>
    <w:rsid w:val="006B798F"/>
    <w:rsid w:val="006B7B25"/>
    <w:rsid w:val="006C01A0"/>
    <w:rsid w:val="006C0493"/>
    <w:rsid w:val="006C0543"/>
    <w:rsid w:val="006C0AA4"/>
    <w:rsid w:val="006C0BEF"/>
    <w:rsid w:val="006C0C68"/>
    <w:rsid w:val="006C0E8D"/>
    <w:rsid w:val="006C1092"/>
    <w:rsid w:val="006C1382"/>
    <w:rsid w:val="006C152A"/>
    <w:rsid w:val="006C1D8F"/>
    <w:rsid w:val="006C2122"/>
    <w:rsid w:val="006C22F9"/>
    <w:rsid w:val="006C242B"/>
    <w:rsid w:val="006C24DD"/>
    <w:rsid w:val="006C29D4"/>
    <w:rsid w:val="006C303A"/>
    <w:rsid w:val="006C326F"/>
    <w:rsid w:val="006C3E21"/>
    <w:rsid w:val="006C3E7D"/>
    <w:rsid w:val="006C4122"/>
    <w:rsid w:val="006C424A"/>
    <w:rsid w:val="006C4277"/>
    <w:rsid w:val="006C4387"/>
    <w:rsid w:val="006C44F0"/>
    <w:rsid w:val="006C4606"/>
    <w:rsid w:val="006C4A13"/>
    <w:rsid w:val="006C4C23"/>
    <w:rsid w:val="006C56E0"/>
    <w:rsid w:val="006C5796"/>
    <w:rsid w:val="006C59B6"/>
    <w:rsid w:val="006C5A2C"/>
    <w:rsid w:val="006C5AC2"/>
    <w:rsid w:val="006C5BDB"/>
    <w:rsid w:val="006C5DDB"/>
    <w:rsid w:val="006C5FC0"/>
    <w:rsid w:val="006C5FF4"/>
    <w:rsid w:val="006C6068"/>
    <w:rsid w:val="006C63A2"/>
    <w:rsid w:val="006C6446"/>
    <w:rsid w:val="006C6875"/>
    <w:rsid w:val="006C69D0"/>
    <w:rsid w:val="006C6A55"/>
    <w:rsid w:val="006C6AA7"/>
    <w:rsid w:val="006C6B9F"/>
    <w:rsid w:val="006C6C9E"/>
    <w:rsid w:val="006C6CA5"/>
    <w:rsid w:val="006C6DF8"/>
    <w:rsid w:val="006C707A"/>
    <w:rsid w:val="006C73FB"/>
    <w:rsid w:val="006C75FC"/>
    <w:rsid w:val="006C78F6"/>
    <w:rsid w:val="006C79F9"/>
    <w:rsid w:val="006C7DBF"/>
    <w:rsid w:val="006C7F06"/>
    <w:rsid w:val="006C7F68"/>
    <w:rsid w:val="006D0302"/>
    <w:rsid w:val="006D04C7"/>
    <w:rsid w:val="006D079F"/>
    <w:rsid w:val="006D0850"/>
    <w:rsid w:val="006D08D5"/>
    <w:rsid w:val="006D0A47"/>
    <w:rsid w:val="006D0C38"/>
    <w:rsid w:val="006D103B"/>
    <w:rsid w:val="006D184D"/>
    <w:rsid w:val="006D196D"/>
    <w:rsid w:val="006D1BA0"/>
    <w:rsid w:val="006D1BCE"/>
    <w:rsid w:val="006D23A0"/>
    <w:rsid w:val="006D23FB"/>
    <w:rsid w:val="006D26DD"/>
    <w:rsid w:val="006D2981"/>
    <w:rsid w:val="006D2CB1"/>
    <w:rsid w:val="006D33D4"/>
    <w:rsid w:val="006D38FD"/>
    <w:rsid w:val="006D3954"/>
    <w:rsid w:val="006D3E75"/>
    <w:rsid w:val="006D3F98"/>
    <w:rsid w:val="006D46B4"/>
    <w:rsid w:val="006D4D25"/>
    <w:rsid w:val="006D54F1"/>
    <w:rsid w:val="006D550A"/>
    <w:rsid w:val="006D5F3D"/>
    <w:rsid w:val="006D6043"/>
    <w:rsid w:val="006D62B5"/>
    <w:rsid w:val="006D62D7"/>
    <w:rsid w:val="006D6333"/>
    <w:rsid w:val="006D641D"/>
    <w:rsid w:val="006D6428"/>
    <w:rsid w:val="006D65C1"/>
    <w:rsid w:val="006D6961"/>
    <w:rsid w:val="006D7344"/>
    <w:rsid w:val="006D767F"/>
    <w:rsid w:val="006D784F"/>
    <w:rsid w:val="006D7B06"/>
    <w:rsid w:val="006E024C"/>
    <w:rsid w:val="006E0563"/>
    <w:rsid w:val="006E05B2"/>
    <w:rsid w:val="006E10FD"/>
    <w:rsid w:val="006E1158"/>
    <w:rsid w:val="006E1476"/>
    <w:rsid w:val="006E1866"/>
    <w:rsid w:val="006E1968"/>
    <w:rsid w:val="006E1987"/>
    <w:rsid w:val="006E1B48"/>
    <w:rsid w:val="006E244D"/>
    <w:rsid w:val="006E2574"/>
    <w:rsid w:val="006E2892"/>
    <w:rsid w:val="006E2C01"/>
    <w:rsid w:val="006E32E2"/>
    <w:rsid w:val="006E3387"/>
    <w:rsid w:val="006E346A"/>
    <w:rsid w:val="006E3785"/>
    <w:rsid w:val="006E3818"/>
    <w:rsid w:val="006E3B57"/>
    <w:rsid w:val="006E3D3F"/>
    <w:rsid w:val="006E4075"/>
    <w:rsid w:val="006E42F7"/>
    <w:rsid w:val="006E4338"/>
    <w:rsid w:val="006E448A"/>
    <w:rsid w:val="006E44E7"/>
    <w:rsid w:val="006E46AC"/>
    <w:rsid w:val="006E4930"/>
    <w:rsid w:val="006E4EDD"/>
    <w:rsid w:val="006E52CA"/>
    <w:rsid w:val="006E581E"/>
    <w:rsid w:val="006E5872"/>
    <w:rsid w:val="006E58C1"/>
    <w:rsid w:val="006E64BF"/>
    <w:rsid w:val="006E6A67"/>
    <w:rsid w:val="006E6B67"/>
    <w:rsid w:val="006E6BED"/>
    <w:rsid w:val="006E6D6C"/>
    <w:rsid w:val="006E70C5"/>
    <w:rsid w:val="006E71D0"/>
    <w:rsid w:val="006E71F9"/>
    <w:rsid w:val="006E79FE"/>
    <w:rsid w:val="006E7B4B"/>
    <w:rsid w:val="006E7D62"/>
    <w:rsid w:val="006F0006"/>
    <w:rsid w:val="006F0E8E"/>
    <w:rsid w:val="006F1EF2"/>
    <w:rsid w:val="006F1FAE"/>
    <w:rsid w:val="006F1FCB"/>
    <w:rsid w:val="006F2134"/>
    <w:rsid w:val="006F28A1"/>
    <w:rsid w:val="006F2CCA"/>
    <w:rsid w:val="006F3131"/>
    <w:rsid w:val="006F35E5"/>
    <w:rsid w:val="006F3854"/>
    <w:rsid w:val="006F38B0"/>
    <w:rsid w:val="006F3910"/>
    <w:rsid w:val="006F39EF"/>
    <w:rsid w:val="006F3F45"/>
    <w:rsid w:val="006F4978"/>
    <w:rsid w:val="006F4DC2"/>
    <w:rsid w:val="006F55BE"/>
    <w:rsid w:val="006F58C5"/>
    <w:rsid w:val="006F5A20"/>
    <w:rsid w:val="006F5E7A"/>
    <w:rsid w:val="006F6CCF"/>
    <w:rsid w:val="006F6E0C"/>
    <w:rsid w:val="006F7033"/>
    <w:rsid w:val="006F7378"/>
    <w:rsid w:val="006F7533"/>
    <w:rsid w:val="006F7BE9"/>
    <w:rsid w:val="00700236"/>
    <w:rsid w:val="007006D9"/>
    <w:rsid w:val="00700796"/>
    <w:rsid w:val="00700AE6"/>
    <w:rsid w:val="0070116C"/>
    <w:rsid w:val="00701397"/>
    <w:rsid w:val="00701818"/>
    <w:rsid w:val="00701928"/>
    <w:rsid w:val="0070198C"/>
    <w:rsid w:val="00702702"/>
    <w:rsid w:val="0070304B"/>
    <w:rsid w:val="007039D7"/>
    <w:rsid w:val="00703FCF"/>
    <w:rsid w:val="00704003"/>
    <w:rsid w:val="007040F8"/>
    <w:rsid w:val="0070462D"/>
    <w:rsid w:val="00704663"/>
    <w:rsid w:val="007048A5"/>
    <w:rsid w:val="00704C2E"/>
    <w:rsid w:val="0070500E"/>
    <w:rsid w:val="00705143"/>
    <w:rsid w:val="00705418"/>
    <w:rsid w:val="00705968"/>
    <w:rsid w:val="007066C2"/>
    <w:rsid w:val="007067B4"/>
    <w:rsid w:val="00706BE5"/>
    <w:rsid w:val="00706C9A"/>
    <w:rsid w:val="00706DBB"/>
    <w:rsid w:val="00706DF6"/>
    <w:rsid w:val="00706FE8"/>
    <w:rsid w:val="007072EE"/>
    <w:rsid w:val="007073E3"/>
    <w:rsid w:val="0070742A"/>
    <w:rsid w:val="007077A2"/>
    <w:rsid w:val="00707DAE"/>
    <w:rsid w:val="00710351"/>
    <w:rsid w:val="007103B0"/>
    <w:rsid w:val="007106D1"/>
    <w:rsid w:val="00710715"/>
    <w:rsid w:val="007109C0"/>
    <w:rsid w:val="00710A9D"/>
    <w:rsid w:val="00711008"/>
    <w:rsid w:val="0071107A"/>
    <w:rsid w:val="00711300"/>
    <w:rsid w:val="0071158B"/>
    <w:rsid w:val="0071166B"/>
    <w:rsid w:val="00711A09"/>
    <w:rsid w:val="00711FF4"/>
    <w:rsid w:val="00712451"/>
    <w:rsid w:val="007125C7"/>
    <w:rsid w:val="007125EA"/>
    <w:rsid w:val="00712B80"/>
    <w:rsid w:val="00712BBA"/>
    <w:rsid w:val="00712E94"/>
    <w:rsid w:val="00713172"/>
    <w:rsid w:val="007131AE"/>
    <w:rsid w:val="007134CE"/>
    <w:rsid w:val="00713C00"/>
    <w:rsid w:val="00713D66"/>
    <w:rsid w:val="00713D69"/>
    <w:rsid w:val="00713F05"/>
    <w:rsid w:val="00713F86"/>
    <w:rsid w:val="007148D3"/>
    <w:rsid w:val="00714AEF"/>
    <w:rsid w:val="00714CAC"/>
    <w:rsid w:val="00714E2C"/>
    <w:rsid w:val="00714E49"/>
    <w:rsid w:val="007153AD"/>
    <w:rsid w:val="00715D43"/>
    <w:rsid w:val="00716006"/>
    <w:rsid w:val="00716136"/>
    <w:rsid w:val="007161BE"/>
    <w:rsid w:val="007169DD"/>
    <w:rsid w:val="00716F44"/>
    <w:rsid w:val="0071713A"/>
    <w:rsid w:val="0071757A"/>
    <w:rsid w:val="0071757B"/>
    <w:rsid w:val="00717729"/>
    <w:rsid w:val="00717981"/>
    <w:rsid w:val="0072025F"/>
    <w:rsid w:val="007208D5"/>
    <w:rsid w:val="00720AB6"/>
    <w:rsid w:val="00720CB5"/>
    <w:rsid w:val="00720DDE"/>
    <w:rsid w:val="00721164"/>
    <w:rsid w:val="007211F4"/>
    <w:rsid w:val="0072120C"/>
    <w:rsid w:val="00721822"/>
    <w:rsid w:val="0072187E"/>
    <w:rsid w:val="007219B0"/>
    <w:rsid w:val="00721A38"/>
    <w:rsid w:val="00722182"/>
    <w:rsid w:val="007222E1"/>
    <w:rsid w:val="00722719"/>
    <w:rsid w:val="00722B74"/>
    <w:rsid w:val="007235F1"/>
    <w:rsid w:val="007237B9"/>
    <w:rsid w:val="0072387D"/>
    <w:rsid w:val="00723FD6"/>
    <w:rsid w:val="00723FFE"/>
    <w:rsid w:val="00724064"/>
    <w:rsid w:val="007241CC"/>
    <w:rsid w:val="007244DE"/>
    <w:rsid w:val="00724994"/>
    <w:rsid w:val="007249DC"/>
    <w:rsid w:val="00724A5D"/>
    <w:rsid w:val="00724D97"/>
    <w:rsid w:val="00724E3B"/>
    <w:rsid w:val="00724E92"/>
    <w:rsid w:val="00724ECE"/>
    <w:rsid w:val="007252C2"/>
    <w:rsid w:val="00725409"/>
    <w:rsid w:val="00725B5A"/>
    <w:rsid w:val="00726311"/>
    <w:rsid w:val="00726B4C"/>
    <w:rsid w:val="00727048"/>
    <w:rsid w:val="007271E7"/>
    <w:rsid w:val="00727806"/>
    <w:rsid w:val="00727AFA"/>
    <w:rsid w:val="00727F40"/>
    <w:rsid w:val="00727FC1"/>
    <w:rsid w:val="00730048"/>
    <w:rsid w:val="00730223"/>
    <w:rsid w:val="00730415"/>
    <w:rsid w:val="0073067C"/>
    <w:rsid w:val="007309B1"/>
    <w:rsid w:val="00730D77"/>
    <w:rsid w:val="0073157B"/>
    <w:rsid w:val="007316A6"/>
    <w:rsid w:val="00731A6E"/>
    <w:rsid w:val="00731F80"/>
    <w:rsid w:val="00731FFE"/>
    <w:rsid w:val="00732477"/>
    <w:rsid w:val="0073255A"/>
    <w:rsid w:val="00732580"/>
    <w:rsid w:val="00732850"/>
    <w:rsid w:val="00732DFD"/>
    <w:rsid w:val="007331E6"/>
    <w:rsid w:val="007332C6"/>
    <w:rsid w:val="00733727"/>
    <w:rsid w:val="007338A5"/>
    <w:rsid w:val="0073398D"/>
    <w:rsid w:val="00733E3A"/>
    <w:rsid w:val="00733F88"/>
    <w:rsid w:val="007345C4"/>
    <w:rsid w:val="00734DDC"/>
    <w:rsid w:val="00736057"/>
    <w:rsid w:val="0073626A"/>
    <w:rsid w:val="007369BB"/>
    <w:rsid w:val="00736C31"/>
    <w:rsid w:val="00737074"/>
    <w:rsid w:val="007370BE"/>
    <w:rsid w:val="00737724"/>
    <w:rsid w:val="00740100"/>
    <w:rsid w:val="00740422"/>
    <w:rsid w:val="00740504"/>
    <w:rsid w:val="00740831"/>
    <w:rsid w:val="00740F54"/>
    <w:rsid w:val="00741447"/>
    <w:rsid w:val="00741DF6"/>
    <w:rsid w:val="007420DA"/>
    <w:rsid w:val="00742AE4"/>
    <w:rsid w:val="007430D6"/>
    <w:rsid w:val="007431D4"/>
    <w:rsid w:val="007434CF"/>
    <w:rsid w:val="007437F6"/>
    <w:rsid w:val="00743B32"/>
    <w:rsid w:val="00743DD8"/>
    <w:rsid w:val="00743EDA"/>
    <w:rsid w:val="00744290"/>
    <w:rsid w:val="00744863"/>
    <w:rsid w:val="00744A0E"/>
    <w:rsid w:val="00744BF9"/>
    <w:rsid w:val="00744C79"/>
    <w:rsid w:val="00744F07"/>
    <w:rsid w:val="00745087"/>
    <w:rsid w:val="00745151"/>
    <w:rsid w:val="0074522F"/>
    <w:rsid w:val="00745240"/>
    <w:rsid w:val="00745287"/>
    <w:rsid w:val="00745946"/>
    <w:rsid w:val="00745968"/>
    <w:rsid w:val="00745BDF"/>
    <w:rsid w:val="00745CCC"/>
    <w:rsid w:val="00745CF6"/>
    <w:rsid w:val="00745CFE"/>
    <w:rsid w:val="00746095"/>
    <w:rsid w:val="007460B1"/>
    <w:rsid w:val="00746B30"/>
    <w:rsid w:val="00746C88"/>
    <w:rsid w:val="00746CCE"/>
    <w:rsid w:val="007470CD"/>
    <w:rsid w:val="00747555"/>
    <w:rsid w:val="0074772E"/>
    <w:rsid w:val="00747927"/>
    <w:rsid w:val="0075013F"/>
    <w:rsid w:val="00750361"/>
    <w:rsid w:val="0075046B"/>
    <w:rsid w:val="00750AB7"/>
    <w:rsid w:val="00750AD2"/>
    <w:rsid w:val="00750DBF"/>
    <w:rsid w:val="00750F9F"/>
    <w:rsid w:val="00751102"/>
    <w:rsid w:val="00751387"/>
    <w:rsid w:val="00751471"/>
    <w:rsid w:val="00751584"/>
    <w:rsid w:val="00751BC4"/>
    <w:rsid w:val="0075249B"/>
    <w:rsid w:val="00752A1A"/>
    <w:rsid w:val="00752FFA"/>
    <w:rsid w:val="0075334F"/>
    <w:rsid w:val="0075347E"/>
    <w:rsid w:val="00754156"/>
    <w:rsid w:val="007541A7"/>
    <w:rsid w:val="007547BB"/>
    <w:rsid w:val="0075481B"/>
    <w:rsid w:val="007548E6"/>
    <w:rsid w:val="00754F8B"/>
    <w:rsid w:val="007553FA"/>
    <w:rsid w:val="0075545E"/>
    <w:rsid w:val="007555F9"/>
    <w:rsid w:val="007559D2"/>
    <w:rsid w:val="00755C4D"/>
    <w:rsid w:val="00755CF8"/>
    <w:rsid w:val="007562A5"/>
    <w:rsid w:val="007569D1"/>
    <w:rsid w:val="00756B08"/>
    <w:rsid w:val="00756E53"/>
    <w:rsid w:val="007570C2"/>
    <w:rsid w:val="007570FC"/>
    <w:rsid w:val="007576E4"/>
    <w:rsid w:val="0075784C"/>
    <w:rsid w:val="00757C74"/>
    <w:rsid w:val="00760012"/>
    <w:rsid w:val="0076025B"/>
    <w:rsid w:val="00760555"/>
    <w:rsid w:val="007611B1"/>
    <w:rsid w:val="00761A7D"/>
    <w:rsid w:val="007620E4"/>
    <w:rsid w:val="00762187"/>
    <w:rsid w:val="00762428"/>
    <w:rsid w:val="007624EC"/>
    <w:rsid w:val="0076252B"/>
    <w:rsid w:val="007626F1"/>
    <w:rsid w:val="007628D4"/>
    <w:rsid w:val="0076325A"/>
    <w:rsid w:val="0076340C"/>
    <w:rsid w:val="00763427"/>
    <w:rsid w:val="0076372A"/>
    <w:rsid w:val="00763BFA"/>
    <w:rsid w:val="0076454F"/>
    <w:rsid w:val="00764B20"/>
    <w:rsid w:val="00764E91"/>
    <w:rsid w:val="007657C7"/>
    <w:rsid w:val="00765A57"/>
    <w:rsid w:val="00765BE6"/>
    <w:rsid w:val="00765D8A"/>
    <w:rsid w:val="00765FAB"/>
    <w:rsid w:val="00765FD3"/>
    <w:rsid w:val="00766309"/>
    <w:rsid w:val="00766820"/>
    <w:rsid w:val="007668EF"/>
    <w:rsid w:val="00766D34"/>
    <w:rsid w:val="00766F5A"/>
    <w:rsid w:val="00767050"/>
    <w:rsid w:val="00767749"/>
    <w:rsid w:val="00770486"/>
    <w:rsid w:val="00770673"/>
    <w:rsid w:val="00770941"/>
    <w:rsid w:val="007712EB"/>
    <w:rsid w:val="007717B1"/>
    <w:rsid w:val="007718B4"/>
    <w:rsid w:val="00771C3B"/>
    <w:rsid w:val="00772121"/>
    <w:rsid w:val="0077223F"/>
    <w:rsid w:val="007723E7"/>
    <w:rsid w:val="0077263F"/>
    <w:rsid w:val="0077273A"/>
    <w:rsid w:val="00772968"/>
    <w:rsid w:val="00772A61"/>
    <w:rsid w:val="00772BBC"/>
    <w:rsid w:val="00772E28"/>
    <w:rsid w:val="00772E4B"/>
    <w:rsid w:val="00772F3D"/>
    <w:rsid w:val="00773001"/>
    <w:rsid w:val="0077334B"/>
    <w:rsid w:val="00773403"/>
    <w:rsid w:val="00773900"/>
    <w:rsid w:val="00774204"/>
    <w:rsid w:val="00774326"/>
    <w:rsid w:val="007745F4"/>
    <w:rsid w:val="0077477B"/>
    <w:rsid w:val="00774BB2"/>
    <w:rsid w:val="00774C0D"/>
    <w:rsid w:val="00774E1F"/>
    <w:rsid w:val="00775151"/>
    <w:rsid w:val="00775701"/>
    <w:rsid w:val="00775AEE"/>
    <w:rsid w:val="00775DBC"/>
    <w:rsid w:val="00776527"/>
    <w:rsid w:val="007765A2"/>
    <w:rsid w:val="0077679D"/>
    <w:rsid w:val="00777269"/>
    <w:rsid w:val="00777A9D"/>
    <w:rsid w:val="00777C1E"/>
    <w:rsid w:val="00777DB1"/>
    <w:rsid w:val="00780578"/>
    <w:rsid w:val="0078071E"/>
    <w:rsid w:val="00780A6A"/>
    <w:rsid w:val="007811FE"/>
    <w:rsid w:val="00781A37"/>
    <w:rsid w:val="00781D0A"/>
    <w:rsid w:val="00781D22"/>
    <w:rsid w:val="00781F95"/>
    <w:rsid w:val="00782158"/>
    <w:rsid w:val="007827EC"/>
    <w:rsid w:val="00782BBD"/>
    <w:rsid w:val="00782C10"/>
    <w:rsid w:val="00782F97"/>
    <w:rsid w:val="007830FC"/>
    <w:rsid w:val="007835F3"/>
    <w:rsid w:val="00783CE6"/>
    <w:rsid w:val="00783E4D"/>
    <w:rsid w:val="007843DE"/>
    <w:rsid w:val="007845B5"/>
    <w:rsid w:val="00784721"/>
    <w:rsid w:val="00784B6C"/>
    <w:rsid w:val="007858CC"/>
    <w:rsid w:val="00785BEC"/>
    <w:rsid w:val="00785F49"/>
    <w:rsid w:val="007864B0"/>
    <w:rsid w:val="00786851"/>
    <w:rsid w:val="007868C4"/>
    <w:rsid w:val="00786E2E"/>
    <w:rsid w:val="00786E35"/>
    <w:rsid w:val="007870E2"/>
    <w:rsid w:val="00787262"/>
    <w:rsid w:val="007873A6"/>
    <w:rsid w:val="00787BED"/>
    <w:rsid w:val="00787F1E"/>
    <w:rsid w:val="00790026"/>
    <w:rsid w:val="00790136"/>
    <w:rsid w:val="00790B31"/>
    <w:rsid w:val="007911A7"/>
    <w:rsid w:val="00791276"/>
    <w:rsid w:val="007915E9"/>
    <w:rsid w:val="007918A0"/>
    <w:rsid w:val="00791E3A"/>
    <w:rsid w:val="00792A54"/>
    <w:rsid w:val="00793114"/>
    <w:rsid w:val="007933A6"/>
    <w:rsid w:val="007933BA"/>
    <w:rsid w:val="0079366D"/>
    <w:rsid w:val="00793B1F"/>
    <w:rsid w:val="00793CD1"/>
    <w:rsid w:val="00793FF3"/>
    <w:rsid w:val="007944FA"/>
    <w:rsid w:val="00794865"/>
    <w:rsid w:val="007949A6"/>
    <w:rsid w:val="00795203"/>
    <w:rsid w:val="007952B5"/>
    <w:rsid w:val="0079564C"/>
    <w:rsid w:val="00795C94"/>
    <w:rsid w:val="00795D20"/>
    <w:rsid w:val="00795DDB"/>
    <w:rsid w:val="00796767"/>
    <w:rsid w:val="00796C6C"/>
    <w:rsid w:val="00796D2F"/>
    <w:rsid w:val="00796EF2"/>
    <w:rsid w:val="007971DE"/>
    <w:rsid w:val="007975B1"/>
    <w:rsid w:val="00797A29"/>
    <w:rsid w:val="007A033E"/>
    <w:rsid w:val="007A06C2"/>
    <w:rsid w:val="007A07D5"/>
    <w:rsid w:val="007A09BE"/>
    <w:rsid w:val="007A0BFA"/>
    <w:rsid w:val="007A0E8D"/>
    <w:rsid w:val="007A0FA5"/>
    <w:rsid w:val="007A110B"/>
    <w:rsid w:val="007A1249"/>
    <w:rsid w:val="007A12D6"/>
    <w:rsid w:val="007A1F7A"/>
    <w:rsid w:val="007A2346"/>
    <w:rsid w:val="007A270C"/>
    <w:rsid w:val="007A2C13"/>
    <w:rsid w:val="007A2DAE"/>
    <w:rsid w:val="007A2DC1"/>
    <w:rsid w:val="007A2E0D"/>
    <w:rsid w:val="007A2EBE"/>
    <w:rsid w:val="007A320F"/>
    <w:rsid w:val="007A33C4"/>
    <w:rsid w:val="007A33CA"/>
    <w:rsid w:val="007A389C"/>
    <w:rsid w:val="007A3BB5"/>
    <w:rsid w:val="007A3D54"/>
    <w:rsid w:val="007A40D7"/>
    <w:rsid w:val="007A41D2"/>
    <w:rsid w:val="007A4273"/>
    <w:rsid w:val="007A4369"/>
    <w:rsid w:val="007A4627"/>
    <w:rsid w:val="007A467F"/>
    <w:rsid w:val="007A4D19"/>
    <w:rsid w:val="007A5021"/>
    <w:rsid w:val="007A51C4"/>
    <w:rsid w:val="007A5A69"/>
    <w:rsid w:val="007A6207"/>
    <w:rsid w:val="007A642A"/>
    <w:rsid w:val="007A6CED"/>
    <w:rsid w:val="007A6F0A"/>
    <w:rsid w:val="007A6F3F"/>
    <w:rsid w:val="007A7077"/>
    <w:rsid w:val="007A7561"/>
    <w:rsid w:val="007A79D8"/>
    <w:rsid w:val="007A7B2F"/>
    <w:rsid w:val="007B0790"/>
    <w:rsid w:val="007B07BB"/>
    <w:rsid w:val="007B12D1"/>
    <w:rsid w:val="007B15F0"/>
    <w:rsid w:val="007B181D"/>
    <w:rsid w:val="007B1824"/>
    <w:rsid w:val="007B1D1A"/>
    <w:rsid w:val="007B1D73"/>
    <w:rsid w:val="007B217A"/>
    <w:rsid w:val="007B21A7"/>
    <w:rsid w:val="007B2279"/>
    <w:rsid w:val="007B22C9"/>
    <w:rsid w:val="007B233F"/>
    <w:rsid w:val="007B25AF"/>
    <w:rsid w:val="007B25F8"/>
    <w:rsid w:val="007B26BF"/>
    <w:rsid w:val="007B2719"/>
    <w:rsid w:val="007B28AD"/>
    <w:rsid w:val="007B2900"/>
    <w:rsid w:val="007B29D5"/>
    <w:rsid w:val="007B2C5E"/>
    <w:rsid w:val="007B30AF"/>
    <w:rsid w:val="007B30CA"/>
    <w:rsid w:val="007B3419"/>
    <w:rsid w:val="007B366F"/>
    <w:rsid w:val="007B3784"/>
    <w:rsid w:val="007B382B"/>
    <w:rsid w:val="007B3E44"/>
    <w:rsid w:val="007B4018"/>
    <w:rsid w:val="007B42B5"/>
    <w:rsid w:val="007B4319"/>
    <w:rsid w:val="007B47F5"/>
    <w:rsid w:val="007B49F6"/>
    <w:rsid w:val="007B4C86"/>
    <w:rsid w:val="007B4E8F"/>
    <w:rsid w:val="007B5205"/>
    <w:rsid w:val="007B54FF"/>
    <w:rsid w:val="007B5702"/>
    <w:rsid w:val="007B577B"/>
    <w:rsid w:val="007B58D6"/>
    <w:rsid w:val="007B5A4D"/>
    <w:rsid w:val="007B5E1D"/>
    <w:rsid w:val="007B6395"/>
    <w:rsid w:val="007B63A5"/>
    <w:rsid w:val="007B6477"/>
    <w:rsid w:val="007B683B"/>
    <w:rsid w:val="007B6D87"/>
    <w:rsid w:val="007B6E20"/>
    <w:rsid w:val="007B708F"/>
    <w:rsid w:val="007B7D27"/>
    <w:rsid w:val="007B7E76"/>
    <w:rsid w:val="007B7FA2"/>
    <w:rsid w:val="007B7FFE"/>
    <w:rsid w:val="007C017C"/>
    <w:rsid w:val="007C0237"/>
    <w:rsid w:val="007C04F2"/>
    <w:rsid w:val="007C054E"/>
    <w:rsid w:val="007C05E9"/>
    <w:rsid w:val="007C061A"/>
    <w:rsid w:val="007C076B"/>
    <w:rsid w:val="007C0CF7"/>
    <w:rsid w:val="007C0EF1"/>
    <w:rsid w:val="007C11A0"/>
    <w:rsid w:val="007C1896"/>
    <w:rsid w:val="007C1C41"/>
    <w:rsid w:val="007C1FB9"/>
    <w:rsid w:val="007C206E"/>
    <w:rsid w:val="007C2B0F"/>
    <w:rsid w:val="007C2B20"/>
    <w:rsid w:val="007C2D5E"/>
    <w:rsid w:val="007C2FAA"/>
    <w:rsid w:val="007C305A"/>
    <w:rsid w:val="007C3303"/>
    <w:rsid w:val="007C39C9"/>
    <w:rsid w:val="007C3A14"/>
    <w:rsid w:val="007C40A1"/>
    <w:rsid w:val="007C4173"/>
    <w:rsid w:val="007C4593"/>
    <w:rsid w:val="007C46FE"/>
    <w:rsid w:val="007C47A5"/>
    <w:rsid w:val="007C4ADE"/>
    <w:rsid w:val="007C54C3"/>
    <w:rsid w:val="007C55B5"/>
    <w:rsid w:val="007C58D9"/>
    <w:rsid w:val="007C5F22"/>
    <w:rsid w:val="007C63DE"/>
    <w:rsid w:val="007C68AE"/>
    <w:rsid w:val="007C71D9"/>
    <w:rsid w:val="007C72A1"/>
    <w:rsid w:val="007C73CE"/>
    <w:rsid w:val="007C77C8"/>
    <w:rsid w:val="007C7EE7"/>
    <w:rsid w:val="007D0187"/>
    <w:rsid w:val="007D030A"/>
    <w:rsid w:val="007D0323"/>
    <w:rsid w:val="007D03CE"/>
    <w:rsid w:val="007D0680"/>
    <w:rsid w:val="007D06ED"/>
    <w:rsid w:val="007D0804"/>
    <w:rsid w:val="007D087C"/>
    <w:rsid w:val="007D0F53"/>
    <w:rsid w:val="007D15B3"/>
    <w:rsid w:val="007D195F"/>
    <w:rsid w:val="007D1B5E"/>
    <w:rsid w:val="007D1C61"/>
    <w:rsid w:val="007D1C9B"/>
    <w:rsid w:val="007D1D88"/>
    <w:rsid w:val="007D21A1"/>
    <w:rsid w:val="007D24ED"/>
    <w:rsid w:val="007D28F7"/>
    <w:rsid w:val="007D2B44"/>
    <w:rsid w:val="007D32F6"/>
    <w:rsid w:val="007D372E"/>
    <w:rsid w:val="007D3791"/>
    <w:rsid w:val="007D3959"/>
    <w:rsid w:val="007D3BE7"/>
    <w:rsid w:val="007D3C6E"/>
    <w:rsid w:val="007D3D2A"/>
    <w:rsid w:val="007D3D62"/>
    <w:rsid w:val="007D476C"/>
    <w:rsid w:val="007D498F"/>
    <w:rsid w:val="007D4DA4"/>
    <w:rsid w:val="007D4FDD"/>
    <w:rsid w:val="007D5362"/>
    <w:rsid w:val="007D54D5"/>
    <w:rsid w:val="007D54EC"/>
    <w:rsid w:val="007D55BD"/>
    <w:rsid w:val="007D5A54"/>
    <w:rsid w:val="007D5CC1"/>
    <w:rsid w:val="007D5E46"/>
    <w:rsid w:val="007D6293"/>
    <w:rsid w:val="007D661F"/>
    <w:rsid w:val="007D6F2D"/>
    <w:rsid w:val="007D7162"/>
    <w:rsid w:val="007D7416"/>
    <w:rsid w:val="007D7442"/>
    <w:rsid w:val="007D748A"/>
    <w:rsid w:val="007D74DA"/>
    <w:rsid w:val="007D7D13"/>
    <w:rsid w:val="007D7F70"/>
    <w:rsid w:val="007E0711"/>
    <w:rsid w:val="007E08BD"/>
    <w:rsid w:val="007E0996"/>
    <w:rsid w:val="007E09CA"/>
    <w:rsid w:val="007E0CF2"/>
    <w:rsid w:val="007E0EAB"/>
    <w:rsid w:val="007E0EF0"/>
    <w:rsid w:val="007E1402"/>
    <w:rsid w:val="007E1815"/>
    <w:rsid w:val="007E1EC7"/>
    <w:rsid w:val="007E202B"/>
    <w:rsid w:val="007E2797"/>
    <w:rsid w:val="007E2807"/>
    <w:rsid w:val="007E3471"/>
    <w:rsid w:val="007E3852"/>
    <w:rsid w:val="007E3985"/>
    <w:rsid w:val="007E3ECA"/>
    <w:rsid w:val="007E41FA"/>
    <w:rsid w:val="007E41FD"/>
    <w:rsid w:val="007E433E"/>
    <w:rsid w:val="007E489C"/>
    <w:rsid w:val="007E48E8"/>
    <w:rsid w:val="007E55E5"/>
    <w:rsid w:val="007E578B"/>
    <w:rsid w:val="007E5A22"/>
    <w:rsid w:val="007E5F13"/>
    <w:rsid w:val="007E61D1"/>
    <w:rsid w:val="007E665A"/>
    <w:rsid w:val="007E66BC"/>
    <w:rsid w:val="007E66E8"/>
    <w:rsid w:val="007E6818"/>
    <w:rsid w:val="007E7465"/>
    <w:rsid w:val="007F0260"/>
    <w:rsid w:val="007F0D24"/>
    <w:rsid w:val="007F1015"/>
    <w:rsid w:val="007F116F"/>
    <w:rsid w:val="007F11AC"/>
    <w:rsid w:val="007F137D"/>
    <w:rsid w:val="007F1E19"/>
    <w:rsid w:val="007F25F6"/>
    <w:rsid w:val="007F2713"/>
    <w:rsid w:val="007F2732"/>
    <w:rsid w:val="007F2D50"/>
    <w:rsid w:val="007F2DA8"/>
    <w:rsid w:val="007F2FA4"/>
    <w:rsid w:val="007F3377"/>
    <w:rsid w:val="007F3C43"/>
    <w:rsid w:val="007F3CFA"/>
    <w:rsid w:val="007F402E"/>
    <w:rsid w:val="007F46A5"/>
    <w:rsid w:val="007F4818"/>
    <w:rsid w:val="007F4849"/>
    <w:rsid w:val="007F489D"/>
    <w:rsid w:val="007F4AB2"/>
    <w:rsid w:val="007F4AC6"/>
    <w:rsid w:val="007F4D77"/>
    <w:rsid w:val="007F51CC"/>
    <w:rsid w:val="007F5B97"/>
    <w:rsid w:val="007F5C5B"/>
    <w:rsid w:val="007F5D89"/>
    <w:rsid w:val="007F61B7"/>
    <w:rsid w:val="007F61F7"/>
    <w:rsid w:val="007F62E5"/>
    <w:rsid w:val="007F62EF"/>
    <w:rsid w:val="007F6AF9"/>
    <w:rsid w:val="007F7231"/>
    <w:rsid w:val="007F72B4"/>
    <w:rsid w:val="007F7340"/>
    <w:rsid w:val="007F7600"/>
    <w:rsid w:val="007F782B"/>
    <w:rsid w:val="007F7A2C"/>
    <w:rsid w:val="007F7C2B"/>
    <w:rsid w:val="008001B1"/>
    <w:rsid w:val="00800314"/>
    <w:rsid w:val="00800471"/>
    <w:rsid w:val="00800B60"/>
    <w:rsid w:val="00800D2B"/>
    <w:rsid w:val="00801170"/>
    <w:rsid w:val="00801309"/>
    <w:rsid w:val="008021D5"/>
    <w:rsid w:val="008023EA"/>
    <w:rsid w:val="00802400"/>
    <w:rsid w:val="00802545"/>
    <w:rsid w:val="008026AD"/>
    <w:rsid w:val="00802978"/>
    <w:rsid w:val="00802DB9"/>
    <w:rsid w:val="00802E7E"/>
    <w:rsid w:val="008032FC"/>
    <w:rsid w:val="00803445"/>
    <w:rsid w:val="008035CE"/>
    <w:rsid w:val="00803B54"/>
    <w:rsid w:val="00803B92"/>
    <w:rsid w:val="00803C3D"/>
    <w:rsid w:val="00804142"/>
    <w:rsid w:val="00804400"/>
    <w:rsid w:val="008044F5"/>
    <w:rsid w:val="00805D0D"/>
    <w:rsid w:val="00805D92"/>
    <w:rsid w:val="008060D7"/>
    <w:rsid w:val="008068D5"/>
    <w:rsid w:val="008069BC"/>
    <w:rsid w:val="00806D24"/>
    <w:rsid w:val="00807AF5"/>
    <w:rsid w:val="00807BFA"/>
    <w:rsid w:val="00810117"/>
    <w:rsid w:val="00810291"/>
    <w:rsid w:val="0081072B"/>
    <w:rsid w:val="00810790"/>
    <w:rsid w:val="008107E7"/>
    <w:rsid w:val="00810F14"/>
    <w:rsid w:val="008116A4"/>
    <w:rsid w:val="008116C9"/>
    <w:rsid w:val="00811B88"/>
    <w:rsid w:val="00811B8C"/>
    <w:rsid w:val="0081244C"/>
    <w:rsid w:val="008126A1"/>
    <w:rsid w:val="00812BF5"/>
    <w:rsid w:val="00812F1C"/>
    <w:rsid w:val="008131F7"/>
    <w:rsid w:val="008134CF"/>
    <w:rsid w:val="00813878"/>
    <w:rsid w:val="008139D0"/>
    <w:rsid w:val="00813A62"/>
    <w:rsid w:val="008140CF"/>
    <w:rsid w:val="0081481B"/>
    <w:rsid w:val="008148B6"/>
    <w:rsid w:val="008148E6"/>
    <w:rsid w:val="0081491C"/>
    <w:rsid w:val="00814CC9"/>
    <w:rsid w:val="00814EAF"/>
    <w:rsid w:val="00815482"/>
    <w:rsid w:val="00815484"/>
    <w:rsid w:val="008156D2"/>
    <w:rsid w:val="00815C7A"/>
    <w:rsid w:val="008161DF"/>
    <w:rsid w:val="0081660B"/>
    <w:rsid w:val="0081663C"/>
    <w:rsid w:val="00816FE5"/>
    <w:rsid w:val="00817AF2"/>
    <w:rsid w:val="00817D02"/>
    <w:rsid w:val="00817E23"/>
    <w:rsid w:val="00817F88"/>
    <w:rsid w:val="008200D4"/>
    <w:rsid w:val="0082041B"/>
    <w:rsid w:val="0082067D"/>
    <w:rsid w:val="0082088F"/>
    <w:rsid w:val="00820949"/>
    <w:rsid w:val="00821010"/>
    <w:rsid w:val="008213C3"/>
    <w:rsid w:val="008218D2"/>
    <w:rsid w:val="00821BEB"/>
    <w:rsid w:val="00821D2D"/>
    <w:rsid w:val="00821E1D"/>
    <w:rsid w:val="00821E69"/>
    <w:rsid w:val="008220F0"/>
    <w:rsid w:val="00822366"/>
    <w:rsid w:val="008223EB"/>
    <w:rsid w:val="0082258D"/>
    <w:rsid w:val="0082285C"/>
    <w:rsid w:val="00822E61"/>
    <w:rsid w:val="00823147"/>
    <w:rsid w:val="008231E4"/>
    <w:rsid w:val="008232A9"/>
    <w:rsid w:val="008235FA"/>
    <w:rsid w:val="00823E72"/>
    <w:rsid w:val="00823EBE"/>
    <w:rsid w:val="00824326"/>
    <w:rsid w:val="008243E2"/>
    <w:rsid w:val="0082454E"/>
    <w:rsid w:val="00824624"/>
    <w:rsid w:val="00824B7C"/>
    <w:rsid w:val="00825015"/>
    <w:rsid w:val="0082550F"/>
    <w:rsid w:val="00825537"/>
    <w:rsid w:val="00825F63"/>
    <w:rsid w:val="008260E5"/>
    <w:rsid w:val="008265B4"/>
    <w:rsid w:val="008267D7"/>
    <w:rsid w:val="00826A01"/>
    <w:rsid w:val="00826C9D"/>
    <w:rsid w:val="00827180"/>
    <w:rsid w:val="00827610"/>
    <w:rsid w:val="008278B4"/>
    <w:rsid w:val="008279A3"/>
    <w:rsid w:val="00827C82"/>
    <w:rsid w:val="00830004"/>
    <w:rsid w:val="008303B6"/>
    <w:rsid w:val="008306C1"/>
    <w:rsid w:val="00830920"/>
    <w:rsid w:val="00830B35"/>
    <w:rsid w:val="008311CE"/>
    <w:rsid w:val="00831265"/>
    <w:rsid w:val="00831DE4"/>
    <w:rsid w:val="008320F7"/>
    <w:rsid w:val="00832100"/>
    <w:rsid w:val="008326F6"/>
    <w:rsid w:val="00832865"/>
    <w:rsid w:val="00832B2B"/>
    <w:rsid w:val="00832B55"/>
    <w:rsid w:val="00832BF9"/>
    <w:rsid w:val="00832F2F"/>
    <w:rsid w:val="00833106"/>
    <w:rsid w:val="008333A9"/>
    <w:rsid w:val="008336FD"/>
    <w:rsid w:val="00833805"/>
    <w:rsid w:val="00833F44"/>
    <w:rsid w:val="008342BB"/>
    <w:rsid w:val="00834322"/>
    <w:rsid w:val="0083467C"/>
    <w:rsid w:val="00834BBB"/>
    <w:rsid w:val="00834E4F"/>
    <w:rsid w:val="00834F3B"/>
    <w:rsid w:val="00834F60"/>
    <w:rsid w:val="0083531A"/>
    <w:rsid w:val="00835486"/>
    <w:rsid w:val="00835567"/>
    <w:rsid w:val="008357E4"/>
    <w:rsid w:val="00835DD7"/>
    <w:rsid w:val="0083612A"/>
    <w:rsid w:val="0083641F"/>
    <w:rsid w:val="00836735"/>
    <w:rsid w:val="00836B62"/>
    <w:rsid w:val="00836D42"/>
    <w:rsid w:val="008372CF"/>
    <w:rsid w:val="00837483"/>
    <w:rsid w:val="008376D9"/>
    <w:rsid w:val="008401FC"/>
    <w:rsid w:val="00840244"/>
    <w:rsid w:val="008406ED"/>
    <w:rsid w:val="0084074F"/>
    <w:rsid w:val="0084085F"/>
    <w:rsid w:val="008408E0"/>
    <w:rsid w:val="00840B22"/>
    <w:rsid w:val="00840C88"/>
    <w:rsid w:val="00841236"/>
    <w:rsid w:val="00841434"/>
    <w:rsid w:val="00841879"/>
    <w:rsid w:val="00841FD9"/>
    <w:rsid w:val="00842089"/>
    <w:rsid w:val="00842090"/>
    <w:rsid w:val="008421B1"/>
    <w:rsid w:val="0084243F"/>
    <w:rsid w:val="00842478"/>
    <w:rsid w:val="00842DA9"/>
    <w:rsid w:val="00842F57"/>
    <w:rsid w:val="00842F87"/>
    <w:rsid w:val="00842F90"/>
    <w:rsid w:val="00843304"/>
    <w:rsid w:val="00843632"/>
    <w:rsid w:val="00843740"/>
    <w:rsid w:val="008439E8"/>
    <w:rsid w:val="00843D5D"/>
    <w:rsid w:val="008444C9"/>
    <w:rsid w:val="008444D5"/>
    <w:rsid w:val="00844886"/>
    <w:rsid w:val="00844A34"/>
    <w:rsid w:val="00844D1C"/>
    <w:rsid w:val="00845028"/>
    <w:rsid w:val="008454D2"/>
    <w:rsid w:val="008456E4"/>
    <w:rsid w:val="00846015"/>
    <w:rsid w:val="008463EE"/>
    <w:rsid w:val="008465B5"/>
    <w:rsid w:val="00846A04"/>
    <w:rsid w:val="00846D0C"/>
    <w:rsid w:val="0084707D"/>
    <w:rsid w:val="0084748B"/>
    <w:rsid w:val="008474EC"/>
    <w:rsid w:val="0084790B"/>
    <w:rsid w:val="00847C94"/>
    <w:rsid w:val="0085028D"/>
    <w:rsid w:val="008502B8"/>
    <w:rsid w:val="0085031C"/>
    <w:rsid w:val="008506AA"/>
    <w:rsid w:val="00850887"/>
    <w:rsid w:val="0085096D"/>
    <w:rsid w:val="0085128A"/>
    <w:rsid w:val="00851849"/>
    <w:rsid w:val="0085193A"/>
    <w:rsid w:val="00851A8D"/>
    <w:rsid w:val="00851FD8"/>
    <w:rsid w:val="008521F3"/>
    <w:rsid w:val="008524FD"/>
    <w:rsid w:val="0085251A"/>
    <w:rsid w:val="00852C20"/>
    <w:rsid w:val="00852F17"/>
    <w:rsid w:val="00852F3C"/>
    <w:rsid w:val="00853297"/>
    <w:rsid w:val="008535CB"/>
    <w:rsid w:val="00853647"/>
    <w:rsid w:val="008538ED"/>
    <w:rsid w:val="0085397D"/>
    <w:rsid w:val="00853A06"/>
    <w:rsid w:val="00854171"/>
    <w:rsid w:val="008545C3"/>
    <w:rsid w:val="008545E5"/>
    <w:rsid w:val="008546B4"/>
    <w:rsid w:val="0085479D"/>
    <w:rsid w:val="0085533E"/>
    <w:rsid w:val="00855485"/>
    <w:rsid w:val="00855B67"/>
    <w:rsid w:val="00855B78"/>
    <w:rsid w:val="00855D41"/>
    <w:rsid w:val="00856325"/>
    <w:rsid w:val="0085655D"/>
    <w:rsid w:val="008566AC"/>
    <w:rsid w:val="008568A7"/>
    <w:rsid w:val="008568F3"/>
    <w:rsid w:val="00856B9D"/>
    <w:rsid w:val="00856DBD"/>
    <w:rsid w:val="00857255"/>
    <w:rsid w:val="00857364"/>
    <w:rsid w:val="008575FD"/>
    <w:rsid w:val="008576D1"/>
    <w:rsid w:val="0085792A"/>
    <w:rsid w:val="0085797A"/>
    <w:rsid w:val="008579D0"/>
    <w:rsid w:val="00857EC6"/>
    <w:rsid w:val="00857F66"/>
    <w:rsid w:val="008601A0"/>
    <w:rsid w:val="00860BBB"/>
    <w:rsid w:val="00860FED"/>
    <w:rsid w:val="008610F3"/>
    <w:rsid w:val="00861234"/>
    <w:rsid w:val="00861425"/>
    <w:rsid w:val="0086166C"/>
    <w:rsid w:val="008616C2"/>
    <w:rsid w:val="008618DF"/>
    <w:rsid w:val="00861C92"/>
    <w:rsid w:val="00861D6F"/>
    <w:rsid w:val="00861F50"/>
    <w:rsid w:val="00862089"/>
    <w:rsid w:val="008626E6"/>
    <w:rsid w:val="008628A7"/>
    <w:rsid w:val="008628DF"/>
    <w:rsid w:val="00862B0B"/>
    <w:rsid w:val="00862E8F"/>
    <w:rsid w:val="008638A5"/>
    <w:rsid w:val="00863C83"/>
    <w:rsid w:val="008642EB"/>
    <w:rsid w:val="008643CC"/>
    <w:rsid w:val="008648D2"/>
    <w:rsid w:val="0086491E"/>
    <w:rsid w:val="00864AEE"/>
    <w:rsid w:val="00864E03"/>
    <w:rsid w:val="00864F99"/>
    <w:rsid w:val="00864FBF"/>
    <w:rsid w:val="0086538D"/>
    <w:rsid w:val="008653F0"/>
    <w:rsid w:val="00865941"/>
    <w:rsid w:val="008659C0"/>
    <w:rsid w:val="00865A58"/>
    <w:rsid w:val="00865A99"/>
    <w:rsid w:val="00865D85"/>
    <w:rsid w:val="00866455"/>
    <w:rsid w:val="00866571"/>
    <w:rsid w:val="00866896"/>
    <w:rsid w:val="00866CF4"/>
    <w:rsid w:val="00866F89"/>
    <w:rsid w:val="008677E3"/>
    <w:rsid w:val="0086782A"/>
    <w:rsid w:val="00867896"/>
    <w:rsid w:val="00867900"/>
    <w:rsid w:val="0086793D"/>
    <w:rsid w:val="00867AD2"/>
    <w:rsid w:val="00867C86"/>
    <w:rsid w:val="00867DBB"/>
    <w:rsid w:val="00870413"/>
    <w:rsid w:val="00870A78"/>
    <w:rsid w:val="00871620"/>
    <w:rsid w:val="00871CCD"/>
    <w:rsid w:val="00871F9A"/>
    <w:rsid w:val="00872008"/>
    <w:rsid w:val="00872489"/>
    <w:rsid w:val="00872EA5"/>
    <w:rsid w:val="0087341C"/>
    <w:rsid w:val="00873BCB"/>
    <w:rsid w:val="00873C8D"/>
    <w:rsid w:val="00873FBC"/>
    <w:rsid w:val="0087402A"/>
    <w:rsid w:val="00874361"/>
    <w:rsid w:val="00874488"/>
    <w:rsid w:val="00874743"/>
    <w:rsid w:val="00874834"/>
    <w:rsid w:val="00874A63"/>
    <w:rsid w:val="008750F3"/>
    <w:rsid w:val="00875116"/>
    <w:rsid w:val="0087511B"/>
    <w:rsid w:val="00875122"/>
    <w:rsid w:val="00875277"/>
    <w:rsid w:val="00875284"/>
    <w:rsid w:val="008753C4"/>
    <w:rsid w:val="00875A51"/>
    <w:rsid w:val="00875AC1"/>
    <w:rsid w:val="00875C7A"/>
    <w:rsid w:val="00875DB4"/>
    <w:rsid w:val="0087608C"/>
    <w:rsid w:val="008763CE"/>
    <w:rsid w:val="008764DB"/>
    <w:rsid w:val="008765CC"/>
    <w:rsid w:val="0087671D"/>
    <w:rsid w:val="00876844"/>
    <w:rsid w:val="00876D0B"/>
    <w:rsid w:val="00876DF8"/>
    <w:rsid w:val="008771AF"/>
    <w:rsid w:val="00877454"/>
    <w:rsid w:val="00877D92"/>
    <w:rsid w:val="00877E4B"/>
    <w:rsid w:val="00877E92"/>
    <w:rsid w:val="00877F00"/>
    <w:rsid w:val="0088012E"/>
    <w:rsid w:val="00880439"/>
    <w:rsid w:val="0088044B"/>
    <w:rsid w:val="00880848"/>
    <w:rsid w:val="00881080"/>
    <w:rsid w:val="008813F8"/>
    <w:rsid w:val="00881847"/>
    <w:rsid w:val="00881886"/>
    <w:rsid w:val="00881B0F"/>
    <w:rsid w:val="00881F53"/>
    <w:rsid w:val="008820D3"/>
    <w:rsid w:val="0088271B"/>
    <w:rsid w:val="00882930"/>
    <w:rsid w:val="00882A60"/>
    <w:rsid w:val="00882BAE"/>
    <w:rsid w:val="00882CBF"/>
    <w:rsid w:val="00882EDE"/>
    <w:rsid w:val="00882FCA"/>
    <w:rsid w:val="0088341A"/>
    <w:rsid w:val="00883A7A"/>
    <w:rsid w:val="00883D60"/>
    <w:rsid w:val="00883D69"/>
    <w:rsid w:val="00883E17"/>
    <w:rsid w:val="00884022"/>
    <w:rsid w:val="008841E0"/>
    <w:rsid w:val="008842D1"/>
    <w:rsid w:val="0088437D"/>
    <w:rsid w:val="00884643"/>
    <w:rsid w:val="0088494A"/>
    <w:rsid w:val="00884980"/>
    <w:rsid w:val="00884D8C"/>
    <w:rsid w:val="00884DEC"/>
    <w:rsid w:val="00884FD7"/>
    <w:rsid w:val="0088508E"/>
    <w:rsid w:val="00885298"/>
    <w:rsid w:val="008858C0"/>
    <w:rsid w:val="00885A82"/>
    <w:rsid w:val="00885B16"/>
    <w:rsid w:val="00885E08"/>
    <w:rsid w:val="008862FA"/>
    <w:rsid w:val="0088670E"/>
    <w:rsid w:val="00886CF6"/>
    <w:rsid w:val="00886E3B"/>
    <w:rsid w:val="00886E7F"/>
    <w:rsid w:val="008870FB"/>
    <w:rsid w:val="00887111"/>
    <w:rsid w:val="0088751D"/>
    <w:rsid w:val="00887552"/>
    <w:rsid w:val="00887939"/>
    <w:rsid w:val="00890612"/>
    <w:rsid w:val="0089068D"/>
    <w:rsid w:val="008908C4"/>
    <w:rsid w:val="008909E0"/>
    <w:rsid w:val="00890E72"/>
    <w:rsid w:val="00890FAE"/>
    <w:rsid w:val="0089109C"/>
    <w:rsid w:val="0089141E"/>
    <w:rsid w:val="008914F4"/>
    <w:rsid w:val="00891B05"/>
    <w:rsid w:val="00892690"/>
    <w:rsid w:val="00892A51"/>
    <w:rsid w:val="00892C7E"/>
    <w:rsid w:val="00892CB7"/>
    <w:rsid w:val="00892FEF"/>
    <w:rsid w:val="00893262"/>
    <w:rsid w:val="008935E6"/>
    <w:rsid w:val="0089400C"/>
    <w:rsid w:val="00894175"/>
    <w:rsid w:val="00894886"/>
    <w:rsid w:val="00894B89"/>
    <w:rsid w:val="00894E08"/>
    <w:rsid w:val="0089515B"/>
    <w:rsid w:val="0089575F"/>
    <w:rsid w:val="00895AA1"/>
    <w:rsid w:val="00895FBB"/>
    <w:rsid w:val="008965E5"/>
    <w:rsid w:val="00896BF9"/>
    <w:rsid w:val="00896EC6"/>
    <w:rsid w:val="0089705C"/>
    <w:rsid w:val="00897D2A"/>
    <w:rsid w:val="00897D44"/>
    <w:rsid w:val="00897E55"/>
    <w:rsid w:val="008A0132"/>
    <w:rsid w:val="008A0688"/>
    <w:rsid w:val="008A0A81"/>
    <w:rsid w:val="008A0CB0"/>
    <w:rsid w:val="008A133F"/>
    <w:rsid w:val="008A17CA"/>
    <w:rsid w:val="008A1ED3"/>
    <w:rsid w:val="008A22F8"/>
    <w:rsid w:val="008A2A4C"/>
    <w:rsid w:val="008A2AD0"/>
    <w:rsid w:val="008A2B99"/>
    <w:rsid w:val="008A2CE3"/>
    <w:rsid w:val="008A2FD4"/>
    <w:rsid w:val="008A3143"/>
    <w:rsid w:val="008A31F2"/>
    <w:rsid w:val="008A3399"/>
    <w:rsid w:val="008A35F0"/>
    <w:rsid w:val="008A368F"/>
    <w:rsid w:val="008A3753"/>
    <w:rsid w:val="008A38E3"/>
    <w:rsid w:val="008A3AF3"/>
    <w:rsid w:val="008A424E"/>
    <w:rsid w:val="008A435C"/>
    <w:rsid w:val="008A4617"/>
    <w:rsid w:val="008A4A47"/>
    <w:rsid w:val="008A4D17"/>
    <w:rsid w:val="008A4EC8"/>
    <w:rsid w:val="008A531F"/>
    <w:rsid w:val="008A5756"/>
    <w:rsid w:val="008A5851"/>
    <w:rsid w:val="008A587F"/>
    <w:rsid w:val="008A5A1E"/>
    <w:rsid w:val="008A5E79"/>
    <w:rsid w:val="008A5F3C"/>
    <w:rsid w:val="008A6219"/>
    <w:rsid w:val="008A6311"/>
    <w:rsid w:val="008A6AD3"/>
    <w:rsid w:val="008A6B56"/>
    <w:rsid w:val="008A7569"/>
    <w:rsid w:val="008A7912"/>
    <w:rsid w:val="008A7A99"/>
    <w:rsid w:val="008A7F86"/>
    <w:rsid w:val="008B0023"/>
    <w:rsid w:val="008B02C2"/>
    <w:rsid w:val="008B0637"/>
    <w:rsid w:val="008B0928"/>
    <w:rsid w:val="008B1202"/>
    <w:rsid w:val="008B1219"/>
    <w:rsid w:val="008B1257"/>
    <w:rsid w:val="008B127E"/>
    <w:rsid w:val="008B15CB"/>
    <w:rsid w:val="008B15EE"/>
    <w:rsid w:val="008B1806"/>
    <w:rsid w:val="008B1833"/>
    <w:rsid w:val="008B1A58"/>
    <w:rsid w:val="008B1B41"/>
    <w:rsid w:val="008B1C0B"/>
    <w:rsid w:val="008B22EB"/>
    <w:rsid w:val="008B26AF"/>
    <w:rsid w:val="008B29E9"/>
    <w:rsid w:val="008B2DD3"/>
    <w:rsid w:val="008B332A"/>
    <w:rsid w:val="008B3BB0"/>
    <w:rsid w:val="008B3D21"/>
    <w:rsid w:val="008B437C"/>
    <w:rsid w:val="008B461F"/>
    <w:rsid w:val="008B4DE7"/>
    <w:rsid w:val="008B5095"/>
    <w:rsid w:val="008B5592"/>
    <w:rsid w:val="008B5BD6"/>
    <w:rsid w:val="008B5CC4"/>
    <w:rsid w:val="008B6306"/>
    <w:rsid w:val="008B64DF"/>
    <w:rsid w:val="008B6842"/>
    <w:rsid w:val="008B6942"/>
    <w:rsid w:val="008B6946"/>
    <w:rsid w:val="008B7196"/>
    <w:rsid w:val="008B72FA"/>
    <w:rsid w:val="008B7520"/>
    <w:rsid w:val="008B7A85"/>
    <w:rsid w:val="008B7E56"/>
    <w:rsid w:val="008C0646"/>
    <w:rsid w:val="008C06AF"/>
    <w:rsid w:val="008C0925"/>
    <w:rsid w:val="008C0ABA"/>
    <w:rsid w:val="008C0B4A"/>
    <w:rsid w:val="008C0B96"/>
    <w:rsid w:val="008C1125"/>
    <w:rsid w:val="008C16F8"/>
    <w:rsid w:val="008C2975"/>
    <w:rsid w:val="008C2A30"/>
    <w:rsid w:val="008C2EE0"/>
    <w:rsid w:val="008C30D6"/>
    <w:rsid w:val="008C3158"/>
    <w:rsid w:val="008C3418"/>
    <w:rsid w:val="008C3773"/>
    <w:rsid w:val="008C3AA0"/>
    <w:rsid w:val="008C3D9A"/>
    <w:rsid w:val="008C3F5A"/>
    <w:rsid w:val="008C3F66"/>
    <w:rsid w:val="008C400A"/>
    <w:rsid w:val="008C41F4"/>
    <w:rsid w:val="008C436D"/>
    <w:rsid w:val="008C445A"/>
    <w:rsid w:val="008C4544"/>
    <w:rsid w:val="008C46FB"/>
    <w:rsid w:val="008C49A5"/>
    <w:rsid w:val="008C4E55"/>
    <w:rsid w:val="008C4FD1"/>
    <w:rsid w:val="008C505D"/>
    <w:rsid w:val="008C5274"/>
    <w:rsid w:val="008C54BF"/>
    <w:rsid w:val="008C5A07"/>
    <w:rsid w:val="008C5E43"/>
    <w:rsid w:val="008C6586"/>
    <w:rsid w:val="008C660A"/>
    <w:rsid w:val="008C7238"/>
    <w:rsid w:val="008C770F"/>
    <w:rsid w:val="008C7833"/>
    <w:rsid w:val="008C7F2C"/>
    <w:rsid w:val="008C7F9E"/>
    <w:rsid w:val="008D03CB"/>
    <w:rsid w:val="008D0447"/>
    <w:rsid w:val="008D056E"/>
    <w:rsid w:val="008D10ED"/>
    <w:rsid w:val="008D1335"/>
    <w:rsid w:val="008D1A26"/>
    <w:rsid w:val="008D1AC0"/>
    <w:rsid w:val="008D1CF4"/>
    <w:rsid w:val="008D352B"/>
    <w:rsid w:val="008D3762"/>
    <w:rsid w:val="008D37EC"/>
    <w:rsid w:val="008D391C"/>
    <w:rsid w:val="008D3AE0"/>
    <w:rsid w:val="008D3B1F"/>
    <w:rsid w:val="008D3E59"/>
    <w:rsid w:val="008D413B"/>
    <w:rsid w:val="008D4265"/>
    <w:rsid w:val="008D42A1"/>
    <w:rsid w:val="008D4306"/>
    <w:rsid w:val="008D48C3"/>
    <w:rsid w:val="008D49AF"/>
    <w:rsid w:val="008D4AA9"/>
    <w:rsid w:val="008D4C7C"/>
    <w:rsid w:val="008D4EA7"/>
    <w:rsid w:val="008D5C5F"/>
    <w:rsid w:val="008D5F5D"/>
    <w:rsid w:val="008D6409"/>
    <w:rsid w:val="008D64A3"/>
    <w:rsid w:val="008D6C88"/>
    <w:rsid w:val="008D6DBE"/>
    <w:rsid w:val="008D6F63"/>
    <w:rsid w:val="008D7347"/>
    <w:rsid w:val="008D7452"/>
    <w:rsid w:val="008D7758"/>
    <w:rsid w:val="008D79E7"/>
    <w:rsid w:val="008D7A33"/>
    <w:rsid w:val="008D7BDC"/>
    <w:rsid w:val="008D7D56"/>
    <w:rsid w:val="008D7E67"/>
    <w:rsid w:val="008E02FC"/>
    <w:rsid w:val="008E038C"/>
    <w:rsid w:val="008E04BF"/>
    <w:rsid w:val="008E063A"/>
    <w:rsid w:val="008E07CE"/>
    <w:rsid w:val="008E09BF"/>
    <w:rsid w:val="008E0B23"/>
    <w:rsid w:val="008E0CDB"/>
    <w:rsid w:val="008E11D5"/>
    <w:rsid w:val="008E146A"/>
    <w:rsid w:val="008E15EB"/>
    <w:rsid w:val="008E1B2E"/>
    <w:rsid w:val="008E1E72"/>
    <w:rsid w:val="008E1FA1"/>
    <w:rsid w:val="008E215B"/>
    <w:rsid w:val="008E21E5"/>
    <w:rsid w:val="008E2750"/>
    <w:rsid w:val="008E28FF"/>
    <w:rsid w:val="008E2A66"/>
    <w:rsid w:val="008E2E94"/>
    <w:rsid w:val="008E3942"/>
    <w:rsid w:val="008E3ABD"/>
    <w:rsid w:val="008E3B3C"/>
    <w:rsid w:val="008E3B41"/>
    <w:rsid w:val="008E3D08"/>
    <w:rsid w:val="008E4307"/>
    <w:rsid w:val="008E44FE"/>
    <w:rsid w:val="008E494F"/>
    <w:rsid w:val="008E4E57"/>
    <w:rsid w:val="008E4FDD"/>
    <w:rsid w:val="008E51A9"/>
    <w:rsid w:val="008E53C2"/>
    <w:rsid w:val="008E5BF9"/>
    <w:rsid w:val="008E66A6"/>
    <w:rsid w:val="008E6BD9"/>
    <w:rsid w:val="008E6F3B"/>
    <w:rsid w:val="008E71F4"/>
    <w:rsid w:val="008E730A"/>
    <w:rsid w:val="008E75DB"/>
    <w:rsid w:val="008E75F9"/>
    <w:rsid w:val="008E7840"/>
    <w:rsid w:val="008E798F"/>
    <w:rsid w:val="008E7AA4"/>
    <w:rsid w:val="008E7CFF"/>
    <w:rsid w:val="008E7D09"/>
    <w:rsid w:val="008E7FA4"/>
    <w:rsid w:val="008F01FC"/>
    <w:rsid w:val="008F02CC"/>
    <w:rsid w:val="008F03A7"/>
    <w:rsid w:val="008F0847"/>
    <w:rsid w:val="008F089D"/>
    <w:rsid w:val="008F08E6"/>
    <w:rsid w:val="008F0A8C"/>
    <w:rsid w:val="008F0C05"/>
    <w:rsid w:val="008F122F"/>
    <w:rsid w:val="008F1644"/>
    <w:rsid w:val="008F16F7"/>
    <w:rsid w:val="008F1921"/>
    <w:rsid w:val="008F19CE"/>
    <w:rsid w:val="008F2423"/>
    <w:rsid w:val="008F2587"/>
    <w:rsid w:val="008F2650"/>
    <w:rsid w:val="008F29FA"/>
    <w:rsid w:val="008F2DC3"/>
    <w:rsid w:val="008F2F28"/>
    <w:rsid w:val="008F30D3"/>
    <w:rsid w:val="008F3336"/>
    <w:rsid w:val="008F3661"/>
    <w:rsid w:val="008F4135"/>
    <w:rsid w:val="008F45A9"/>
    <w:rsid w:val="008F4602"/>
    <w:rsid w:val="008F4A82"/>
    <w:rsid w:val="008F4D30"/>
    <w:rsid w:val="008F5E89"/>
    <w:rsid w:val="008F601C"/>
    <w:rsid w:val="008F61C6"/>
    <w:rsid w:val="008F63F4"/>
    <w:rsid w:val="008F6423"/>
    <w:rsid w:val="008F6EE4"/>
    <w:rsid w:val="008F6FDC"/>
    <w:rsid w:val="008F7409"/>
    <w:rsid w:val="008F764A"/>
    <w:rsid w:val="008F768C"/>
    <w:rsid w:val="008F7B05"/>
    <w:rsid w:val="008F7C03"/>
    <w:rsid w:val="008F7C43"/>
    <w:rsid w:val="008F7E1A"/>
    <w:rsid w:val="008F7F12"/>
    <w:rsid w:val="00900669"/>
    <w:rsid w:val="00900C4F"/>
    <w:rsid w:val="00900F10"/>
    <w:rsid w:val="0090115C"/>
    <w:rsid w:val="009019C1"/>
    <w:rsid w:val="00901A60"/>
    <w:rsid w:val="00901EE8"/>
    <w:rsid w:val="00901F32"/>
    <w:rsid w:val="009029D0"/>
    <w:rsid w:val="00902EC3"/>
    <w:rsid w:val="00902F7C"/>
    <w:rsid w:val="0090309F"/>
    <w:rsid w:val="009030BF"/>
    <w:rsid w:val="0090352A"/>
    <w:rsid w:val="00903B0A"/>
    <w:rsid w:val="00903DB8"/>
    <w:rsid w:val="00904497"/>
    <w:rsid w:val="009046E4"/>
    <w:rsid w:val="0090474C"/>
    <w:rsid w:val="009047CD"/>
    <w:rsid w:val="00904B6E"/>
    <w:rsid w:val="009053DD"/>
    <w:rsid w:val="00905F36"/>
    <w:rsid w:val="00905F91"/>
    <w:rsid w:val="009061F2"/>
    <w:rsid w:val="00906E51"/>
    <w:rsid w:val="00906FC7"/>
    <w:rsid w:val="00907563"/>
    <w:rsid w:val="00907739"/>
    <w:rsid w:val="009079F2"/>
    <w:rsid w:val="00907C3A"/>
    <w:rsid w:val="00907FBF"/>
    <w:rsid w:val="009100B6"/>
    <w:rsid w:val="009101EC"/>
    <w:rsid w:val="00911519"/>
    <w:rsid w:val="00911744"/>
    <w:rsid w:val="00911D2F"/>
    <w:rsid w:val="0091220A"/>
    <w:rsid w:val="009122B7"/>
    <w:rsid w:val="009126D9"/>
    <w:rsid w:val="00912A13"/>
    <w:rsid w:val="00912D5E"/>
    <w:rsid w:val="00913104"/>
    <w:rsid w:val="009131F3"/>
    <w:rsid w:val="00913C14"/>
    <w:rsid w:val="00914475"/>
    <w:rsid w:val="00914581"/>
    <w:rsid w:val="00914773"/>
    <w:rsid w:val="00914987"/>
    <w:rsid w:val="00914AC7"/>
    <w:rsid w:val="00914CF2"/>
    <w:rsid w:val="00914E56"/>
    <w:rsid w:val="00914E60"/>
    <w:rsid w:val="0091544E"/>
    <w:rsid w:val="00915596"/>
    <w:rsid w:val="009157BD"/>
    <w:rsid w:val="00915A78"/>
    <w:rsid w:val="00915BD0"/>
    <w:rsid w:val="00915C7F"/>
    <w:rsid w:val="00916511"/>
    <w:rsid w:val="00916765"/>
    <w:rsid w:val="00916999"/>
    <w:rsid w:val="00916E96"/>
    <w:rsid w:val="009170BC"/>
    <w:rsid w:val="009172A0"/>
    <w:rsid w:val="009174CF"/>
    <w:rsid w:val="009178FA"/>
    <w:rsid w:val="00917A94"/>
    <w:rsid w:val="00917BAC"/>
    <w:rsid w:val="00917DE4"/>
    <w:rsid w:val="009206A1"/>
    <w:rsid w:val="00920828"/>
    <w:rsid w:val="00920924"/>
    <w:rsid w:val="00920C89"/>
    <w:rsid w:val="00920F2E"/>
    <w:rsid w:val="00920F48"/>
    <w:rsid w:val="0092137B"/>
    <w:rsid w:val="00921397"/>
    <w:rsid w:val="00921547"/>
    <w:rsid w:val="009215E3"/>
    <w:rsid w:val="0092167B"/>
    <w:rsid w:val="009218F6"/>
    <w:rsid w:val="0092266E"/>
    <w:rsid w:val="009227BC"/>
    <w:rsid w:val="00922997"/>
    <w:rsid w:val="00922C0F"/>
    <w:rsid w:val="00922CF2"/>
    <w:rsid w:val="00922ED8"/>
    <w:rsid w:val="00922F4F"/>
    <w:rsid w:val="00923070"/>
    <w:rsid w:val="0092325D"/>
    <w:rsid w:val="00923623"/>
    <w:rsid w:val="0092372D"/>
    <w:rsid w:val="00923D35"/>
    <w:rsid w:val="009247D6"/>
    <w:rsid w:val="00924AF0"/>
    <w:rsid w:val="00924D28"/>
    <w:rsid w:val="00925188"/>
    <w:rsid w:val="00925668"/>
    <w:rsid w:val="009257B2"/>
    <w:rsid w:val="00926920"/>
    <w:rsid w:val="00926BD1"/>
    <w:rsid w:val="009272E4"/>
    <w:rsid w:val="009272F2"/>
    <w:rsid w:val="0092745A"/>
    <w:rsid w:val="00927BDD"/>
    <w:rsid w:val="00927D4A"/>
    <w:rsid w:val="00930007"/>
    <w:rsid w:val="00930146"/>
    <w:rsid w:val="00930192"/>
    <w:rsid w:val="0093033A"/>
    <w:rsid w:val="00930691"/>
    <w:rsid w:val="0093071F"/>
    <w:rsid w:val="00930871"/>
    <w:rsid w:val="009308C7"/>
    <w:rsid w:val="00930A5C"/>
    <w:rsid w:val="00930A7A"/>
    <w:rsid w:val="00930B63"/>
    <w:rsid w:val="00930F03"/>
    <w:rsid w:val="00930F74"/>
    <w:rsid w:val="00931302"/>
    <w:rsid w:val="0093162A"/>
    <w:rsid w:val="00931653"/>
    <w:rsid w:val="009319D3"/>
    <w:rsid w:val="00931CCF"/>
    <w:rsid w:val="00931DB4"/>
    <w:rsid w:val="00932C36"/>
    <w:rsid w:val="00932C4D"/>
    <w:rsid w:val="00932E9F"/>
    <w:rsid w:val="00932FEB"/>
    <w:rsid w:val="009331C8"/>
    <w:rsid w:val="0093324A"/>
    <w:rsid w:val="009332E1"/>
    <w:rsid w:val="0093353E"/>
    <w:rsid w:val="00933621"/>
    <w:rsid w:val="00933678"/>
    <w:rsid w:val="009336FE"/>
    <w:rsid w:val="00933C78"/>
    <w:rsid w:val="00933EBB"/>
    <w:rsid w:val="00933F2D"/>
    <w:rsid w:val="0093407D"/>
    <w:rsid w:val="00934223"/>
    <w:rsid w:val="0093490A"/>
    <w:rsid w:val="009349A1"/>
    <w:rsid w:val="00934D01"/>
    <w:rsid w:val="00935204"/>
    <w:rsid w:val="009353ED"/>
    <w:rsid w:val="00935717"/>
    <w:rsid w:val="009358C6"/>
    <w:rsid w:val="0093597E"/>
    <w:rsid w:val="00935AED"/>
    <w:rsid w:val="00935B10"/>
    <w:rsid w:val="00935D69"/>
    <w:rsid w:val="009360C4"/>
    <w:rsid w:val="00936476"/>
    <w:rsid w:val="00936B83"/>
    <w:rsid w:val="00936C79"/>
    <w:rsid w:val="0093775E"/>
    <w:rsid w:val="0093798B"/>
    <w:rsid w:val="00937B6B"/>
    <w:rsid w:val="00937BE0"/>
    <w:rsid w:val="00937BF2"/>
    <w:rsid w:val="009405F7"/>
    <w:rsid w:val="00940BB9"/>
    <w:rsid w:val="009414CA"/>
    <w:rsid w:val="009415C7"/>
    <w:rsid w:val="0094195F"/>
    <w:rsid w:val="0094196E"/>
    <w:rsid w:val="00941984"/>
    <w:rsid w:val="00941B7A"/>
    <w:rsid w:val="009421E0"/>
    <w:rsid w:val="009426C6"/>
    <w:rsid w:val="009427C6"/>
    <w:rsid w:val="00942B2B"/>
    <w:rsid w:val="00942B58"/>
    <w:rsid w:val="00943350"/>
    <w:rsid w:val="00943E1B"/>
    <w:rsid w:val="00943FE7"/>
    <w:rsid w:val="00944B66"/>
    <w:rsid w:val="00944D95"/>
    <w:rsid w:val="009456F8"/>
    <w:rsid w:val="009457D0"/>
    <w:rsid w:val="009469BE"/>
    <w:rsid w:val="00946B08"/>
    <w:rsid w:val="00946B4A"/>
    <w:rsid w:val="00946CCC"/>
    <w:rsid w:val="00947728"/>
    <w:rsid w:val="009478DD"/>
    <w:rsid w:val="00947A47"/>
    <w:rsid w:val="00951D3E"/>
    <w:rsid w:val="00951E36"/>
    <w:rsid w:val="0095229A"/>
    <w:rsid w:val="009522D0"/>
    <w:rsid w:val="00952396"/>
    <w:rsid w:val="00952484"/>
    <w:rsid w:val="009524AA"/>
    <w:rsid w:val="009528AF"/>
    <w:rsid w:val="00952E76"/>
    <w:rsid w:val="00953147"/>
    <w:rsid w:val="009531AF"/>
    <w:rsid w:val="00953466"/>
    <w:rsid w:val="00953488"/>
    <w:rsid w:val="00953897"/>
    <w:rsid w:val="00953B01"/>
    <w:rsid w:val="00954060"/>
    <w:rsid w:val="009542EE"/>
    <w:rsid w:val="00954613"/>
    <w:rsid w:val="00954A56"/>
    <w:rsid w:val="00954AFC"/>
    <w:rsid w:val="00954D0C"/>
    <w:rsid w:val="00954F19"/>
    <w:rsid w:val="009551D6"/>
    <w:rsid w:val="009552E1"/>
    <w:rsid w:val="00955675"/>
    <w:rsid w:val="009556D0"/>
    <w:rsid w:val="009558BF"/>
    <w:rsid w:val="00955B2D"/>
    <w:rsid w:val="00955E38"/>
    <w:rsid w:val="009561F4"/>
    <w:rsid w:val="009566AA"/>
    <w:rsid w:val="00956A05"/>
    <w:rsid w:val="00956CE4"/>
    <w:rsid w:val="00956E3D"/>
    <w:rsid w:val="00957D79"/>
    <w:rsid w:val="00957DC6"/>
    <w:rsid w:val="009605A8"/>
    <w:rsid w:val="00960691"/>
    <w:rsid w:val="0096091A"/>
    <w:rsid w:val="009616E6"/>
    <w:rsid w:val="00961F40"/>
    <w:rsid w:val="009623E5"/>
    <w:rsid w:val="0096287F"/>
    <w:rsid w:val="00962B31"/>
    <w:rsid w:val="00962DE0"/>
    <w:rsid w:val="00962EFD"/>
    <w:rsid w:val="00962F20"/>
    <w:rsid w:val="00962FFB"/>
    <w:rsid w:val="00963159"/>
    <w:rsid w:val="009636A6"/>
    <w:rsid w:val="00963909"/>
    <w:rsid w:val="00963E6C"/>
    <w:rsid w:val="00963F3A"/>
    <w:rsid w:val="0096405E"/>
    <w:rsid w:val="009642F1"/>
    <w:rsid w:val="00964CE5"/>
    <w:rsid w:val="00964ED5"/>
    <w:rsid w:val="00965000"/>
    <w:rsid w:val="00965265"/>
    <w:rsid w:val="00965559"/>
    <w:rsid w:val="00965839"/>
    <w:rsid w:val="00965A36"/>
    <w:rsid w:val="00966055"/>
    <w:rsid w:val="00966B2C"/>
    <w:rsid w:val="00966CB8"/>
    <w:rsid w:val="00966EB8"/>
    <w:rsid w:val="00966F82"/>
    <w:rsid w:val="009672A5"/>
    <w:rsid w:val="00967349"/>
    <w:rsid w:val="0096771C"/>
    <w:rsid w:val="009679FB"/>
    <w:rsid w:val="00967BF3"/>
    <w:rsid w:val="00967D2B"/>
    <w:rsid w:val="009707DC"/>
    <w:rsid w:val="00970920"/>
    <w:rsid w:val="009709F1"/>
    <w:rsid w:val="00970B9F"/>
    <w:rsid w:val="00971235"/>
    <w:rsid w:val="00971436"/>
    <w:rsid w:val="0097192E"/>
    <w:rsid w:val="00971B8F"/>
    <w:rsid w:val="00971F7D"/>
    <w:rsid w:val="00972027"/>
    <w:rsid w:val="00972B2C"/>
    <w:rsid w:val="0097332A"/>
    <w:rsid w:val="0097346D"/>
    <w:rsid w:val="009735E0"/>
    <w:rsid w:val="00973B1D"/>
    <w:rsid w:val="00973CCC"/>
    <w:rsid w:val="00974492"/>
    <w:rsid w:val="0097450F"/>
    <w:rsid w:val="00974632"/>
    <w:rsid w:val="00974656"/>
    <w:rsid w:val="009748B6"/>
    <w:rsid w:val="00974949"/>
    <w:rsid w:val="00975390"/>
    <w:rsid w:val="00975597"/>
    <w:rsid w:val="00975B47"/>
    <w:rsid w:val="00975BA8"/>
    <w:rsid w:val="00976487"/>
    <w:rsid w:val="0097682A"/>
    <w:rsid w:val="00976B6B"/>
    <w:rsid w:val="00976C10"/>
    <w:rsid w:val="00976D1F"/>
    <w:rsid w:val="00976F83"/>
    <w:rsid w:val="009770D3"/>
    <w:rsid w:val="0097721D"/>
    <w:rsid w:val="009775AB"/>
    <w:rsid w:val="009777EA"/>
    <w:rsid w:val="00977C06"/>
    <w:rsid w:val="00977F39"/>
    <w:rsid w:val="00977FDB"/>
    <w:rsid w:val="00980AC5"/>
    <w:rsid w:val="00980D8D"/>
    <w:rsid w:val="00980E06"/>
    <w:rsid w:val="0098128F"/>
    <w:rsid w:val="009812FC"/>
    <w:rsid w:val="009815B5"/>
    <w:rsid w:val="0098178C"/>
    <w:rsid w:val="009818FF"/>
    <w:rsid w:val="00981F7E"/>
    <w:rsid w:val="0098203C"/>
    <w:rsid w:val="00982995"/>
    <w:rsid w:val="009831C2"/>
    <w:rsid w:val="0098332A"/>
    <w:rsid w:val="009834D1"/>
    <w:rsid w:val="00983687"/>
    <w:rsid w:val="00983731"/>
    <w:rsid w:val="0098395A"/>
    <w:rsid w:val="00983BFF"/>
    <w:rsid w:val="00983C95"/>
    <w:rsid w:val="00984303"/>
    <w:rsid w:val="009846A4"/>
    <w:rsid w:val="00984761"/>
    <w:rsid w:val="009847D7"/>
    <w:rsid w:val="00984950"/>
    <w:rsid w:val="00984CB0"/>
    <w:rsid w:val="00985126"/>
    <w:rsid w:val="0098522B"/>
    <w:rsid w:val="00985727"/>
    <w:rsid w:val="0098589B"/>
    <w:rsid w:val="009858F4"/>
    <w:rsid w:val="00985954"/>
    <w:rsid w:val="00985A68"/>
    <w:rsid w:val="00985E9A"/>
    <w:rsid w:val="00985F16"/>
    <w:rsid w:val="00985F84"/>
    <w:rsid w:val="00985FC1"/>
    <w:rsid w:val="00986863"/>
    <w:rsid w:val="00986A0C"/>
    <w:rsid w:val="00986BEF"/>
    <w:rsid w:val="00986CD2"/>
    <w:rsid w:val="00986FAF"/>
    <w:rsid w:val="009870FC"/>
    <w:rsid w:val="009873FD"/>
    <w:rsid w:val="009874A2"/>
    <w:rsid w:val="0098783C"/>
    <w:rsid w:val="00987949"/>
    <w:rsid w:val="0098796C"/>
    <w:rsid w:val="00987E4D"/>
    <w:rsid w:val="00987EB6"/>
    <w:rsid w:val="00990255"/>
    <w:rsid w:val="00990954"/>
    <w:rsid w:val="00990AAB"/>
    <w:rsid w:val="00990CD3"/>
    <w:rsid w:val="00991082"/>
    <w:rsid w:val="009911C7"/>
    <w:rsid w:val="0099223E"/>
    <w:rsid w:val="00992A13"/>
    <w:rsid w:val="0099308C"/>
    <w:rsid w:val="00993118"/>
    <w:rsid w:val="009934B2"/>
    <w:rsid w:val="009936B2"/>
    <w:rsid w:val="00993BDA"/>
    <w:rsid w:val="00993C14"/>
    <w:rsid w:val="00993CBC"/>
    <w:rsid w:val="00993CD8"/>
    <w:rsid w:val="0099415E"/>
    <w:rsid w:val="009941BB"/>
    <w:rsid w:val="009943C7"/>
    <w:rsid w:val="00994425"/>
    <w:rsid w:val="0099478D"/>
    <w:rsid w:val="009948F9"/>
    <w:rsid w:val="00994C14"/>
    <w:rsid w:val="0099504B"/>
    <w:rsid w:val="00995526"/>
    <w:rsid w:val="00995A58"/>
    <w:rsid w:val="00995E58"/>
    <w:rsid w:val="00995EE5"/>
    <w:rsid w:val="00995F06"/>
    <w:rsid w:val="009960F7"/>
    <w:rsid w:val="0099647C"/>
    <w:rsid w:val="00996736"/>
    <w:rsid w:val="009967E2"/>
    <w:rsid w:val="00996C1E"/>
    <w:rsid w:val="00996D09"/>
    <w:rsid w:val="00996DF5"/>
    <w:rsid w:val="009973BC"/>
    <w:rsid w:val="00997A49"/>
    <w:rsid w:val="00997E7B"/>
    <w:rsid w:val="009A076C"/>
    <w:rsid w:val="009A09E4"/>
    <w:rsid w:val="009A0A93"/>
    <w:rsid w:val="009A0B7D"/>
    <w:rsid w:val="009A1229"/>
    <w:rsid w:val="009A1842"/>
    <w:rsid w:val="009A1875"/>
    <w:rsid w:val="009A2808"/>
    <w:rsid w:val="009A292B"/>
    <w:rsid w:val="009A292D"/>
    <w:rsid w:val="009A29DC"/>
    <w:rsid w:val="009A29E2"/>
    <w:rsid w:val="009A2DA4"/>
    <w:rsid w:val="009A338E"/>
    <w:rsid w:val="009A3E5E"/>
    <w:rsid w:val="009A40AA"/>
    <w:rsid w:val="009A40C6"/>
    <w:rsid w:val="009A44BE"/>
    <w:rsid w:val="009A4570"/>
    <w:rsid w:val="009A4B5F"/>
    <w:rsid w:val="009A4D9E"/>
    <w:rsid w:val="009A4F48"/>
    <w:rsid w:val="009A5674"/>
    <w:rsid w:val="009A5A18"/>
    <w:rsid w:val="009A62CA"/>
    <w:rsid w:val="009A6516"/>
    <w:rsid w:val="009A65C7"/>
    <w:rsid w:val="009A695E"/>
    <w:rsid w:val="009A6BB1"/>
    <w:rsid w:val="009A70D7"/>
    <w:rsid w:val="009A7538"/>
    <w:rsid w:val="009A7817"/>
    <w:rsid w:val="009A7846"/>
    <w:rsid w:val="009A784E"/>
    <w:rsid w:val="009A7A02"/>
    <w:rsid w:val="009A7B11"/>
    <w:rsid w:val="009A7F87"/>
    <w:rsid w:val="009B0068"/>
    <w:rsid w:val="009B08C0"/>
    <w:rsid w:val="009B0958"/>
    <w:rsid w:val="009B0F35"/>
    <w:rsid w:val="009B15CE"/>
    <w:rsid w:val="009B18AD"/>
    <w:rsid w:val="009B1A71"/>
    <w:rsid w:val="009B1B00"/>
    <w:rsid w:val="009B2189"/>
    <w:rsid w:val="009B2B92"/>
    <w:rsid w:val="009B2BB3"/>
    <w:rsid w:val="009B2C87"/>
    <w:rsid w:val="009B2CA1"/>
    <w:rsid w:val="009B2CE3"/>
    <w:rsid w:val="009B3260"/>
    <w:rsid w:val="009B3487"/>
    <w:rsid w:val="009B34D5"/>
    <w:rsid w:val="009B3566"/>
    <w:rsid w:val="009B36EB"/>
    <w:rsid w:val="009B377F"/>
    <w:rsid w:val="009B3818"/>
    <w:rsid w:val="009B397C"/>
    <w:rsid w:val="009B3AF3"/>
    <w:rsid w:val="009B3CDB"/>
    <w:rsid w:val="009B3DB6"/>
    <w:rsid w:val="009B4CF2"/>
    <w:rsid w:val="009B4D35"/>
    <w:rsid w:val="009B51A0"/>
    <w:rsid w:val="009B51CA"/>
    <w:rsid w:val="009B53FE"/>
    <w:rsid w:val="009B569B"/>
    <w:rsid w:val="009B5862"/>
    <w:rsid w:val="009B5A03"/>
    <w:rsid w:val="009B5D4C"/>
    <w:rsid w:val="009B6359"/>
    <w:rsid w:val="009B69B9"/>
    <w:rsid w:val="009B6F79"/>
    <w:rsid w:val="009B72FD"/>
    <w:rsid w:val="009B731C"/>
    <w:rsid w:val="009B74DB"/>
    <w:rsid w:val="009B767B"/>
    <w:rsid w:val="009B7ADA"/>
    <w:rsid w:val="009B7F9B"/>
    <w:rsid w:val="009C0054"/>
    <w:rsid w:val="009C03F1"/>
    <w:rsid w:val="009C0671"/>
    <w:rsid w:val="009C0B76"/>
    <w:rsid w:val="009C0F17"/>
    <w:rsid w:val="009C123C"/>
    <w:rsid w:val="009C1BD4"/>
    <w:rsid w:val="009C1EAB"/>
    <w:rsid w:val="009C21CE"/>
    <w:rsid w:val="009C236F"/>
    <w:rsid w:val="009C2BC2"/>
    <w:rsid w:val="009C2C93"/>
    <w:rsid w:val="009C2DF3"/>
    <w:rsid w:val="009C35B4"/>
    <w:rsid w:val="009C35E5"/>
    <w:rsid w:val="009C3DE5"/>
    <w:rsid w:val="009C3EE2"/>
    <w:rsid w:val="009C4C5F"/>
    <w:rsid w:val="009C5041"/>
    <w:rsid w:val="009C5502"/>
    <w:rsid w:val="009C5590"/>
    <w:rsid w:val="009C5622"/>
    <w:rsid w:val="009C56D8"/>
    <w:rsid w:val="009C57D2"/>
    <w:rsid w:val="009C5952"/>
    <w:rsid w:val="009C5998"/>
    <w:rsid w:val="009C5CAE"/>
    <w:rsid w:val="009C60B2"/>
    <w:rsid w:val="009C616F"/>
    <w:rsid w:val="009C64BF"/>
    <w:rsid w:val="009C6D2E"/>
    <w:rsid w:val="009C7414"/>
    <w:rsid w:val="009C7D94"/>
    <w:rsid w:val="009C7ECE"/>
    <w:rsid w:val="009D064A"/>
    <w:rsid w:val="009D073F"/>
    <w:rsid w:val="009D07FD"/>
    <w:rsid w:val="009D0B3D"/>
    <w:rsid w:val="009D107F"/>
    <w:rsid w:val="009D1984"/>
    <w:rsid w:val="009D1CC4"/>
    <w:rsid w:val="009D1DDC"/>
    <w:rsid w:val="009D1FC1"/>
    <w:rsid w:val="009D203E"/>
    <w:rsid w:val="009D21C0"/>
    <w:rsid w:val="009D2824"/>
    <w:rsid w:val="009D28D6"/>
    <w:rsid w:val="009D29B0"/>
    <w:rsid w:val="009D2D3D"/>
    <w:rsid w:val="009D33B7"/>
    <w:rsid w:val="009D3879"/>
    <w:rsid w:val="009D3D36"/>
    <w:rsid w:val="009D3FA0"/>
    <w:rsid w:val="009D403C"/>
    <w:rsid w:val="009D444F"/>
    <w:rsid w:val="009D4480"/>
    <w:rsid w:val="009D4F13"/>
    <w:rsid w:val="009D5A32"/>
    <w:rsid w:val="009D5CB4"/>
    <w:rsid w:val="009D6077"/>
    <w:rsid w:val="009D61A9"/>
    <w:rsid w:val="009D633C"/>
    <w:rsid w:val="009D6763"/>
    <w:rsid w:val="009D6875"/>
    <w:rsid w:val="009D6960"/>
    <w:rsid w:val="009D6B76"/>
    <w:rsid w:val="009D6E65"/>
    <w:rsid w:val="009D7334"/>
    <w:rsid w:val="009D783B"/>
    <w:rsid w:val="009D7B91"/>
    <w:rsid w:val="009D7C92"/>
    <w:rsid w:val="009D7DB9"/>
    <w:rsid w:val="009E0391"/>
    <w:rsid w:val="009E0487"/>
    <w:rsid w:val="009E053D"/>
    <w:rsid w:val="009E06A1"/>
    <w:rsid w:val="009E0C2A"/>
    <w:rsid w:val="009E11B4"/>
    <w:rsid w:val="009E1252"/>
    <w:rsid w:val="009E1529"/>
    <w:rsid w:val="009E1BA8"/>
    <w:rsid w:val="009E20AE"/>
    <w:rsid w:val="009E2306"/>
    <w:rsid w:val="009E2B71"/>
    <w:rsid w:val="009E2FA3"/>
    <w:rsid w:val="009E3DE8"/>
    <w:rsid w:val="009E3E27"/>
    <w:rsid w:val="009E4123"/>
    <w:rsid w:val="009E4170"/>
    <w:rsid w:val="009E479E"/>
    <w:rsid w:val="009E4A82"/>
    <w:rsid w:val="009E4AEE"/>
    <w:rsid w:val="009E4D96"/>
    <w:rsid w:val="009E529D"/>
    <w:rsid w:val="009E54F3"/>
    <w:rsid w:val="009E57B5"/>
    <w:rsid w:val="009E5BBD"/>
    <w:rsid w:val="009E5BDE"/>
    <w:rsid w:val="009E5C03"/>
    <w:rsid w:val="009E62BD"/>
    <w:rsid w:val="009E6896"/>
    <w:rsid w:val="009E6B28"/>
    <w:rsid w:val="009E7364"/>
    <w:rsid w:val="009E786E"/>
    <w:rsid w:val="009E78A5"/>
    <w:rsid w:val="009E7A46"/>
    <w:rsid w:val="009E7B0B"/>
    <w:rsid w:val="009E7CA5"/>
    <w:rsid w:val="009E7D80"/>
    <w:rsid w:val="009F0205"/>
    <w:rsid w:val="009F02BE"/>
    <w:rsid w:val="009F04D6"/>
    <w:rsid w:val="009F0857"/>
    <w:rsid w:val="009F0C9B"/>
    <w:rsid w:val="009F0E4F"/>
    <w:rsid w:val="009F0EB5"/>
    <w:rsid w:val="009F1122"/>
    <w:rsid w:val="009F12B7"/>
    <w:rsid w:val="009F140A"/>
    <w:rsid w:val="009F17A3"/>
    <w:rsid w:val="009F2191"/>
    <w:rsid w:val="009F2595"/>
    <w:rsid w:val="009F26EF"/>
    <w:rsid w:val="009F288C"/>
    <w:rsid w:val="009F29E1"/>
    <w:rsid w:val="009F2C83"/>
    <w:rsid w:val="009F2E00"/>
    <w:rsid w:val="009F358E"/>
    <w:rsid w:val="009F35AA"/>
    <w:rsid w:val="009F36E8"/>
    <w:rsid w:val="009F3ADA"/>
    <w:rsid w:val="009F3E59"/>
    <w:rsid w:val="009F406C"/>
    <w:rsid w:val="009F4396"/>
    <w:rsid w:val="009F4530"/>
    <w:rsid w:val="009F4CD8"/>
    <w:rsid w:val="009F4EFD"/>
    <w:rsid w:val="009F4F3D"/>
    <w:rsid w:val="009F50C6"/>
    <w:rsid w:val="009F5988"/>
    <w:rsid w:val="009F5D2F"/>
    <w:rsid w:val="009F62AD"/>
    <w:rsid w:val="009F656F"/>
    <w:rsid w:val="009F6726"/>
    <w:rsid w:val="009F6C1A"/>
    <w:rsid w:val="009F7299"/>
    <w:rsid w:val="009F72BE"/>
    <w:rsid w:val="009F7690"/>
    <w:rsid w:val="009F79C3"/>
    <w:rsid w:val="009F7B7A"/>
    <w:rsid w:val="009F7D5E"/>
    <w:rsid w:val="009F7E77"/>
    <w:rsid w:val="00A001BD"/>
    <w:rsid w:val="00A0038D"/>
    <w:rsid w:val="00A003D7"/>
    <w:rsid w:val="00A007F7"/>
    <w:rsid w:val="00A00C2C"/>
    <w:rsid w:val="00A016AB"/>
    <w:rsid w:val="00A017BF"/>
    <w:rsid w:val="00A019E7"/>
    <w:rsid w:val="00A01E93"/>
    <w:rsid w:val="00A01F3F"/>
    <w:rsid w:val="00A024FE"/>
    <w:rsid w:val="00A028F9"/>
    <w:rsid w:val="00A02E3B"/>
    <w:rsid w:val="00A03046"/>
    <w:rsid w:val="00A032AF"/>
    <w:rsid w:val="00A03303"/>
    <w:rsid w:val="00A03340"/>
    <w:rsid w:val="00A03373"/>
    <w:rsid w:val="00A03472"/>
    <w:rsid w:val="00A03489"/>
    <w:rsid w:val="00A03696"/>
    <w:rsid w:val="00A03BD0"/>
    <w:rsid w:val="00A03FA4"/>
    <w:rsid w:val="00A0415C"/>
    <w:rsid w:val="00A043A1"/>
    <w:rsid w:val="00A045FF"/>
    <w:rsid w:val="00A0520A"/>
    <w:rsid w:val="00A05441"/>
    <w:rsid w:val="00A05988"/>
    <w:rsid w:val="00A05A28"/>
    <w:rsid w:val="00A06972"/>
    <w:rsid w:val="00A06CE6"/>
    <w:rsid w:val="00A06EF7"/>
    <w:rsid w:val="00A0702D"/>
    <w:rsid w:val="00A071DF"/>
    <w:rsid w:val="00A0769B"/>
    <w:rsid w:val="00A076B7"/>
    <w:rsid w:val="00A077EF"/>
    <w:rsid w:val="00A07F3F"/>
    <w:rsid w:val="00A10123"/>
    <w:rsid w:val="00A1014F"/>
    <w:rsid w:val="00A1047C"/>
    <w:rsid w:val="00A1053A"/>
    <w:rsid w:val="00A10AB3"/>
    <w:rsid w:val="00A10E4E"/>
    <w:rsid w:val="00A10FAB"/>
    <w:rsid w:val="00A1115E"/>
    <w:rsid w:val="00A1141D"/>
    <w:rsid w:val="00A1151A"/>
    <w:rsid w:val="00A115F9"/>
    <w:rsid w:val="00A11AA2"/>
    <w:rsid w:val="00A11B0D"/>
    <w:rsid w:val="00A11B9B"/>
    <w:rsid w:val="00A12432"/>
    <w:rsid w:val="00A12B28"/>
    <w:rsid w:val="00A1328B"/>
    <w:rsid w:val="00A13710"/>
    <w:rsid w:val="00A1374F"/>
    <w:rsid w:val="00A13FD3"/>
    <w:rsid w:val="00A14161"/>
    <w:rsid w:val="00A14635"/>
    <w:rsid w:val="00A14AB4"/>
    <w:rsid w:val="00A14BF3"/>
    <w:rsid w:val="00A14C83"/>
    <w:rsid w:val="00A14DD9"/>
    <w:rsid w:val="00A14F57"/>
    <w:rsid w:val="00A1521F"/>
    <w:rsid w:val="00A1528A"/>
    <w:rsid w:val="00A157EF"/>
    <w:rsid w:val="00A158EF"/>
    <w:rsid w:val="00A15A98"/>
    <w:rsid w:val="00A15E90"/>
    <w:rsid w:val="00A1649E"/>
    <w:rsid w:val="00A16916"/>
    <w:rsid w:val="00A16C18"/>
    <w:rsid w:val="00A16C3A"/>
    <w:rsid w:val="00A16E86"/>
    <w:rsid w:val="00A171FE"/>
    <w:rsid w:val="00A17469"/>
    <w:rsid w:val="00A17E90"/>
    <w:rsid w:val="00A200CC"/>
    <w:rsid w:val="00A20401"/>
    <w:rsid w:val="00A206F9"/>
    <w:rsid w:val="00A2087F"/>
    <w:rsid w:val="00A20B3E"/>
    <w:rsid w:val="00A20CDD"/>
    <w:rsid w:val="00A2132F"/>
    <w:rsid w:val="00A2150B"/>
    <w:rsid w:val="00A2180C"/>
    <w:rsid w:val="00A21CA1"/>
    <w:rsid w:val="00A21D73"/>
    <w:rsid w:val="00A2205B"/>
    <w:rsid w:val="00A22110"/>
    <w:rsid w:val="00A223E0"/>
    <w:rsid w:val="00A226D6"/>
    <w:rsid w:val="00A22C2A"/>
    <w:rsid w:val="00A22DCB"/>
    <w:rsid w:val="00A23225"/>
    <w:rsid w:val="00A2373F"/>
    <w:rsid w:val="00A2374A"/>
    <w:rsid w:val="00A239F1"/>
    <w:rsid w:val="00A23F24"/>
    <w:rsid w:val="00A2424E"/>
    <w:rsid w:val="00A2442F"/>
    <w:rsid w:val="00A2475C"/>
    <w:rsid w:val="00A2486A"/>
    <w:rsid w:val="00A24F5E"/>
    <w:rsid w:val="00A250F6"/>
    <w:rsid w:val="00A251F8"/>
    <w:rsid w:val="00A25382"/>
    <w:rsid w:val="00A25A3B"/>
    <w:rsid w:val="00A25A6C"/>
    <w:rsid w:val="00A26649"/>
    <w:rsid w:val="00A26652"/>
    <w:rsid w:val="00A26D08"/>
    <w:rsid w:val="00A27384"/>
    <w:rsid w:val="00A27442"/>
    <w:rsid w:val="00A27545"/>
    <w:rsid w:val="00A27790"/>
    <w:rsid w:val="00A277F9"/>
    <w:rsid w:val="00A27D82"/>
    <w:rsid w:val="00A27DBF"/>
    <w:rsid w:val="00A30548"/>
    <w:rsid w:val="00A306E2"/>
    <w:rsid w:val="00A30983"/>
    <w:rsid w:val="00A30CF5"/>
    <w:rsid w:val="00A30E8E"/>
    <w:rsid w:val="00A3105A"/>
    <w:rsid w:val="00A3151F"/>
    <w:rsid w:val="00A31EDB"/>
    <w:rsid w:val="00A322CB"/>
    <w:rsid w:val="00A3253A"/>
    <w:rsid w:val="00A32605"/>
    <w:rsid w:val="00A3291A"/>
    <w:rsid w:val="00A32A65"/>
    <w:rsid w:val="00A32C64"/>
    <w:rsid w:val="00A32FB3"/>
    <w:rsid w:val="00A3362A"/>
    <w:rsid w:val="00A3364D"/>
    <w:rsid w:val="00A33894"/>
    <w:rsid w:val="00A33906"/>
    <w:rsid w:val="00A33937"/>
    <w:rsid w:val="00A3431B"/>
    <w:rsid w:val="00A34AC5"/>
    <w:rsid w:val="00A34B93"/>
    <w:rsid w:val="00A34D59"/>
    <w:rsid w:val="00A352B3"/>
    <w:rsid w:val="00A355D2"/>
    <w:rsid w:val="00A35847"/>
    <w:rsid w:val="00A358EC"/>
    <w:rsid w:val="00A359A1"/>
    <w:rsid w:val="00A35A24"/>
    <w:rsid w:val="00A35BAB"/>
    <w:rsid w:val="00A35CB2"/>
    <w:rsid w:val="00A35F2E"/>
    <w:rsid w:val="00A35FB1"/>
    <w:rsid w:val="00A361B3"/>
    <w:rsid w:val="00A361DF"/>
    <w:rsid w:val="00A36661"/>
    <w:rsid w:val="00A366E7"/>
    <w:rsid w:val="00A3683A"/>
    <w:rsid w:val="00A368BF"/>
    <w:rsid w:val="00A36918"/>
    <w:rsid w:val="00A369D8"/>
    <w:rsid w:val="00A36F23"/>
    <w:rsid w:val="00A370E8"/>
    <w:rsid w:val="00A37157"/>
    <w:rsid w:val="00A37285"/>
    <w:rsid w:val="00A375C0"/>
    <w:rsid w:val="00A37B39"/>
    <w:rsid w:val="00A37F97"/>
    <w:rsid w:val="00A4000A"/>
    <w:rsid w:val="00A4044A"/>
    <w:rsid w:val="00A405D4"/>
    <w:rsid w:val="00A40735"/>
    <w:rsid w:val="00A408DE"/>
    <w:rsid w:val="00A40B18"/>
    <w:rsid w:val="00A40B36"/>
    <w:rsid w:val="00A40B4C"/>
    <w:rsid w:val="00A40F40"/>
    <w:rsid w:val="00A4102B"/>
    <w:rsid w:val="00A41A26"/>
    <w:rsid w:val="00A41AF2"/>
    <w:rsid w:val="00A41B1C"/>
    <w:rsid w:val="00A41C93"/>
    <w:rsid w:val="00A41E0A"/>
    <w:rsid w:val="00A42310"/>
    <w:rsid w:val="00A424C2"/>
    <w:rsid w:val="00A426AF"/>
    <w:rsid w:val="00A42B3A"/>
    <w:rsid w:val="00A42E32"/>
    <w:rsid w:val="00A433AE"/>
    <w:rsid w:val="00A43836"/>
    <w:rsid w:val="00A438B6"/>
    <w:rsid w:val="00A4395E"/>
    <w:rsid w:val="00A43A01"/>
    <w:rsid w:val="00A43B33"/>
    <w:rsid w:val="00A43B63"/>
    <w:rsid w:val="00A43F24"/>
    <w:rsid w:val="00A43F51"/>
    <w:rsid w:val="00A44076"/>
    <w:rsid w:val="00A441F5"/>
    <w:rsid w:val="00A4511D"/>
    <w:rsid w:val="00A45415"/>
    <w:rsid w:val="00A45C48"/>
    <w:rsid w:val="00A45C4D"/>
    <w:rsid w:val="00A466E8"/>
    <w:rsid w:val="00A46ACC"/>
    <w:rsid w:val="00A46B03"/>
    <w:rsid w:val="00A46D63"/>
    <w:rsid w:val="00A4705F"/>
    <w:rsid w:val="00A473AB"/>
    <w:rsid w:val="00A473AF"/>
    <w:rsid w:val="00A474DA"/>
    <w:rsid w:val="00A47CC0"/>
    <w:rsid w:val="00A507B5"/>
    <w:rsid w:val="00A5092A"/>
    <w:rsid w:val="00A50AB1"/>
    <w:rsid w:val="00A50ADC"/>
    <w:rsid w:val="00A50BEB"/>
    <w:rsid w:val="00A513C6"/>
    <w:rsid w:val="00A51536"/>
    <w:rsid w:val="00A51A12"/>
    <w:rsid w:val="00A51ADD"/>
    <w:rsid w:val="00A51DC2"/>
    <w:rsid w:val="00A521B6"/>
    <w:rsid w:val="00A5238F"/>
    <w:rsid w:val="00A524C5"/>
    <w:rsid w:val="00A52B87"/>
    <w:rsid w:val="00A52CEE"/>
    <w:rsid w:val="00A5347B"/>
    <w:rsid w:val="00A536B8"/>
    <w:rsid w:val="00A53A03"/>
    <w:rsid w:val="00A53BD0"/>
    <w:rsid w:val="00A53E7D"/>
    <w:rsid w:val="00A53F60"/>
    <w:rsid w:val="00A5473E"/>
    <w:rsid w:val="00A54CF9"/>
    <w:rsid w:val="00A553E3"/>
    <w:rsid w:val="00A559C9"/>
    <w:rsid w:val="00A55A52"/>
    <w:rsid w:val="00A561AD"/>
    <w:rsid w:val="00A56666"/>
    <w:rsid w:val="00A5683C"/>
    <w:rsid w:val="00A56D03"/>
    <w:rsid w:val="00A56DBF"/>
    <w:rsid w:val="00A56DE7"/>
    <w:rsid w:val="00A56EC5"/>
    <w:rsid w:val="00A57546"/>
    <w:rsid w:val="00A57D1B"/>
    <w:rsid w:val="00A57D97"/>
    <w:rsid w:val="00A57F66"/>
    <w:rsid w:val="00A600CA"/>
    <w:rsid w:val="00A600ED"/>
    <w:rsid w:val="00A60183"/>
    <w:rsid w:val="00A6031F"/>
    <w:rsid w:val="00A603ED"/>
    <w:rsid w:val="00A60888"/>
    <w:rsid w:val="00A6099C"/>
    <w:rsid w:val="00A61004"/>
    <w:rsid w:val="00A61012"/>
    <w:rsid w:val="00A61086"/>
    <w:rsid w:val="00A61785"/>
    <w:rsid w:val="00A61C8B"/>
    <w:rsid w:val="00A61E42"/>
    <w:rsid w:val="00A62066"/>
    <w:rsid w:val="00A620C1"/>
    <w:rsid w:val="00A62200"/>
    <w:rsid w:val="00A627D2"/>
    <w:rsid w:val="00A62945"/>
    <w:rsid w:val="00A62ADD"/>
    <w:rsid w:val="00A62C2C"/>
    <w:rsid w:val="00A6304D"/>
    <w:rsid w:val="00A63168"/>
    <w:rsid w:val="00A63232"/>
    <w:rsid w:val="00A638F0"/>
    <w:rsid w:val="00A63BBD"/>
    <w:rsid w:val="00A63E2F"/>
    <w:rsid w:val="00A64367"/>
    <w:rsid w:val="00A6487C"/>
    <w:rsid w:val="00A648AA"/>
    <w:rsid w:val="00A6516E"/>
    <w:rsid w:val="00A653BE"/>
    <w:rsid w:val="00A65434"/>
    <w:rsid w:val="00A655E7"/>
    <w:rsid w:val="00A65826"/>
    <w:rsid w:val="00A65910"/>
    <w:rsid w:val="00A6626C"/>
    <w:rsid w:val="00A66B9D"/>
    <w:rsid w:val="00A66CCB"/>
    <w:rsid w:val="00A66EC1"/>
    <w:rsid w:val="00A67311"/>
    <w:rsid w:val="00A6737C"/>
    <w:rsid w:val="00A673BB"/>
    <w:rsid w:val="00A67B08"/>
    <w:rsid w:val="00A67B69"/>
    <w:rsid w:val="00A67C02"/>
    <w:rsid w:val="00A70DAC"/>
    <w:rsid w:val="00A70FDC"/>
    <w:rsid w:val="00A719CE"/>
    <w:rsid w:val="00A71E4C"/>
    <w:rsid w:val="00A7209D"/>
    <w:rsid w:val="00A724AD"/>
    <w:rsid w:val="00A72FED"/>
    <w:rsid w:val="00A73300"/>
    <w:rsid w:val="00A733EF"/>
    <w:rsid w:val="00A7367F"/>
    <w:rsid w:val="00A736BA"/>
    <w:rsid w:val="00A7374F"/>
    <w:rsid w:val="00A74170"/>
    <w:rsid w:val="00A741BC"/>
    <w:rsid w:val="00A743E4"/>
    <w:rsid w:val="00A74BD0"/>
    <w:rsid w:val="00A74E17"/>
    <w:rsid w:val="00A75530"/>
    <w:rsid w:val="00A758AC"/>
    <w:rsid w:val="00A75B69"/>
    <w:rsid w:val="00A75C9A"/>
    <w:rsid w:val="00A765BA"/>
    <w:rsid w:val="00A766B9"/>
    <w:rsid w:val="00A76D21"/>
    <w:rsid w:val="00A76F44"/>
    <w:rsid w:val="00A77CCE"/>
    <w:rsid w:val="00A77E17"/>
    <w:rsid w:val="00A8020E"/>
    <w:rsid w:val="00A80B09"/>
    <w:rsid w:val="00A80F42"/>
    <w:rsid w:val="00A81041"/>
    <w:rsid w:val="00A813C9"/>
    <w:rsid w:val="00A816AB"/>
    <w:rsid w:val="00A8173B"/>
    <w:rsid w:val="00A81C98"/>
    <w:rsid w:val="00A81E03"/>
    <w:rsid w:val="00A82341"/>
    <w:rsid w:val="00A824EF"/>
    <w:rsid w:val="00A826B2"/>
    <w:rsid w:val="00A83145"/>
    <w:rsid w:val="00A83497"/>
    <w:rsid w:val="00A835D1"/>
    <w:rsid w:val="00A836C5"/>
    <w:rsid w:val="00A8377F"/>
    <w:rsid w:val="00A838D8"/>
    <w:rsid w:val="00A8393E"/>
    <w:rsid w:val="00A83C9B"/>
    <w:rsid w:val="00A83CB2"/>
    <w:rsid w:val="00A84973"/>
    <w:rsid w:val="00A84CED"/>
    <w:rsid w:val="00A8501B"/>
    <w:rsid w:val="00A8595A"/>
    <w:rsid w:val="00A8600C"/>
    <w:rsid w:val="00A86058"/>
    <w:rsid w:val="00A86367"/>
    <w:rsid w:val="00A86402"/>
    <w:rsid w:val="00A87B2D"/>
    <w:rsid w:val="00A87B70"/>
    <w:rsid w:val="00A87CCA"/>
    <w:rsid w:val="00A87DF3"/>
    <w:rsid w:val="00A901FC"/>
    <w:rsid w:val="00A90251"/>
    <w:rsid w:val="00A902B9"/>
    <w:rsid w:val="00A90582"/>
    <w:rsid w:val="00A9068E"/>
    <w:rsid w:val="00A909A7"/>
    <w:rsid w:val="00A90F4B"/>
    <w:rsid w:val="00A90FBE"/>
    <w:rsid w:val="00A9128A"/>
    <w:rsid w:val="00A91599"/>
    <w:rsid w:val="00A91623"/>
    <w:rsid w:val="00A91A74"/>
    <w:rsid w:val="00A91D71"/>
    <w:rsid w:val="00A91E32"/>
    <w:rsid w:val="00A9202F"/>
    <w:rsid w:val="00A92AEA"/>
    <w:rsid w:val="00A92B0C"/>
    <w:rsid w:val="00A930E1"/>
    <w:rsid w:val="00A93234"/>
    <w:rsid w:val="00A93AA4"/>
    <w:rsid w:val="00A944F3"/>
    <w:rsid w:val="00A9476F"/>
    <w:rsid w:val="00A9499D"/>
    <w:rsid w:val="00A94B9A"/>
    <w:rsid w:val="00A94C36"/>
    <w:rsid w:val="00A94F87"/>
    <w:rsid w:val="00A950BD"/>
    <w:rsid w:val="00A954F0"/>
    <w:rsid w:val="00A95667"/>
    <w:rsid w:val="00A956B1"/>
    <w:rsid w:val="00A959C8"/>
    <w:rsid w:val="00A95AFB"/>
    <w:rsid w:val="00A95B76"/>
    <w:rsid w:val="00A95F45"/>
    <w:rsid w:val="00A95FC8"/>
    <w:rsid w:val="00A964C2"/>
    <w:rsid w:val="00A9651E"/>
    <w:rsid w:val="00A9654A"/>
    <w:rsid w:val="00A968A2"/>
    <w:rsid w:val="00A96917"/>
    <w:rsid w:val="00A96938"/>
    <w:rsid w:val="00A96999"/>
    <w:rsid w:val="00A97103"/>
    <w:rsid w:val="00A97121"/>
    <w:rsid w:val="00A97193"/>
    <w:rsid w:val="00A9739C"/>
    <w:rsid w:val="00A976E3"/>
    <w:rsid w:val="00A97CC8"/>
    <w:rsid w:val="00AA018B"/>
    <w:rsid w:val="00AA06D2"/>
    <w:rsid w:val="00AA073B"/>
    <w:rsid w:val="00AA0D28"/>
    <w:rsid w:val="00AA0D55"/>
    <w:rsid w:val="00AA0DF8"/>
    <w:rsid w:val="00AA0E50"/>
    <w:rsid w:val="00AA118B"/>
    <w:rsid w:val="00AA1241"/>
    <w:rsid w:val="00AA165B"/>
    <w:rsid w:val="00AA16A6"/>
    <w:rsid w:val="00AA16E2"/>
    <w:rsid w:val="00AA1700"/>
    <w:rsid w:val="00AA191C"/>
    <w:rsid w:val="00AA1C9F"/>
    <w:rsid w:val="00AA2140"/>
    <w:rsid w:val="00AA26C7"/>
    <w:rsid w:val="00AA284B"/>
    <w:rsid w:val="00AA2E69"/>
    <w:rsid w:val="00AA357A"/>
    <w:rsid w:val="00AA3998"/>
    <w:rsid w:val="00AA457F"/>
    <w:rsid w:val="00AA45DF"/>
    <w:rsid w:val="00AA4744"/>
    <w:rsid w:val="00AA4B87"/>
    <w:rsid w:val="00AA4C74"/>
    <w:rsid w:val="00AA4DF2"/>
    <w:rsid w:val="00AA5C78"/>
    <w:rsid w:val="00AA5EAB"/>
    <w:rsid w:val="00AA5F10"/>
    <w:rsid w:val="00AA6155"/>
    <w:rsid w:val="00AA6325"/>
    <w:rsid w:val="00AA6357"/>
    <w:rsid w:val="00AA64CA"/>
    <w:rsid w:val="00AA670B"/>
    <w:rsid w:val="00AA6BE1"/>
    <w:rsid w:val="00AA6EEE"/>
    <w:rsid w:val="00AA6F64"/>
    <w:rsid w:val="00AA769B"/>
    <w:rsid w:val="00AA7A77"/>
    <w:rsid w:val="00AA7B58"/>
    <w:rsid w:val="00AB00A2"/>
    <w:rsid w:val="00AB0986"/>
    <w:rsid w:val="00AB0FA0"/>
    <w:rsid w:val="00AB1173"/>
    <w:rsid w:val="00AB1598"/>
    <w:rsid w:val="00AB1CFF"/>
    <w:rsid w:val="00AB2125"/>
    <w:rsid w:val="00AB29DE"/>
    <w:rsid w:val="00AB2A06"/>
    <w:rsid w:val="00AB2F60"/>
    <w:rsid w:val="00AB3392"/>
    <w:rsid w:val="00AB3C30"/>
    <w:rsid w:val="00AB42F8"/>
    <w:rsid w:val="00AB4C9B"/>
    <w:rsid w:val="00AB4DD1"/>
    <w:rsid w:val="00AB51F9"/>
    <w:rsid w:val="00AB55EF"/>
    <w:rsid w:val="00AB57BA"/>
    <w:rsid w:val="00AB5CD2"/>
    <w:rsid w:val="00AB62E7"/>
    <w:rsid w:val="00AB64D3"/>
    <w:rsid w:val="00AB675B"/>
    <w:rsid w:val="00AB68CD"/>
    <w:rsid w:val="00AB75C6"/>
    <w:rsid w:val="00AB78E8"/>
    <w:rsid w:val="00AB7BC7"/>
    <w:rsid w:val="00AB7C48"/>
    <w:rsid w:val="00AC00D2"/>
    <w:rsid w:val="00AC02E7"/>
    <w:rsid w:val="00AC0528"/>
    <w:rsid w:val="00AC077A"/>
    <w:rsid w:val="00AC0D2C"/>
    <w:rsid w:val="00AC101C"/>
    <w:rsid w:val="00AC1055"/>
    <w:rsid w:val="00AC1CC3"/>
    <w:rsid w:val="00AC1D8F"/>
    <w:rsid w:val="00AC1E5D"/>
    <w:rsid w:val="00AC26D8"/>
    <w:rsid w:val="00AC2C98"/>
    <w:rsid w:val="00AC2DF7"/>
    <w:rsid w:val="00AC2F8C"/>
    <w:rsid w:val="00AC3687"/>
    <w:rsid w:val="00AC3D36"/>
    <w:rsid w:val="00AC440C"/>
    <w:rsid w:val="00AC4529"/>
    <w:rsid w:val="00AC45BE"/>
    <w:rsid w:val="00AC472E"/>
    <w:rsid w:val="00AC4D2F"/>
    <w:rsid w:val="00AC4D89"/>
    <w:rsid w:val="00AC4F76"/>
    <w:rsid w:val="00AC545B"/>
    <w:rsid w:val="00AC56A9"/>
    <w:rsid w:val="00AC5835"/>
    <w:rsid w:val="00AC5A2A"/>
    <w:rsid w:val="00AC5C4D"/>
    <w:rsid w:val="00AC5F17"/>
    <w:rsid w:val="00AC6BF7"/>
    <w:rsid w:val="00AC6EB9"/>
    <w:rsid w:val="00AC7206"/>
    <w:rsid w:val="00AC723A"/>
    <w:rsid w:val="00AC735A"/>
    <w:rsid w:val="00AC74B2"/>
    <w:rsid w:val="00AC795C"/>
    <w:rsid w:val="00AC7C7D"/>
    <w:rsid w:val="00AD010A"/>
    <w:rsid w:val="00AD0A8A"/>
    <w:rsid w:val="00AD0B3C"/>
    <w:rsid w:val="00AD0BFC"/>
    <w:rsid w:val="00AD0E75"/>
    <w:rsid w:val="00AD0EF3"/>
    <w:rsid w:val="00AD1003"/>
    <w:rsid w:val="00AD132D"/>
    <w:rsid w:val="00AD1443"/>
    <w:rsid w:val="00AD15DF"/>
    <w:rsid w:val="00AD2238"/>
    <w:rsid w:val="00AD24A5"/>
    <w:rsid w:val="00AD2553"/>
    <w:rsid w:val="00AD25C1"/>
    <w:rsid w:val="00AD2645"/>
    <w:rsid w:val="00AD2985"/>
    <w:rsid w:val="00AD2A3B"/>
    <w:rsid w:val="00AD3214"/>
    <w:rsid w:val="00AD357B"/>
    <w:rsid w:val="00AD3697"/>
    <w:rsid w:val="00AD3B9C"/>
    <w:rsid w:val="00AD3CA8"/>
    <w:rsid w:val="00AD4878"/>
    <w:rsid w:val="00AD49B7"/>
    <w:rsid w:val="00AD4E0A"/>
    <w:rsid w:val="00AD4FFB"/>
    <w:rsid w:val="00AD52CA"/>
    <w:rsid w:val="00AD5362"/>
    <w:rsid w:val="00AD5741"/>
    <w:rsid w:val="00AD59B7"/>
    <w:rsid w:val="00AD6258"/>
    <w:rsid w:val="00AD66AC"/>
    <w:rsid w:val="00AD6A84"/>
    <w:rsid w:val="00AD6FBC"/>
    <w:rsid w:val="00AD751C"/>
    <w:rsid w:val="00AD758B"/>
    <w:rsid w:val="00AD7967"/>
    <w:rsid w:val="00AD7D87"/>
    <w:rsid w:val="00AE05CD"/>
    <w:rsid w:val="00AE0609"/>
    <w:rsid w:val="00AE0978"/>
    <w:rsid w:val="00AE0E2C"/>
    <w:rsid w:val="00AE0EFA"/>
    <w:rsid w:val="00AE0FE0"/>
    <w:rsid w:val="00AE11BC"/>
    <w:rsid w:val="00AE139B"/>
    <w:rsid w:val="00AE1430"/>
    <w:rsid w:val="00AE190F"/>
    <w:rsid w:val="00AE1A13"/>
    <w:rsid w:val="00AE1E34"/>
    <w:rsid w:val="00AE1F7F"/>
    <w:rsid w:val="00AE269E"/>
    <w:rsid w:val="00AE2AEE"/>
    <w:rsid w:val="00AE2C9B"/>
    <w:rsid w:val="00AE2EDE"/>
    <w:rsid w:val="00AE2EEC"/>
    <w:rsid w:val="00AE3175"/>
    <w:rsid w:val="00AE3252"/>
    <w:rsid w:val="00AE32C3"/>
    <w:rsid w:val="00AE3571"/>
    <w:rsid w:val="00AE37D6"/>
    <w:rsid w:val="00AE3D2B"/>
    <w:rsid w:val="00AE40F9"/>
    <w:rsid w:val="00AE430F"/>
    <w:rsid w:val="00AE45BD"/>
    <w:rsid w:val="00AE45FC"/>
    <w:rsid w:val="00AE4742"/>
    <w:rsid w:val="00AE48BC"/>
    <w:rsid w:val="00AE4B8D"/>
    <w:rsid w:val="00AE4C42"/>
    <w:rsid w:val="00AE4C92"/>
    <w:rsid w:val="00AE4E85"/>
    <w:rsid w:val="00AE5A05"/>
    <w:rsid w:val="00AE62B9"/>
    <w:rsid w:val="00AE6471"/>
    <w:rsid w:val="00AE64CF"/>
    <w:rsid w:val="00AE6D2E"/>
    <w:rsid w:val="00AE6F80"/>
    <w:rsid w:val="00AE7BFE"/>
    <w:rsid w:val="00AE7C3E"/>
    <w:rsid w:val="00AF0510"/>
    <w:rsid w:val="00AF091E"/>
    <w:rsid w:val="00AF0AFC"/>
    <w:rsid w:val="00AF0EF5"/>
    <w:rsid w:val="00AF0F26"/>
    <w:rsid w:val="00AF1110"/>
    <w:rsid w:val="00AF156A"/>
    <w:rsid w:val="00AF16AC"/>
    <w:rsid w:val="00AF1814"/>
    <w:rsid w:val="00AF1943"/>
    <w:rsid w:val="00AF19C9"/>
    <w:rsid w:val="00AF1E95"/>
    <w:rsid w:val="00AF1F55"/>
    <w:rsid w:val="00AF215B"/>
    <w:rsid w:val="00AF21B1"/>
    <w:rsid w:val="00AF26AE"/>
    <w:rsid w:val="00AF2BEA"/>
    <w:rsid w:val="00AF31E1"/>
    <w:rsid w:val="00AF345F"/>
    <w:rsid w:val="00AF35BB"/>
    <w:rsid w:val="00AF38CB"/>
    <w:rsid w:val="00AF402E"/>
    <w:rsid w:val="00AF40C4"/>
    <w:rsid w:val="00AF49F3"/>
    <w:rsid w:val="00AF4C3D"/>
    <w:rsid w:val="00AF4CFC"/>
    <w:rsid w:val="00AF53E1"/>
    <w:rsid w:val="00AF56C4"/>
    <w:rsid w:val="00AF5818"/>
    <w:rsid w:val="00AF58B7"/>
    <w:rsid w:val="00AF593E"/>
    <w:rsid w:val="00AF5988"/>
    <w:rsid w:val="00AF5B86"/>
    <w:rsid w:val="00AF5E81"/>
    <w:rsid w:val="00AF6485"/>
    <w:rsid w:val="00AF66F6"/>
    <w:rsid w:val="00AF6E05"/>
    <w:rsid w:val="00AF6F41"/>
    <w:rsid w:val="00AF7028"/>
    <w:rsid w:val="00AF7282"/>
    <w:rsid w:val="00AF773E"/>
    <w:rsid w:val="00AF78EF"/>
    <w:rsid w:val="00AF79BC"/>
    <w:rsid w:val="00B00083"/>
    <w:rsid w:val="00B00126"/>
    <w:rsid w:val="00B0047F"/>
    <w:rsid w:val="00B0098E"/>
    <w:rsid w:val="00B00AAB"/>
    <w:rsid w:val="00B00D98"/>
    <w:rsid w:val="00B011FB"/>
    <w:rsid w:val="00B01413"/>
    <w:rsid w:val="00B01464"/>
    <w:rsid w:val="00B017F5"/>
    <w:rsid w:val="00B01A1C"/>
    <w:rsid w:val="00B01DF1"/>
    <w:rsid w:val="00B01EEE"/>
    <w:rsid w:val="00B021AD"/>
    <w:rsid w:val="00B02618"/>
    <w:rsid w:val="00B029CB"/>
    <w:rsid w:val="00B02EB2"/>
    <w:rsid w:val="00B02F38"/>
    <w:rsid w:val="00B0356D"/>
    <w:rsid w:val="00B035A9"/>
    <w:rsid w:val="00B0369B"/>
    <w:rsid w:val="00B03787"/>
    <w:rsid w:val="00B0395C"/>
    <w:rsid w:val="00B03A24"/>
    <w:rsid w:val="00B03E3B"/>
    <w:rsid w:val="00B041CB"/>
    <w:rsid w:val="00B049CE"/>
    <w:rsid w:val="00B04D65"/>
    <w:rsid w:val="00B04E19"/>
    <w:rsid w:val="00B04EF6"/>
    <w:rsid w:val="00B04F03"/>
    <w:rsid w:val="00B0528C"/>
    <w:rsid w:val="00B057DC"/>
    <w:rsid w:val="00B05A37"/>
    <w:rsid w:val="00B05E41"/>
    <w:rsid w:val="00B05E9F"/>
    <w:rsid w:val="00B0642B"/>
    <w:rsid w:val="00B0656E"/>
    <w:rsid w:val="00B0678A"/>
    <w:rsid w:val="00B072F8"/>
    <w:rsid w:val="00B07533"/>
    <w:rsid w:val="00B076C9"/>
    <w:rsid w:val="00B0774C"/>
    <w:rsid w:val="00B0796D"/>
    <w:rsid w:val="00B079F3"/>
    <w:rsid w:val="00B07C56"/>
    <w:rsid w:val="00B102CB"/>
    <w:rsid w:val="00B103B2"/>
    <w:rsid w:val="00B1044F"/>
    <w:rsid w:val="00B10513"/>
    <w:rsid w:val="00B10B96"/>
    <w:rsid w:val="00B10E84"/>
    <w:rsid w:val="00B1117D"/>
    <w:rsid w:val="00B11A68"/>
    <w:rsid w:val="00B1204C"/>
    <w:rsid w:val="00B12116"/>
    <w:rsid w:val="00B13092"/>
    <w:rsid w:val="00B1362C"/>
    <w:rsid w:val="00B13ED4"/>
    <w:rsid w:val="00B13FDD"/>
    <w:rsid w:val="00B142BD"/>
    <w:rsid w:val="00B1437B"/>
    <w:rsid w:val="00B14E16"/>
    <w:rsid w:val="00B1513B"/>
    <w:rsid w:val="00B154C4"/>
    <w:rsid w:val="00B155BD"/>
    <w:rsid w:val="00B156E5"/>
    <w:rsid w:val="00B15837"/>
    <w:rsid w:val="00B15EB5"/>
    <w:rsid w:val="00B165B0"/>
    <w:rsid w:val="00B16747"/>
    <w:rsid w:val="00B16858"/>
    <w:rsid w:val="00B16B55"/>
    <w:rsid w:val="00B16F7A"/>
    <w:rsid w:val="00B172F4"/>
    <w:rsid w:val="00B17312"/>
    <w:rsid w:val="00B177F2"/>
    <w:rsid w:val="00B17E37"/>
    <w:rsid w:val="00B201F2"/>
    <w:rsid w:val="00B20287"/>
    <w:rsid w:val="00B202C1"/>
    <w:rsid w:val="00B205A2"/>
    <w:rsid w:val="00B2094A"/>
    <w:rsid w:val="00B20E9B"/>
    <w:rsid w:val="00B214A9"/>
    <w:rsid w:val="00B221FA"/>
    <w:rsid w:val="00B22B62"/>
    <w:rsid w:val="00B22BA7"/>
    <w:rsid w:val="00B22C5A"/>
    <w:rsid w:val="00B230B0"/>
    <w:rsid w:val="00B230DD"/>
    <w:rsid w:val="00B2312F"/>
    <w:rsid w:val="00B2355F"/>
    <w:rsid w:val="00B238F9"/>
    <w:rsid w:val="00B23B80"/>
    <w:rsid w:val="00B2486D"/>
    <w:rsid w:val="00B2499C"/>
    <w:rsid w:val="00B24EF7"/>
    <w:rsid w:val="00B25177"/>
    <w:rsid w:val="00B255BD"/>
    <w:rsid w:val="00B256AD"/>
    <w:rsid w:val="00B257D4"/>
    <w:rsid w:val="00B2586A"/>
    <w:rsid w:val="00B25984"/>
    <w:rsid w:val="00B25E27"/>
    <w:rsid w:val="00B2601F"/>
    <w:rsid w:val="00B26098"/>
    <w:rsid w:val="00B260D8"/>
    <w:rsid w:val="00B262B9"/>
    <w:rsid w:val="00B2652E"/>
    <w:rsid w:val="00B267C1"/>
    <w:rsid w:val="00B26D1D"/>
    <w:rsid w:val="00B26D30"/>
    <w:rsid w:val="00B26E9B"/>
    <w:rsid w:val="00B270B4"/>
    <w:rsid w:val="00B2723E"/>
    <w:rsid w:val="00B272D8"/>
    <w:rsid w:val="00B27302"/>
    <w:rsid w:val="00B309A5"/>
    <w:rsid w:val="00B30D0A"/>
    <w:rsid w:val="00B311F8"/>
    <w:rsid w:val="00B31259"/>
    <w:rsid w:val="00B313CA"/>
    <w:rsid w:val="00B313EB"/>
    <w:rsid w:val="00B317C9"/>
    <w:rsid w:val="00B3184C"/>
    <w:rsid w:val="00B318BB"/>
    <w:rsid w:val="00B31BEC"/>
    <w:rsid w:val="00B31EBB"/>
    <w:rsid w:val="00B31ECE"/>
    <w:rsid w:val="00B320CA"/>
    <w:rsid w:val="00B32652"/>
    <w:rsid w:val="00B32C4E"/>
    <w:rsid w:val="00B33498"/>
    <w:rsid w:val="00B33630"/>
    <w:rsid w:val="00B33751"/>
    <w:rsid w:val="00B34D47"/>
    <w:rsid w:val="00B3525E"/>
    <w:rsid w:val="00B3537C"/>
    <w:rsid w:val="00B35BC4"/>
    <w:rsid w:val="00B360F0"/>
    <w:rsid w:val="00B363E0"/>
    <w:rsid w:val="00B366E7"/>
    <w:rsid w:val="00B36714"/>
    <w:rsid w:val="00B3688A"/>
    <w:rsid w:val="00B370EB"/>
    <w:rsid w:val="00B371A1"/>
    <w:rsid w:val="00B37243"/>
    <w:rsid w:val="00B374C4"/>
    <w:rsid w:val="00B37691"/>
    <w:rsid w:val="00B37999"/>
    <w:rsid w:val="00B37CCE"/>
    <w:rsid w:val="00B37D55"/>
    <w:rsid w:val="00B37DA6"/>
    <w:rsid w:val="00B37F79"/>
    <w:rsid w:val="00B40171"/>
    <w:rsid w:val="00B4026D"/>
    <w:rsid w:val="00B404DC"/>
    <w:rsid w:val="00B40700"/>
    <w:rsid w:val="00B410BB"/>
    <w:rsid w:val="00B41544"/>
    <w:rsid w:val="00B41606"/>
    <w:rsid w:val="00B41A40"/>
    <w:rsid w:val="00B41CD4"/>
    <w:rsid w:val="00B41D23"/>
    <w:rsid w:val="00B42119"/>
    <w:rsid w:val="00B4214E"/>
    <w:rsid w:val="00B42337"/>
    <w:rsid w:val="00B4261A"/>
    <w:rsid w:val="00B42D1A"/>
    <w:rsid w:val="00B432E5"/>
    <w:rsid w:val="00B43583"/>
    <w:rsid w:val="00B4391C"/>
    <w:rsid w:val="00B43D88"/>
    <w:rsid w:val="00B4404E"/>
    <w:rsid w:val="00B44715"/>
    <w:rsid w:val="00B44B72"/>
    <w:rsid w:val="00B45931"/>
    <w:rsid w:val="00B45C44"/>
    <w:rsid w:val="00B45D1D"/>
    <w:rsid w:val="00B45FC0"/>
    <w:rsid w:val="00B45FEB"/>
    <w:rsid w:val="00B461D5"/>
    <w:rsid w:val="00B46201"/>
    <w:rsid w:val="00B463B7"/>
    <w:rsid w:val="00B46530"/>
    <w:rsid w:val="00B46695"/>
    <w:rsid w:val="00B46A2F"/>
    <w:rsid w:val="00B46E45"/>
    <w:rsid w:val="00B46F77"/>
    <w:rsid w:val="00B471E6"/>
    <w:rsid w:val="00B47588"/>
    <w:rsid w:val="00B47754"/>
    <w:rsid w:val="00B47A3C"/>
    <w:rsid w:val="00B47E89"/>
    <w:rsid w:val="00B47F4C"/>
    <w:rsid w:val="00B5038B"/>
    <w:rsid w:val="00B50E89"/>
    <w:rsid w:val="00B50FAC"/>
    <w:rsid w:val="00B51378"/>
    <w:rsid w:val="00B51F7E"/>
    <w:rsid w:val="00B520CD"/>
    <w:rsid w:val="00B524F9"/>
    <w:rsid w:val="00B531C3"/>
    <w:rsid w:val="00B531D1"/>
    <w:rsid w:val="00B53494"/>
    <w:rsid w:val="00B537E7"/>
    <w:rsid w:val="00B53B13"/>
    <w:rsid w:val="00B53CA6"/>
    <w:rsid w:val="00B53D6C"/>
    <w:rsid w:val="00B53DC2"/>
    <w:rsid w:val="00B53EE6"/>
    <w:rsid w:val="00B542E2"/>
    <w:rsid w:val="00B54C77"/>
    <w:rsid w:val="00B54E75"/>
    <w:rsid w:val="00B550D2"/>
    <w:rsid w:val="00B55395"/>
    <w:rsid w:val="00B553CC"/>
    <w:rsid w:val="00B5564B"/>
    <w:rsid w:val="00B5576A"/>
    <w:rsid w:val="00B55A1A"/>
    <w:rsid w:val="00B55A21"/>
    <w:rsid w:val="00B55AC0"/>
    <w:rsid w:val="00B55AC4"/>
    <w:rsid w:val="00B55C67"/>
    <w:rsid w:val="00B55E3B"/>
    <w:rsid w:val="00B563E3"/>
    <w:rsid w:val="00B56A14"/>
    <w:rsid w:val="00B56A47"/>
    <w:rsid w:val="00B571A7"/>
    <w:rsid w:val="00B5770D"/>
    <w:rsid w:val="00B578CF"/>
    <w:rsid w:val="00B57942"/>
    <w:rsid w:val="00B579EE"/>
    <w:rsid w:val="00B57B21"/>
    <w:rsid w:val="00B57C5C"/>
    <w:rsid w:val="00B57F3C"/>
    <w:rsid w:val="00B57FDE"/>
    <w:rsid w:val="00B607D7"/>
    <w:rsid w:val="00B610D3"/>
    <w:rsid w:val="00B61213"/>
    <w:rsid w:val="00B6131F"/>
    <w:rsid w:val="00B6146F"/>
    <w:rsid w:val="00B6167B"/>
    <w:rsid w:val="00B61AA2"/>
    <w:rsid w:val="00B61FBC"/>
    <w:rsid w:val="00B62039"/>
    <w:rsid w:val="00B6293B"/>
    <w:rsid w:val="00B62B0D"/>
    <w:rsid w:val="00B62C3D"/>
    <w:rsid w:val="00B62D4E"/>
    <w:rsid w:val="00B62E00"/>
    <w:rsid w:val="00B638CA"/>
    <w:rsid w:val="00B63C91"/>
    <w:rsid w:val="00B63CB6"/>
    <w:rsid w:val="00B63E5E"/>
    <w:rsid w:val="00B6427F"/>
    <w:rsid w:val="00B6478F"/>
    <w:rsid w:val="00B64E01"/>
    <w:rsid w:val="00B65118"/>
    <w:rsid w:val="00B651EB"/>
    <w:rsid w:val="00B652E7"/>
    <w:rsid w:val="00B654FE"/>
    <w:rsid w:val="00B658A3"/>
    <w:rsid w:val="00B65D38"/>
    <w:rsid w:val="00B67535"/>
    <w:rsid w:val="00B6759F"/>
    <w:rsid w:val="00B67B4F"/>
    <w:rsid w:val="00B67B60"/>
    <w:rsid w:val="00B67C3F"/>
    <w:rsid w:val="00B67EA5"/>
    <w:rsid w:val="00B7008B"/>
    <w:rsid w:val="00B708C1"/>
    <w:rsid w:val="00B7094F"/>
    <w:rsid w:val="00B70C27"/>
    <w:rsid w:val="00B7154F"/>
    <w:rsid w:val="00B71764"/>
    <w:rsid w:val="00B71772"/>
    <w:rsid w:val="00B718B6"/>
    <w:rsid w:val="00B71ECC"/>
    <w:rsid w:val="00B723FA"/>
    <w:rsid w:val="00B72905"/>
    <w:rsid w:val="00B72BD2"/>
    <w:rsid w:val="00B73064"/>
    <w:rsid w:val="00B7333A"/>
    <w:rsid w:val="00B7359B"/>
    <w:rsid w:val="00B73AD4"/>
    <w:rsid w:val="00B73CBC"/>
    <w:rsid w:val="00B7414F"/>
    <w:rsid w:val="00B74330"/>
    <w:rsid w:val="00B746D1"/>
    <w:rsid w:val="00B74BBB"/>
    <w:rsid w:val="00B7504C"/>
    <w:rsid w:val="00B752DE"/>
    <w:rsid w:val="00B754D2"/>
    <w:rsid w:val="00B7577E"/>
    <w:rsid w:val="00B7584F"/>
    <w:rsid w:val="00B75A4E"/>
    <w:rsid w:val="00B75C3D"/>
    <w:rsid w:val="00B76024"/>
    <w:rsid w:val="00B76283"/>
    <w:rsid w:val="00B76A36"/>
    <w:rsid w:val="00B76BE7"/>
    <w:rsid w:val="00B76CF6"/>
    <w:rsid w:val="00B76D3F"/>
    <w:rsid w:val="00B76E4F"/>
    <w:rsid w:val="00B77207"/>
    <w:rsid w:val="00B77D1F"/>
    <w:rsid w:val="00B806CB"/>
    <w:rsid w:val="00B80804"/>
    <w:rsid w:val="00B80A10"/>
    <w:rsid w:val="00B80B72"/>
    <w:rsid w:val="00B81041"/>
    <w:rsid w:val="00B81962"/>
    <w:rsid w:val="00B82049"/>
    <w:rsid w:val="00B8282D"/>
    <w:rsid w:val="00B82ED9"/>
    <w:rsid w:val="00B834B4"/>
    <w:rsid w:val="00B834F9"/>
    <w:rsid w:val="00B8356E"/>
    <w:rsid w:val="00B83A5A"/>
    <w:rsid w:val="00B83C0F"/>
    <w:rsid w:val="00B83C63"/>
    <w:rsid w:val="00B83EA6"/>
    <w:rsid w:val="00B8400F"/>
    <w:rsid w:val="00B843B4"/>
    <w:rsid w:val="00B847CE"/>
    <w:rsid w:val="00B84878"/>
    <w:rsid w:val="00B84905"/>
    <w:rsid w:val="00B85763"/>
    <w:rsid w:val="00B85C1D"/>
    <w:rsid w:val="00B85E06"/>
    <w:rsid w:val="00B85E34"/>
    <w:rsid w:val="00B85E6D"/>
    <w:rsid w:val="00B8606A"/>
    <w:rsid w:val="00B8629F"/>
    <w:rsid w:val="00B864B7"/>
    <w:rsid w:val="00B8738B"/>
    <w:rsid w:val="00B875CB"/>
    <w:rsid w:val="00B87A68"/>
    <w:rsid w:val="00B87C06"/>
    <w:rsid w:val="00B87F7D"/>
    <w:rsid w:val="00B907C4"/>
    <w:rsid w:val="00B90ECD"/>
    <w:rsid w:val="00B90F1D"/>
    <w:rsid w:val="00B9129D"/>
    <w:rsid w:val="00B9207F"/>
    <w:rsid w:val="00B92263"/>
    <w:rsid w:val="00B92300"/>
    <w:rsid w:val="00B9231A"/>
    <w:rsid w:val="00B9236E"/>
    <w:rsid w:val="00B92F78"/>
    <w:rsid w:val="00B939DC"/>
    <w:rsid w:val="00B93B2E"/>
    <w:rsid w:val="00B93B91"/>
    <w:rsid w:val="00B93DDB"/>
    <w:rsid w:val="00B93EB6"/>
    <w:rsid w:val="00B943DC"/>
    <w:rsid w:val="00B94FE6"/>
    <w:rsid w:val="00B9533C"/>
    <w:rsid w:val="00B95689"/>
    <w:rsid w:val="00B9590C"/>
    <w:rsid w:val="00B95924"/>
    <w:rsid w:val="00B95977"/>
    <w:rsid w:val="00B959A3"/>
    <w:rsid w:val="00B95B35"/>
    <w:rsid w:val="00B961AC"/>
    <w:rsid w:val="00B96631"/>
    <w:rsid w:val="00B96DD8"/>
    <w:rsid w:val="00B971BE"/>
    <w:rsid w:val="00B974C5"/>
    <w:rsid w:val="00B976BC"/>
    <w:rsid w:val="00B976CE"/>
    <w:rsid w:val="00B97CFA"/>
    <w:rsid w:val="00B97ECB"/>
    <w:rsid w:val="00B97FB3"/>
    <w:rsid w:val="00BA0264"/>
    <w:rsid w:val="00BA0513"/>
    <w:rsid w:val="00BA06C0"/>
    <w:rsid w:val="00BA08DA"/>
    <w:rsid w:val="00BA0DC2"/>
    <w:rsid w:val="00BA1283"/>
    <w:rsid w:val="00BA1587"/>
    <w:rsid w:val="00BA15F3"/>
    <w:rsid w:val="00BA19F3"/>
    <w:rsid w:val="00BA1AD3"/>
    <w:rsid w:val="00BA1AF5"/>
    <w:rsid w:val="00BA1CA0"/>
    <w:rsid w:val="00BA1D21"/>
    <w:rsid w:val="00BA1EDA"/>
    <w:rsid w:val="00BA22DA"/>
    <w:rsid w:val="00BA23A6"/>
    <w:rsid w:val="00BA23C1"/>
    <w:rsid w:val="00BA24C0"/>
    <w:rsid w:val="00BA25D5"/>
    <w:rsid w:val="00BA2815"/>
    <w:rsid w:val="00BA2A6F"/>
    <w:rsid w:val="00BA2EF1"/>
    <w:rsid w:val="00BA3149"/>
    <w:rsid w:val="00BA3497"/>
    <w:rsid w:val="00BA3612"/>
    <w:rsid w:val="00BA371E"/>
    <w:rsid w:val="00BA3944"/>
    <w:rsid w:val="00BA3957"/>
    <w:rsid w:val="00BA3F10"/>
    <w:rsid w:val="00BA47E5"/>
    <w:rsid w:val="00BA48F1"/>
    <w:rsid w:val="00BA4A86"/>
    <w:rsid w:val="00BA4B88"/>
    <w:rsid w:val="00BA4C80"/>
    <w:rsid w:val="00BA5008"/>
    <w:rsid w:val="00BA506A"/>
    <w:rsid w:val="00BA50C2"/>
    <w:rsid w:val="00BA51D2"/>
    <w:rsid w:val="00BA5533"/>
    <w:rsid w:val="00BA58AA"/>
    <w:rsid w:val="00BA5BE2"/>
    <w:rsid w:val="00BA5D0F"/>
    <w:rsid w:val="00BA5EEB"/>
    <w:rsid w:val="00BA61BE"/>
    <w:rsid w:val="00BA62E5"/>
    <w:rsid w:val="00BA637B"/>
    <w:rsid w:val="00BA647D"/>
    <w:rsid w:val="00BA6BB2"/>
    <w:rsid w:val="00BA6D56"/>
    <w:rsid w:val="00BA7244"/>
    <w:rsid w:val="00BA737A"/>
    <w:rsid w:val="00BA76E9"/>
    <w:rsid w:val="00BA7F4C"/>
    <w:rsid w:val="00BB01A6"/>
    <w:rsid w:val="00BB0434"/>
    <w:rsid w:val="00BB0491"/>
    <w:rsid w:val="00BB086C"/>
    <w:rsid w:val="00BB08AC"/>
    <w:rsid w:val="00BB09F1"/>
    <w:rsid w:val="00BB09FC"/>
    <w:rsid w:val="00BB0B19"/>
    <w:rsid w:val="00BB180D"/>
    <w:rsid w:val="00BB185D"/>
    <w:rsid w:val="00BB1A08"/>
    <w:rsid w:val="00BB1A98"/>
    <w:rsid w:val="00BB1B10"/>
    <w:rsid w:val="00BB1EE6"/>
    <w:rsid w:val="00BB24D8"/>
    <w:rsid w:val="00BB24DB"/>
    <w:rsid w:val="00BB2756"/>
    <w:rsid w:val="00BB2BE0"/>
    <w:rsid w:val="00BB2CF3"/>
    <w:rsid w:val="00BB328E"/>
    <w:rsid w:val="00BB342E"/>
    <w:rsid w:val="00BB3581"/>
    <w:rsid w:val="00BB4134"/>
    <w:rsid w:val="00BB43A2"/>
    <w:rsid w:val="00BB440F"/>
    <w:rsid w:val="00BB452F"/>
    <w:rsid w:val="00BB473C"/>
    <w:rsid w:val="00BB49DC"/>
    <w:rsid w:val="00BB4BB2"/>
    <w:rsid w:val="00BB4C45"/>
    <w:rsid w:val="00BB4F02"/>
    <w:rsid w:val="00BB4F2D"/>
    <w:rsid w:val="00BB5B7E"/>
    <w:rsid w:val="00BB5C5A"/>
    <w:rsid w:val="00BB6127"/>
    <w:rsid w:val="00BB6324"/>
    <w:rsid w:val="00BB63F0"/>
    <w:rsid w:val="00BB64B4"/>
    <w:rsid w:val="00BB672C"/>
    <w:rsid w:val="00BB6CF0"/>
    <w:rsid w:val="00BB70C5"/>
    <w:rsid w:val="00BB70D5"/>
    <w:rsid w:val="00BB7245"/>
    <w:rsid w:val="00BB7384"/>
    <w:rsid w:val="00BB74D6"/>
    <w:rsid w:val="00BB75CE"/>
    <w:rsid w:val="00BB764F"/>
    <w:rsid w:val="00BB7D45"/>
    <w:rsid w:val="00BC0268"/>
    <w:rsid w:val="00BC082C"/>
    <w:rsid w:val="00BC0B73"/>
    <w:rsid w:val="00BC0FE8"/>
    <w:rsid w:val="00BC0FF5"/>
    <w:rsid w:val="00BC1572"/>
    <w:rsid w:val="00BC17D5"/>
    <w:rsid w:val="00BC186E"/>
    <w:rsid w:val="00BC18FD"/>
    <w:rsid w:val="00BC1EB9"/>
    <w:rsid w:val="00BC1F08"/>
    <w:rsid w:val="00BC210A"/>
    <w:rsid w:val="00BC22F4"/>
    <w:rsid w:val="00BC2304"/>
    <w:rsid w:val="00BC230C"/>
    <w:rsid w:val="00BC232A"/>
    <w:rsid w:val="00BC2549"/>
    <w:rsid w:val="00BC26CE"/>
    <w:rsid w:val="00BC27E7"/>
    <w:rsid w:val="00BC2820"/>
    <w:rsid w:val="00BC32A3"/>
    <w:rsid w:val="00BC3965"/>
    <w:rsid w:val="00BC3D62"/>
    <w:rsid w:val="00BC400B"/>
    <w:rsid w:val="00BC4089"/>
    <w:rsid w:val="00BC41AB"/>
    <w:rsid w:val="00BC42F3"/>
    <w:rsid w:val="00BC43D5"/>
    <w:rsid w:val="00BC474D"/>
    <w:rsid w:val="00BC494B"/>
    <w:rsid w:val="00BC4D30"/>
    <w:rsid w:val="00BC4DDE"/>
    <w:rsid w:val="00BC51FC"/>
    <w:rsid w:val="00BC5538"/>
    <w:rsid w:val="00BC55D5"/>
    <w:rsid w:val="00BC5613"/>
    <w:rsid w:val="00BC59C2"/>
    <w:rsid w:val="00BC5A49"/>
    <w:rsid w:val="00BC6240"/>
    <w:rsid w:val="00BC65EB"/>
    <w:rsid w:val="00BC67B5"/>
    <w:rsid w:val="00BC68F2"/>
    <w:rsid w:val="00BC6A37"/>
    <w:rsid w:val="00BC6FB0"/>
    <w:rsid w:val="00BC727F"/>
    <w:rsid w:val="00BC7678"/>
    <w:rsid w:val="00BC7A1E"/>
    <w:rsid w:val="00BC7D59"/>
    <w:rsid w:val="00BC7E1E"/>
    <w:rsid w:val="00BD00A5"/>
    <w:rsid w:val="00BD05EC"/>
    <w:rsid w:val="00BD0701"/>
    <w:rsid w:val="00BD0EFE"/>
    <w:rsid w:val="00BD1023"/>
    <w:rsid w:val="00BD1378"/>
    <w:rsid w:val="00BD1798"/>
    <w:rsid w:val="00BD1804"/>
    <w:rsid w:val="00BD21F2"/>
    <w:rsid w:val="00BD21FF"/>
    <w:rsid w:val="00BD2277"/>
    <w:rsid w:val="00BD2326"/>
    <w:rsid w:val="00BD2867"/>
    <w:rsid w:val="00BD2DB3"/>
    <w:rsid w:val="00BD2E28"/>
    <w:rsid w:val="00BD42C0"/>
    <w:rsid w:val="00BD4480"/>
    <w:rsid w:val="00BD4534"/>
    <w:rsid w:val="00BD4677"/>
    <w:rsid w:val="00BD475B"/>
    <w:rsid w:val="00BD4942"/>
    <w:rsid w:val="00BD4ED3"/>
    <w:rsid w:val="00BD4EE3"/>
    <w:rsid w:val="00BD51E6"/>
    <w:rsid w:val="00BD546E"/>
    <w:rsid w:val="00BD595B"/>
    <w:rsid w:val="00BD5A59"/>
    <w:rsid w:val="00BD6078"/>
    <w:rsid w:val="00BD60B4"/>
    <w:rsid w:val="00BD6148"/>
    <w:rsid w:val="00BD617A"/>
    <w:rsid w:val="00BD64C9"/>
    <w:rsid w:val="00BD698A"/>
    <w:rsid w:val="00BD6CCE"/>
    <w:rsid w:val="00BD6EB4"/>
    <w:rsid w:val="00BD717C"/>
    <w:rsid w:val="00BD7269"/>
    <w:rsid w:val="00BD72E3"/>
    <w:rsid w:val="00BD7606"/>
    <w:rsid w:val="00BD7988"/>
    <w:rsid w:val="00BD7AC2"/>
    <w:rsid w:val="00BD7CBE"/>
    <w:rsid w:val="00BD7ED3"/>
    <w:rsid w:val="00BE003D"/>
    <w:rsid w:val="00BE03A2"/>
    <w:rsid w:val="00BE0568"/>
    <w:rsid w:val="00BE0CCB"/>
    <w:rsid w:val="00BE12E9"/>
    <w:rsid w:val="00BE137E"/>
    <w:rsid w:val="00BE1493"/>
    <w:rsid w:val="00BE17E1"/>
    <w:rsid w:val="00BE17E4"/>
    <w:rsid w:val="00BE1EE8"/>
    <w:rsid w:val="00BE2178"/>
    <w:rsid w:val="00BE3426"/>
    <w:rsid w:val="00BE3869"/>
    <w:rsid w:val="00BE3984"/>
    <w:rsid w:val="00BE3A3D"/>
    <w:rsid w:val="00BE3D9A"/>
    <w:rsid w:val="00BE3DDC"/>
    <w:rsid w:val="00BE3F2B"/>
    <w:rsid w:val="00BE490D"/>
    <w:rsid w:val="00BE4C81"/>
    <w:rsid w:val="00BE4F2F"/>
    <w:rsid w:val="00BE5669"/>
    <w:rsid w:val="00BE5794"/>
    <w:rsid w:val="00BE62CA"/>
    <w:rsid w:val="00BE6DF9"/>
    <w:rsid w:val="00BE746A"/>
    <w:rsid w:val="00BE79A1"/>
    <w:rsid w:val="00BE7ACB"/>
    <w:rsid w:val="00BE7BC3"/>
    <w:rsid w:val="00BE7C30"/>
    <w:rsid w:val="00BF0034"/>
    <w:rsid w:val="00BF04CE"/>
    <w:rsid w:val="00BF07BD"/>
    <w:rsid w:val="00BF0A7C"/>
    <w:rsid w:val="00BF0B43"/>
    <w:rsid w:val="00BF0C85"/>
    <w:rsid w:val="00BF0CFF"/>
    <w:rsid w:val="00BF10C5"/>
    <w:rsid w:val="00BF12CF"/>
    <w:rsid w:val="00BF1422"/>
    <w:rsid w:val="00BF15ED"/>
    <w:rsid w:val="00BF18BD"/>
    <w:rsid w:val="00BF197A"/>
    <w:rsid w:val="00BF1BE9"/>
    <w:rsid w:val="00BF1C79"/>
    <w:rsid w:val="00BF2307"/>
    <w:rsid w:val="00BF2ACC"/>
    <w:rsid w:val="00BF2D73"/>
    <w:rsid w:val="00BF2E35"/>
    <w:rsid w:val="00BF33AD"/>
    <w:rsid w:val="00BF34F2"/>
    <w:rsid w:val="00BF3772"/>
    <w:rsid w:val="00BF37C8"/>
    <w:rsid w:val="00BF38AD"/>
    <w:rsid w:val="00BF40CD"/>
    <w:rsid w:val="00BF4400"/>
    <w:rsid w:val="00BF4B41"/>
    <w:rsid w:val="00BF4BF8"/>
    <w:rsid w:val="00BF4F0F"/>
    <w:rsid w:val="00BF540F"/>
    <w:rsid w:val="00BF5523"/>
    <w:rsid w:val="00BF5E9E"/>
    <w:rsid w:val="00BF643D"/>
    <w:rsid w:val="00BF685C"/>
    <w:rsid w:val="00BF6B39"/>
    <w:rsid w:val="00BF6B3E"/>
    <w:rsid w:val="00BF6B78"/>
    <w:rsid w:val="00BF6E40"/>
    <w:rsid w:val="00BF71C5"/>
    <w:rsid w:val="00BF7821"/>
    <w:rsid w:val="00BF78F0"/>
    <w:rsid w:val="00BF7F4B"/>
    <w:rsid w:val="00C00877"/>
    <w:rsid w:val="00C00C31"/>
    <w:rsid w:val="00C00D91"/>
    <w:rsid w:val="00C01260"/>
    <w:rsid w:val="00C015CE"/>
    <w:rsid w:val="00C01614"/>
    <w:rsid w:val="00C0170E"/>
    <w:rsid w:val="00C01C1F"/>
    <w:rsid w:val="00C01E96"/>
    <w:rsid w:val="00C01FA2"/>
    <w:rsid w:val="00C01FDA"/>
    <w:rsid w:val="00C02863"/>
    <w:rsid w:val="00C02D95"/>
    <w:rsid w:val="00C02E58"/>
    <w:rsid w:val="00C03AC2"/>
    <w:rsid w:val="00C03EDA"/>
    <w:rsid w:val="00C041B9"/>
    <w:rsid w:val="00C047DF"/>
    <w:rsid w:val="00C05005"/>
    <w:rsid w:val="00C0510C"/>
    <w:rsid w:val="00C0511D"/>
    <w:rsid w:val="00C05501"/>
    <w:rsid w:val="00C05548"/>
    <w:rsid w:val="00C057A8"/>
    <w:rsid w:val="00C05919"/>
    <w:rsid w:val="00C06310"/>
    <w:rsid w:val="00C06544"/>
    <w:rsid w:val="00C067EF"/>
    <w:rsid w:val="00C06804"/>
    <w:rsid w:val="00C07093"/>
    <w:rsid w:val="00C07292"/>
    <w:rsid w:val="00C0748B"/>
    <w:rsid w:val="00C07703"/>
    <w:rsid w:val="00C07A30"/>
    <w:rsid w:val="00C10761"/>
    <w:rsid w:val="00C107FE"/>
    <w:rsid w:val="00C10C50"/>
    <w:rsid w:val="00C1129B"/>
    <w:rsid w:val="00C114EA"/>
    <w:rsid w:val="00C11677"/>
    <w:rsid w:val="00C11776"/>
    <w:rsid w:val="00C119C7"/>
    <w:rsid w:val="00C11DCA"/>
    <w:rsid w:val="00C11F3C"/>
    <w:rsid w:val="00C1202D"/>
    <w:rsid w:val="00C1240B"/>
    <w:rsid w:val="00C1252D"/>
    <w:rsid w:val="00C1289C"/>
    <w:rsid w:val="00C12A6E"/>
    <w:rsid w:val="00C12C5F"/>
    <w:rsid w:val="00C12CBD"/>
    <w:rsid w:val="00C12D9D"/>
    <w:rsid w:val="00C130C8"/>
    <w:rsid w:val="00C1384D"/>
    <w:rsid w:val="00C13854"/>
    <w:rsid w:val="00C138E7"/>
    <w:rsid w:val="00C13A05"/>
    <w:rsid w:val="00C1419A"/>
    <w:rsid w:val="00C14279"/>
    <w:rsid w:val="00C142DD"/>
    <w:rsid w:val="00C1432F"/>
    <w:rsid w:val="00C14527"/>
    <w:rsid w:val="00C14825"/>
    <w:rsid w:val="00C154DC"/>
    <w:rsid w:val="00C15561"/>
    <w:rsid w:val="00C15767"/>
    <w:rsid w:val="00C15D3B"/>
    <w:rsid w:val="00C16003"/>
    <w:rsid w:val="00C161B9"/>
    <w:rsid w:val="00C16325"/>
    <w:rsid w:val="00C167D0"/>
    <w:rsid w:val="00C169C0"/>
    <w:rsid w:val="00C16C46"/>
    <w:rsid w:val="00C16DEC"/>
    <w:rsid w:val="00C16FF1"/>
    <w:rsid w:val="00C175F7"/>
    <w:rsid w:val="00C20108"/>
    <w:rsid w:val="00C20442"/>
    <w:rsid w:val="00C20551"/>
    <w:rsid w:val="00C2066A"/>
    <w:rsid w:val="00C206EB"/>
    <w:rsid w:val="00C209B9"/>
    <w:rsid w:val="00C20F51"/>
    <w:rsid w:val="00C20FAC"/>
    <w:rsid w:val="00C214B7"/>
    <w:rsid w:val="00C21838"/>
    <w:rsid w:val="00C21B33"/>
    <w:rsid w:val="00C21E78"/>
    <w:rsid w:val="00C22130"/>
    <w:rsid w:val="00C22261"/>
    <w:rsid w:val="00C223CD"/>
    <w:rsid w:val="00C225DA"/>
    <w:rsid w:val="00C229F3"/>
    <w:rsid w:val="00C22B8F"/>
    <w:rsid w:val="00C22C47"/>
    <w:rsid w:val="00C22D9B"/>
    <w:rsid w:val="00C22E7C"/>
    <w:rsid w:val="00C23935"/>
    <w:rsid w:val="00C23AAC"/>
    <w:rsid w:val="00C23AC3"/>
    <w:rsid w:val="00C23EFC"/>
    <w:rsid w:val="00C24118"/>
    <w:rsid w:val="00C24246"/>
    <w:rsid w:val="00C243B2"/>
    <w:rsid w:val="00C245DF"/>
    <w:rsid w:val="00C24776"/>
    <w:rsid w:val="00C251BA"/>
    <w:rsid w:val="00C25649"/>
    <w:rsid w:val="00C2595B"/>
    <w:rsid w:val="00C259DF"/>
    <w:rsid w:val="00C25A59"/>
    <w:rsid w:val="00C25F35"/>
    <w:rsid w:val="00C26161"/>
    <w:rsid w:val="00C26351"/>
    <w:rsid w:val="00C2656F"/>
    <w:rsid w:val="00C26759"/>
    <w:rsid w:val="00C26D8A"/>
    <w:rsid w:val="00C27092"/>
    <w:rsid w:val="00C274A5"/>
    <w:rsid w:val="00C275E2"/>
    <w:rsid w:val="00C27886"/>
    <w:rsid w:val="00C27912"/>
    <w:rsid w:val="00C279F9"/>
    <w:rsid w:val="00C27B6C"/>
    <w:rsid w:val="00C27C13"/>
    <w:rsid w:val="00C30091"/>
    <w:rsid w:val="00C3013C"/>
    <w:rsid w:val="00C3022F"/>
    <w:rsid w:val="00C303CA"/>
    <w:rsid w:val="00C30B2A"/>
    <w:rsid w:val="00C30DAF"/>
    <w:rsid w:val="00C31376"/>
    <w:rsid w:val="00C313DA"/>
    <w:rsid w:val="00C318A4"/>
    <w:rsid w:val="00C31AF7"/>
    <w:rsid w:val="00C31C0E"/>
    <w:rsid w:val="00C31F9F"/>
    <w:rsid w:val="00C320AC"/>
    <w:rsid w:val="00C32386"/>
    <w:rsid w:val="00C327CE"/>
    <w:rsid w:val="00C3287A"/>
    <w:rsid w:val="00C32AD9"/>
    <w:rsid w:val="00C32B64"/>
    <w:rsid w:val="00C32C0F"/>
    <w:rsid w:val="00C32E83"/>
    <w:rsid w:val="00C330BB"/>
    <w:rsid w:val="00C33563"/>
    <w:rsid w:val="00C33A2D"/>
    <w:rsid w:val="00C33ECC"/>
    <w:rsid w:val="00C340E6"/>
    <w:rsid w:val="00C34384"/>
    <w:rsid w:val="00C343A5"/>
    <w:rsid w:val="00C34AE0"/>
    <w:rsid w:val="00C34D3C"/>
    <w:rsid w:val="00C35191"/>
    <w:rsid w:val="00C35414"/>
    <w:rsid w:val="00C35889"/>
    <w:rsid w:val="00C3594B"/>
    <w:rsid w:val="00C3596A"/>
    <w:rsid w:val="00C36727"/>
    <w:rsid w:val="00C367CB"/>
    <w:rsid w:val="00C36C9A"/>
    <w:rsid w:val="00C36DEF"/>
    <w:rsid w:val="00C3786E"/>
    <w:rsid w:val="00C40420"/>
    <w:rsid w:val="00C40581"/>
    <w:rsid w:val="00C40671"/>
    <w:rsid w:val="00C4068F"/>
    <w:rsid w:val="00C408C1"/>
    <w:rsid w:val="00C40A17"/>
    <w:rsid w:val="00C40A88"/>
    <w:rsid w:val="00C40BA0"/>
    <w:rsid w:val="00C40C90"/>
    <w:rsid w:val="00C41118"/>
    <w:rsid w:val="00C41321"/>
    <w:rsid w:val="00C414AB"/>
    <w:rsid w:val="00C416DE"/>
    <w:rsid w:val="00C41A23"/>
    <w:rsid w:val="00C41DE6"/>
    <w:rsid w:val="00C4209F"/>
    <w:rsid w:val="00C4226A"/>
    <w:rsid w:val="00C427FE"/>
    <w:rsid w:val="00C42828"/>
    <w:rsid w:val="00C42A0A"/>
    <w:rsid w:val="00C42EF6"/>
    <w:rsid w:val="00C42F48"/>
    <w:rsid w:val="00C430D2"/>
    <w:rsid w:val="00C43545"/>
    <w:rsid w:val="00C43DAA"/>
    <w:rsid w:val="00C44968"/>
    <w:rsid w:val="00C45441"/>
    <w:rsid w:val="00C458E4"/>
    <w:rsid w:val="00C46159"/>
    <w:rsid w:val="00C462D2"/>
    <w:rsid w:val="00C46940"/>
    <w:rsid w:val="00C46FA6"/>
    <w:rsid w:val="00C4703D"/>
    <w:rsid w:val="00C47214"/>
    <w:rsid w:val="00C47333"/>
    <w:rsid w:val="00C473BE"/>
    <w:rsid w:val="00C47A5A"/>
    <w:rsid w:val="00C501B9"/>
    <w:rsid w:val="00C50378"/>
    <w:rsid w:val="00C505A0"/>
    <w:rsid w:val="00C50702"/>
    <w:rsid w:val="00C50B66"/>
    <w:rsid w:val="00C50C68"/>
    <w:rsid w:val="00C50C8A"/>
    <w:rsid w:val="00C51694"/>
    <w:rsid w:val="00C5182A"/>
    <w:rsid w:val="00C51B35"/>
    <w:rsid w:val="00C51D1D"/>
    <w:rsid w:val="00C51D7F"/>
    <w:rsid w:val="00C51E97"/>
    <w:rsid w:val="00C51EE2"/>
    <w:rsid w:val="00C521DE"/>
    <w:rsid w:val="00C5251C"/>
    <w:rsid w:val="00C52D11"/>
    <w:rsid w:val="00C52E3E"/>
    <w:rsid w:val="00C530A5"/>
    <w:rsid w:val="00C5319E"/>
    <w:rsid w:val="00C5375C"/>
    <w:rsid w:val="00C5390F"/>
    <w:rsid w:val="00C53957"/>
    <w:rsid w:val="00C53A6D"/>
    <w:rsid w:val="00C53D92"/>
    <w:rsid w:val="00C54236"/>
    <w:rsid w:val="00C542FF"/>
    <w:rsid w:val="00C54380"/>
    <w:rsid w:val="00C545A9"/>
    <w:rsid w:val="00C545E6"/>
    <w:rsid w:val="00C54661"/>
    <w:rsid w:val="00C552D9"/>
    <w:rsid w:val="00C55494"/>
    <w:rsid w:val="00C55589"/>
    <w:rsid w:val="00C557D7"/>
    <w:rsid w:val="00C55B28"/>
    <w:rsid w:val="00C5644E"/>
    <w:rsid w:val="00C56F91"/>
    <w:rsid w:val="00C570F2"/>
    <w:rsid w:val="00C5725F"/>
    <w:rsid w:val="00C604EE"/>
    <w:rsid w:val="00C60B4E"/>
    <w:rsid w:val="00C60E16"/>
    <w:rsid w:val="00C61A10"/>
    <w:rsid w:val="00C62171"/>
    <w:rsid w:val="00C62A1A"/>
    <w:rsid w:val="00C62A6A"/>
    <w:rsid w:val="00C62E29"/>
    <w:rsid w:val="00C6322F"/>
    <w:rsid w:val="00C6337C"/>
    <w:rsid w:val="00C633F8"/>
    <w:rsid w:val="00C63471"/>
    <w:rsid w:val="00C63848"/>
    <w:rsid w:val="00C63D4E"/>
    <w:rsid w:val="00C63E9E"/>
    <w:rsid w:val="00C640D4"/>
    <w:rsid w:val="00C64236"/>
    <w:rsid w:val="00C6424A"/>
    <w:rsid w:val="00C64D13"/>
    <w:rsid w:val="00C654D6"/>
    <w:rsid w:val="00C65FAD"/>
    <w:rsid w:val="00C65FF6"/>
    <w:rsid w:val="00C66460"/>
    <w:rsid w:val="00C66697"/>
    <w:rsid w:val="00C668A1"/>
    <w:rsid w:val="00C66A7B"/>
    <w:rsid w:val="00C66B62"/>
    <w:rsid w:val="00C67162"/>
    <w:rsid w:val="00C67444"/>
    <w:rsid w:val="00C674BC"/>
    <w:rsid w:val="00C6759C"/>
    <w:rsid w:val="00C67B7D"/>
    <w:rsid w:val="00C67B96"/>
    <w:rsid w:val="00C67E4B"/>
    <w:rsid w:val="00C67F27"/>
    <w:rsid w:val="00C67F8E"/>
    <w:rsid w:val="00C67FAF"/>
    <w:rsid w:val="00C70539"/>
    <w:rsid w:val="00C7075B"/>
    <w:rsid w:val="00C70C11"/>
    <w:rsid w:val="00C70E37"/>
    <w:rsid w:val="00C710D7"/>
    <w:rsid w:val="00C71629"/>
    <w:rsid w:val="00C71E80"/>
    <w:rsid w:val="00C72355"/>
    <w:rsid w:val="00C72625"/>
    <w:rsid w:val="00C729B8"/>
    <w:rsid w:val="00C734F0"/>
    <w:rsid w:val="00C7367F"/>
    <w:rsid w:val="00C73EDB"/>
    <w:rsid w:val="00C743FD"/>
    <w:rsid w:val="00C74D66"/>
    <w:rsid w:val="00C74DE7"/>
    <w:rsid w:val="00C7511D"/>
    <w:rsid w:val="00C754BB"/>
    <w:rsid w:val="00C75805"/>
    <w:rsid w:val="00C75B9A"/>
    <w:rsid w:val="00C75BF0"/>
    <w:rsid w:val="00C75D92"/>
    <w:rsid w:val="00C76480"/>
    <w:rsid w:val="00C76524"/>
    <w:rsid w:val="00C76556"/>
    <w:rsid w:val="00C768D0"/>
    <w:rsid w:val="00C7697B"/>
    <w:rsid w:val="00C76BC9"/>
    <w:rsid w:val="00C77122"/>
    <w:rsid w:val="00C776DD"/>
    <w:rsid w:val="00C777F9"/>
    <w:rsid w:val="00C77C25"/>
    <w:rsid w:val="00C77F0C"/>
    <w:rsid w:val="00C80081"/>
    <w:rsid w:val="00C802A5"/>
    <w:rsid w:val="00C807A2"/>
    <w:rsid w:val="00C80B1D"/>
    <w:rsid w:val="00C80B9C"/>
    <w:rsid w:val="00C80CAA"/>
    <w:rsid w:val="00C8103C"/>
    <w:rsid w:val="00C8108E"/>
    <w:rsid w:val="00C814AC"/>
    <w:rsid w:val="00C81C2C"/>
    <w:rsid w:val="00C81F0D"/>
    <w:rsid w:val="00C81F1F"/>
    <w:rsid w:val="00C825E7"/>
    <w:rsid w:val="00C826F7"/>
    <w:rsid w:val="00C82720"/>
    <w:rsid w:val="00C82ED4"/>
    <w:rsid w:val="00C830D8"/>
    <w:rsid w:val="00C83195"/>
    <w:rsid w:val="00C8341B"/>
    <w:rsid w:val="00C83587"/>
    <w:rsid w:val="00C8362B"/>
    <w:rsid w:val="00C836C9"/>
    <w:rsid w:val="00C83963"/>
    <w:rsid w:val="00C84112"/>
    <w:rsid w:val="00C8434A"/>
    <w:rsid w:val="00C84700"/>
    <w:rsid w:val="00C8470B"/>
    <w:rsid w:val="00C84784"/>
    <w:rsid w:val="00C84DD9"/>
    <w:rsid w:val="00C85120"/>
    <w:rsid w:val="00C852AD"/>
    <w:rsid w:val="00C85661"/>
    <w:rsid w:val="00C8575F"/>
    <w:rsid w:val="00C85DA3"/>
    <w:rsid w:val="00C860FA"/>
    <w:rsid w:val="00C86568"/>
    <w:rsid w:val="00C86585"/>
    <w:rsid w:val="00C86C40"/>
    <w:rsid w:val="00C86ED4"/>
    <w:rsid w:val="00C874F7"/>
    <w:rsid w:val="00C90421"/>
    <w:rsid w:val="00C90568"/>
    <w:rsid w:val="00C910CC"/>
    <w:rsid w:val="00C91215"/>
    <w:rsid w:val="00C91A52"/>
    <w:rsid w:val="00C91A92"/>
    <w:rsid w:val="00C91B90"/>
    <w:rsid w:val="00C91DF3"/>
    <w:rsid w:val="00C9207C"/>
    <w:rsid w:val="00C92301"/>
    <w:rsid w:val="00C92621"/>
    <w:rsid w:val="00C92966"/>
    <w:rsid w:val="00C93202"/>
    <w:rsid w:val="00C93595"/>
    <w:rsid w:val="00C93886"/>
    <w:rsid w:val="00C93ADD"/>
    <w:rsid w:val="00C9400E"/>
    <w:rsid w:val="00C9422A"/>
    <w:rsid w:val="00C943E1"/>
    <w:rsid w:val="00C94620"/>
    <w:rsid w:val="00C94A6C"/>
    <w:rsid w:val="00C94BA5"/>
    <w:rsid w:val="00C95032"/>
    <w:rsid w:val="00C950AE"/>
    <w:rsid w:val="00C95D9B"/>
    <w:rsid w:val="00C96748"/>
    <w:rsid w:val="00C96795"/>
    <w:rsid w:val="00C96F2F"/>
    <w:rsid w:val="00C971DD"/>
    <w:rsid w:val="00C97A65"/>
    <w:rsid w:val="00C97B3D"/>
    <w:rsid w:val="00CA0141"/>
    <w:rsid w:val="00CA0357"/>
    <w:rsid w:val="00CA0512"/>
    <w:rsid w:val="00CA092D"/>
    <w:rsid w:val="00CA0A4A"/>
    <w:rsid w:val="00CA0E97"/>
    <w:rsid w:val="00CA1052"/>
    <w:rsid w:val="00CA20B0"/>
    <w:rsid w:val="00CA2164"/>
    <w:rsid w:val="00CA2585"/>
    <w:rsid w:val="00CA268B"/>
    <w:rsid w:val="00CA2BCC"/>
    <w:rsid w:val="00CA2D5B"/>
    <w:rsid w:val="00CA2E2E"/>
    <w:rsid w:val="00CA2E94"/>
    <w:rsid w:val="00CA349A"/>
    <w:rsid w:val="00CA3956"/>
    <w:rsid w:val="00CA443D"/>
    <w:rsid w:val="00CA445E"/>
    <w:rsid w:val="00CA4C36"/>
    <w:rsid w:val="00CA4D7D"/>
    <w:rsid w:val="00CA4F10"/>
    <w:rsid w:val="00CA4F88"/>
    <w:rsid w:val="00CA6040"/>
    <w:rsid w:val="00CA619E"/>
    <w:rsid w:val="00CA6281"/>
    <w:rsid w:val="00CA665F"/>
    <w:rsid w:val="00CA6AE7"/>
    <w:rsid w:val="00CA6E26"/>
    <w:rsid w:val="00CA71AA"/>
    <w:rsid w:val="00CA7304"/>
    <w:rsid w:val="00CA7465"/>
    <w:rsid w:val="00CA74EE"/>
    <w:rsid w:val="00CA7829"/>
    <w:rsid w:val="00CA7A1F"/>
    <w:rsid w:val="00CA7B30"/>
    <w:rsid w:val="00CB0272"/>
    <w:rsid w:val="00CB0867"/>
    <w:rsid w:val="00CB08C5"/>
    <w:rsid w:val="00CB0FC0"/>
    <w:rsid w:val="00CB1047"/>
    <w:rsid w:val="00CB1244"/>
    <w:rsid w:val="00CB1945"/>
    <w:rsid w:val="00CB1B68"/>
    <w:rsid w:val="00CB1B9C"/>
    <w:rsid w:val="00CB1D9F"/>
    <w:rsid w:val="00CB1F31"/>
    <w:rsid w:val="00CB214E"/>
    <w:rsid w:val="00CB21FD"/>
    <w:rsid w:val="00CB24F1"/>
    <w:rsid w:val="00CB25E7"/>
    <w:rsid w:val="00CB2D94"/>
    <w:rsid w:val="00CB2EB6"/>
    <w:rsid w:val="00CB304A"/>
    <w:rsid w:val="00CB330F"/>
    <w:rsid w:val="00CB3926"/>
    <w:rsid w:val="00CB3965"/>
    <w:rsid w:val="00CB3BF3"/>
    <w:rsid w:val="00CB4228"/>
    <w:rsid w:val="00CB438D"/>
    <w:rsid w:val="00CB4571"/>
    <w:rsid w:val="00CB48A2"/>
    <w:rsid w:val="00CB49B7"/>
    <w:rsid w:val="00CB4A99"/>
    <w:rsid w:val="00CB4EA6"/>
    <w:rsid w:val="00CB537C"/>
    <w:rsid w:val="00CB57C6"/>
    <w:rsid w:val="00CB5923"/>
    <w:rsid w:val="00CB5BE5"/>
    <w:rsid w:val="00CB5E33"/>
    <w:rsid w:val="00CB601E"/>
    <w:rsid w:val="00CB629D"/>
    <w:rsid w:val="00CB6420"/>
    <w:rsid w:val="00CB6552"/>
    <w:rsid w:val="00CB65CA"/>
    <w:rsid w:val="00CB6B7B"/>
    <w:rsid w:val="00CB6D94"/>
    <w:rsid w:val="00CB6FFB"/>
    <w:rsid w:val="00CB707F"/>
    <w:rsid w:val="00CB762D"/>
    <w:rsid w:val="00CC01EA"/>
    <w:rsid w:val="00CC02B2"/>
    <w:rsid w:val="00CC0B15"/>
    <w:rsid w:val="00CC116C"/>
    <w:rsid w:val="00CC168C"/>
    <w:rsid w:val="00CC188B"/>
    <w:rsid w:val="00CC1ADB"/>
    <w:rsid w:val="00CC1B7C"/>
    <w:rsid w:val="00CC1E75"/>
    <w:rsid w:val="00CC21D5"/>
    <w:rsid w:val="00CC25A5"/>
    <w:rsid w:val="00CC25B5"/>
    <w:rsid w:val="00CC2749"/>
    <w:rsid w:val="00CC2CE5"/>
    <w:rsid w:val="00CC2DEB"/>
    <w:rsid w:val="00CC2E1A"/>
    <w:rsid w:val="00CC359E"/>
    <w:rsid w:val="00CC3951"/>
    <w:rsid w:val="00CC39CA"/>
    <w:rsid w:val="00CC3A79"/>
    <w:rsid w:val="00CC3A9B"/>
    <w:rsid w:val="00CC3BA6"/>
    <w:rsid w:val="00CC41EE"/>
    <w:rsid w:val="00CC42BF"/>
    <w:rsid w:val="00CC42D3"/>
    <w:rsid w:val="00CC43A4"/>
    <w:rsid w:val="00CC4C2C"/>
    <w:rsid w:val="00CC4E66"/>
    <w:rsid w:val="00CC5EAB"/>
    <w:rsid w:val="00CC67E9"/>
    <w:rsid w:val="00CC69EF"/>
    <w:rsid w:val="00CC6ACC"/>
    <w:rsid w:val="00CC72B5"/>
    <w:rsid w:val="00CC7B30"/>
    <w:rsid w:val="00CC7D54"/>
    <w:rsid w:val="00CC7E81"/>
    <w:rsid w:val="00CC7ED4"/>
    <w:rsid w:val="00CC7F66"/>
    <w:rsid w:val="00CD013D"/>
    <w:rsid w:val="00CD03B5"/>
    <w:rsid w:val="00CD0593"/>
    <w:rsid w:val="00CD12D8"/>
    <w:rsid w:val="00CD146D"/>
    <w:rsid w:val="00CD14C8"/>
    <w:rsid w:val="00CD1503"/>
    <w:rsid w:val="00CD1679"/>
    <w:rsid w:val="00CD1809"/>
    <w:rsid w:val="00CD1E15"/>
    <w:rsid w:val="00CD24DE"/>
    <w:rsid w:val="00CD27A3"/>
    <w:rsid w:val="00CD2976"/>
    <w:rsid w:val="00CD29D8"/>
    <w:rsid w:val="00CD2B8C"/>
    <w:rsid w:val="00CD2FFC"/>
    <w:rsid w:val="00CD3289"/>
    <w:rsid w:val="00CD32A2"/>
    <w:rsid w:val="00CD3B11"/>
    <w:rsid w:val="00CD4453"/>
    <w:rsid w:val="00CD4723"/>
    <w:rsid w:val="00CD4815"/>
    <w:rsid w:val="00CD498F"/>
    <w:rsid w:val="00CD4B1B"/>
    <w:rsid w:val="00CD5033"/>
    <w:rsid w:val="00CD5281"/>
    <w:rsid w:val="00CD5A4A"/>
    <w:rsid w:val="00CD5B2A"/>
    <w:rsid w:val="00CD5CB6"/>
    <w:rsid w:val="00CD5D2D"/>
    <w:rsid w:val="00CD684A"/>
    <w:rsid w:val="00CD71E6"/>
    <w:rsid w:val="00CD7C4F"/>
    <w:rsid w:val="00CD7CB0"/>
    <w:rsid w:val="00CD7CE9"/>
    <w:rsid w:val="00CD7D35"/>
    <w:rsid w:val="00CD7D37"/>
    <w:rsid w:val="00CD7E1B"/>
    <w:rsid w:val="00CE093F"/>
    <w:rsid w:val="00CE0A85"/>
    <w:rsid w:val="00CE0CA0"/>
    <w:rsid w:val="00CE0FCB"/>
    <w:rsid w:val="00CE134F"/>
    <w:rsid w:val="00CE1602"/>
    <w:rsid w:val="00CE183E"/>
    <w:rsid w:val="00CE192F"/>
    <w:rsid w:val="00CE1930"/>
    <w:rsid w:val="00CE1977"/>
    <w:rsid w:val="00CE1C11"/>
    <w:rsid w:val="00CE1F76"/>
    <w:rsid w:val="00CE209B"/>
    <w:rsid w:val="00CE20C8"/>
    <w:rsid w:val="00CE20E9"/>
    <w:rsid w:val="00CE2222"/>
    <w:rsid w:val="00CE2281"/>
    <w:rsid w:val="00CE2292"/>
    <w:rsid w:val="00CE22C7"/>
    <w:rsid w:val="00CE2438"/>
    <w:rsid w:val="00CE2663"/>
    <w:rsid w:val="00CE287F"/>
    <w:rsid w:val="00CE2957"/>
    <w:rsid w:val="00CE2AA2"/>
    <w:rsid w:val="00CE30E5"/>
    <w:rsid w:val="00CE3127"/>
    <w:rsid w:val="00CE37E3"/>
    <w:rsid w:val="00CE3EE6"/>
    <w:rsid w:val="00CE3FFE"/>
    <w:rsid w:val="00CE4143"/>
    <w:rsid w:val="00CE4219"/>
    <w:rsid w:val="00CE4487"/>
    <w:rsid w:val="00CE488E"/>
    <w:rsid w:val="00CE4994"/>
    <w:rsid w:val="00CE4D49"/>
    <w:rsid w:val="00CE50D4"/>
    <w:rsid w:val="00CE5108"/>
    <w:rsid w:val="00CE594E"/>
    <w:rsid w:val="00CE5EAF"/>
    <w:rsid w:val="00CE6169"/>
    <w:rsid w:val="00CE61AA"/>
    <w:rsid w:val="00CE65EB"/>
    <w:rsid w:val="00CE6BBB"/>
    <w:rsid w:val="00CE70CE"/>
    <w:rsid w:val="00CE7597"/>
    <w:rsid w:val="00CE7647"/>
    <w:rsid w:val="00CE7825"/>
    <w:rsid w:val="00CE78B0"/>
    <w:rsid w:val="00CE7B17"/>
    <w:rsid w:val="00CE7D2E"/>
    <w:rsid w:val="00CF0071"/>
    <w:rsid w:val="00CF01AF"/>
    <w:rsid w:val="00CF021C"/>
    <w:rsid w:val="00CF0396"/>
    <w:rsid w:val="00CF03DC"/>
    <w:rsid w:val="00CF03DF"/>
    <w:rsid w:val="00CF054D"/>
    <w:rsid w:val="00CF12F4"/>
    <w:rsid w:val="00CF1A07"/>
    <w:rsid w:val="00CF1D5B"/>
    <w:rsid w:val="00CF1F0A"/>
    <w:rsid w:val="00CF2280"/>
    <w:rsid w:val="00CF2312"/>
    <w:rsid w:val="00CF2682"/>
    <w:rsid w:val="00CF2703"/>
    <w:rsid w:val="00CF2F84"/>
    <w:rsid w:val="00CF2F87"/>
    <w:rsid w:val="00CF330A"/>
    <w:rsid w:val="00CF35BA"/>
    <w:rsid w:val="00CF3665"/>
    <w:rsid w:val="00CF3C5A"/>
    <w:rsid w:val="00CF3DDB"/>
    <w:rsid w:val="00CF40D8"/>
    <w:rsid w:val="00CF47F3"/>
    <w:rsid w:val="00CF4A00"/>
    <w:rsid w:val="00CF4D13"/>
    <w:rsid w:val="00CF583F"/>
    <w:rsid w:val="00CF5E77"/>
    <w:rsid w:val="00CF5E9E"/>
    <w:rsid w:val="00CF5F45"/>
    <w:rsid w:val="00CF5FA0"/>
    <w:rsid w:val="00CF616F"/>
    <w:rsid w:val="00CF6489"/>
    <w:rsid w:val="00CF6FEF"/>
    <w:rsid w:val="00CF70B6"/>
    <w:rsid w:val="00CF74F3"/>
    <w:rsid w:val="00CF7A15"/>
    <w:rsid w:val="00CF7CB8"/>
    <w:rsid w:val="00CF7D71"/>
    <w:rsid w:val="00D000DC"/>
    <w:rsid w:val="00D00266"/>
    <w:rsid w:val="00D00697"/>
    <w:rsid w:val="00D006B5"/>
    <w:rsid w:val="00D008A3"/>
    <w:rsid w:val="00D00A05"/>
    <w:rsid w:val="00D01D3E"/>
    <w:rsid w:val="00D02184"/>
    <w:rsid w:val="00D02654"/>
    <w:rsid w:val="00D027CF"/>
    <w:rsid w:val="00D029E6"/>
    <w:rsid w:val="00D02B7B"/>
    <w:rsid w:val="00D03287"/>
    <w:rsid w:val="00D03DA9"/>
    <w:rsid w:val="00D0416E"/>
    <w:rsid w:val="00D04386"/>
    <w:rsid w:val="00D04944"/>
    <w:rsid w:val="00D04D6F"/>
    <w:rsid w:val="00D04FEB"/>
    <w:rsid w:val="00D054B9"/>
    <w:rsid w:val="00D0555C"/>
    <w:rsid w:val="00D05602"/>
    <w:rsid w:val="00D0562D"/>
    <w:rsid w:val="00D0564C"/>
    <w:rsid w:val="00D058C3"/>
    <w:rsid w:val="00D05F49"/>
    <w:rsid w:val="00D06E6F"/>
    <w:rsid w:val="00D070E8"/>
    <w:rsid w:val="00D074AF"/>
    <w:rsid w:val="00D075BC"/>
    <w:rsid w:val="00D0788F"/>
    <w:rsid w:val="00D07950"/>
    <w:rsid w:val="00D07A4B"/>
    <w:rsid w:val="00D07BDA"/>
    <w:rsid w:val="00D07EA1"/>
    <w:rsid w:val="00D11064"/>
    <w:rsid w:val="00D11968"/>
    <w:rsid w:val="00D119FE"/>
    <w:rsid w:val="00D11B1E"/>
    <w:rsid w:val="00D11D86"/>
    <w:rsid w:val="00D11D8F"/>
    <w:rsid w:val="00D12983"/>
    <w:rsid w:val="00D1298B"/>
    <w:rsid w:val="00D12D56"/>
    <w:rsid w:val="00D12EFC"/>
    <w:rsid w:val="00D130F9"/>
    <w:rsid w:val="00D13118"/>
    <w:rsid w:val="00D13453"/>
    <w:rsid w:val="00D13919"/>
    <w:rsid w:val="00D139B7"/>
    <w:rsid w:val="00D13C65"/>
    <w:rsid w:val="00D13F71"/>
    <w:rsid w:val="00D1423A"/>
    <w:rsid w:val="00D14530"/>
    <w:rsid w:val="00D14590"/>
    <w:rsid w:val="00D14E76"/>
    <w:rsid w:val="00D1554A"/>
    <w:rsid w:val="00D15800"/>
    <w:rsid w:val="00D15A64"/>
    <w:rsid w:val="00D16179"/>
    <w:rsid w:val="00D16636"/>
    <w:rsid w:val="00D168A4"/>
    <w:rsid w:val="00D16B9B"/>
    <w:rsid w:val="00D17303"/>
    <w:rsid w:val="00D173E6"/>
    <w:rsid w:val="00D17574"/>
    <w:rsid w:val="00D176FC"/>
    <w:rsid w:val="00D1776F"/>
    <w:rsid w:val="00D17A69"/>
    <w:rsid w:val="00D17AB5"/>
    <w:rsid w:val="00D20014"/>
    <w:rsid w:val="00D200A4"/>
    <w:rsid w:val="00D202DB"/>
    <w:rsid w:val="00D20651"/>
    <w:rsid w:val="00D207B1"/>
    <w:rsid w:val="00D20B7E"/>
    <w:rsid w:val="00D210A3"/>
    <w:rsid w:val="00D2134A"/>
    <w:rsid w:val="00D21360"/>
    <w:rsid w:val="00D217FB"/>
    <w:rsid w:val="00D21B8C"/>
    <w:rsid w:val="00D21BD8"/>
    <w:rsid w:val="00D21C8E"/>
    <w:rsid w:val="00D21EBE"/>
    <w:rsid w:val="00D220C4"/>
    <w:rsid w:val="00D22705"/>
    <w:rsid w:val="00D22707"/>
    <w:rsid w:val="00D2283E"/>
    <w:rsid w:val="00D23479"/>
    <w:rsid w:val="00D238C3"/>
    <w:rsid w:val="00D23E40"/>
    <w:rsid w:val="00D24044"/>
    <w:rsid w:val="00D248CD"/>
    <w:rsid w:val="00D24C5B"/>
    <w:rsid w:val="00D24E0E"/>
    <w:rsid w:val="00D24F80"/>
    <w:rsid w:val="00D25380"/>
    <w:rsid w:val="00D25542"/>
    <w:rsid w:val="00D25582"/>
    <w:rsid w:val="00D25999"/>
    <w:rsid w:val="00D26E3D"/>
    <w:rsid w:val="00D2702A"/>
    <w:rsid w:val="00D271A1"/>
    <w:rsid w:val="00D27472"/>
    <w:rsid w:val="00D275AE"/>
    <w:rsid w:val="00D27C82"/>
    <w:rsid w:val="00D27F4F"/>
    <w:rsid w:val="00D3064C"/>
    <w:rsid w:val="00D30752"/>
    <w:rsid w:val="00D30805"/>
    <w:rsid w:val="00D30F10"/>
    <w:rsid w:val="00D30F61"/>
    <w:rsid w:val="00D3120A"/>
    <w:rsid w:val="00D31BA6"/>
    <w:rsid w:val="00D31FF8"/>
    <w:rsid w:val="00D32067"/>
    <w:rsid w:val="00D32170"/>
    <w:rsid w:val="00D321AE"/>
    <w:rsid w:val="00D32786"/>
    <w:rsid w:val="00D32D1B"/>
    <w:rsid w:val="00D32FA5"/>
    <w:rsid w:val="00D33300"/>
    <w:rsid w:val="00D3338C"/>
    <w:rsid w:val="00D33586"/>
    <w:rsid w:val="00D33666"/>
    <w:rsid w:val="00D339BF"/>
    <w:rsid w:val="00D33F16"/>
    <w:rsid w:val="00D34025"/>
    <w:rsid w:val="00D3403D"/>
    <w:rsid w:val="00D341B6"/>
    <w:rsid w:val="00D3423C"/>
    <w:rsid w:val="00D34502"/>
    <w:rsid w:val="00D34B18"/>
    <w:rsid w:val="00D3509A"/>
    <w:rsid w:val="00D35389"/>
    <w:rsid w:val="00D3547B"/>
    <w:rsid w:val="00D35ED6"/>
    <w:rsid w:val="00D36095"/>
    <w:rsid w:val="00D36574"/>
    <w:rsid w:val="00D36623"/>
    <w:rsid w:val="00D370F8"/>
    <w:rsid w:val="00D37D2C"/>
    <w:rsid w:val="00D4000D"/>
    <w:rsid w:val="00D40165"/>
    <w:rsid w:val="00D4022A"/>
    <w:rsid w:val="00D40331"/>
    <w:rsid w:val="00D40762"/>
    <w:rsid w:val="00D4094C"/>
    <w:rsid w:val="00D40A9A"/>
    <w:rsid w:val="00D40EE9"/>
    <w:rsid w:val="00D41777"/>
    <w:rsid w:val="00D41B10"/>
    <w:rsid w:val="00D420C3"/>
    <w:rsid w:val="00D42124"/>
    <w:rsid w:val="00D421D2"/>
    <w:rsid w:val="00D42432"/>
    <w:rsid w:val="00D42A40"/>
    <w:rsid w:val="00D42C93"/>
    <w:rsid w:val="00D42E77"/>
    <w:rsid w:val="00D43063"/>
    <w:rsid w:val="00D43203"/>
    <w:rsid w:val="00D43394"/>
    <w:rsid w:val="00D433CC"/>
    <w:rsid w:val="00D438E3"/>
    <w:rsid w:val="00D43AC4"/>
    <w:rsid w:val="00D43C65"/>
    <w:rsid w:val="00D43F6B"/>
    <w:rsid w:val="00D44290"/>
    <w:rsid w:val="00D44617"/>
    <w:rsid w:val="00D44BA2"/>
    <w:rsid w:val="00D44D92"/>
    <w:rsid w:val="00D44FB4"/>
    <w:rsid w:val="00D4502B"/>
    <w:rsid w:val="00D4536A"/>
    <w:rsid w:val="00D455EE"/>
    <w:rsid w:val="00D45729"/>
    <w:rsid w:val="00D45B15"/>
    <w:rsid w:val="00D45B50"/>
    <w:rsid w:val="00D45CFB"/>
    <w:rsid w:val="00D466A5"/>
    <w:rsid w:val="00D467CA"/>
    <w:rsid w:val="00D469BE"/>
    <w:rsid w:val="00D46B7F"/>
    <w:rsid w:val="00D46D53"/>
    <w:rsid w:val="00D47127"/>
    <w:rsid w:val="00D47226"/>
    <w:rsid w:val="00D47764"/>
    <w:rsid w:val="00D477C9"/>
    <w:rsid w:val="00D47873"/>
    <w:rsid w:val="00D47A94"/>
    <w:rsid w:val="00D47C36"/>
    <w:rsid w:val="00D47EA7"/>
    <w:rsid w:val="00D500F7"/>
    <w:rsid w:val="00D50271"/>
    <w:rsid w:val="00D502C7"/>
    <w:rsid w:val="00D50BD7"/>
    <w:rsid w:val="00D50CD4"/>
    <w:rsid w:val="00D50EC2"/>
    <w:rsid w:val="00D515FE"/>
    <w:rsid w:val="00D51F1D"/>
    <w:rsid w:val="00D5225E"/>
    <w:rsid w:val="00D524D6"/>
    <w:rsid w:val="00D5258C"/>
    <w:rsid w:val="00D52CD3"/>
    <w:rsid w:val="00D52ECB"/>
    <w:rsid w:val="00D533DD"/>
    <w:rsid w:val="00D53669"/>
    <w:rsid w:val="00D537D7"/>
    <w:rsid w:val="00D53C5E"/>
    <w:rsid w:val="00D53D18"/>
    <w:rsid w:val="00D53F4E"/>
    <w:rsid w:val="00D54872"/>
    <w:rsid w:val="00D5487C"/>
    <w:rsid w:val="00D54DF8"/>
    <w:rsid w:val="00D54E68"/>
    <w:rsid w:val="00D55188"/>
    <w:rsid w:val="00D551AA"/>
    <w:rsid w:val="00D553CF"/>
    <w:rsid w:val="00D5559F"/>
    <w:rsid w:val="00D5574D"/>
    <w:rsid w:val="00D55B29"/>
    <w:rsid w:val="00D56424"/>
    <w:rsid w:val="00D5680C"/>
    <w:rsid w:val="00D56D6C"/>
    <w:rsid w:val="00D57124"/>
    <w:rsid w:val="00D57656"/>
    <w:rsid w:val="00D57669"/>
    <w:rsid w:val="00D57730"/>
    <w:rsid w:val="00D57CEB"/>
    <w:rsid w:val="00D57F2B"/>
    <w:rsid w:val="00D6028F"/>
    <w:rsid w:val="00D61081"/>
    <w:rsid w:val="00D61511"/>
    <w:rsid w:val="00D616C9"/>
    <w:rsid w:val="00D61843"/>
    <w:rsid w:val="00D61924"/>
    <w:rsid w:val="00D61B42"/>
    <w:rsid w:val="00D62047"/>
    <w:rsid w:val="00D62128"/>
    <w:rsid w:val="00D62235"/>
    <w:rsid w:val="00D62296"/>
    <w:rsid w:val="00D62369"/>
    <w:rsid w:val="00D6238D"/>
    <w:rsid w:val="00D62983"/>
    <w:rsid w:val="00D629AD"/>
    <w:rsid w:val="00D62C27"/>
    <w:rsid w:val="00D62C79"/>
    <w:rsid w:val="00D62F0F"/>
    <w:rsid w:val="00D63623"/>
    <w:rsid w:val="00D63756"/>
    <w:rsid w:val="00D640EF"/>
    <w:rsid w:val="00D6425D"/>
    <w:rsid w:val="00D646E5"/>
    <w:rsid w:val="00D64717"/>
    <w:rsid w:val="00D64792"/>
    <w:rsid w:val="00D64C30"/>
    <w:rsid w:val="00D65536"/>
    <w:rsid w:val="00D658C1"/>
    <w:rsid w:val="00D65AC5"/>
    <w:rsid w:val="00D65ADE"/>
    <w:rsid w:val="00D65D44"/>
    <w:rsid w:val="00D65D83"/>
    <w:rsid w:val="00D67201"/>
    <w:rsid w:val="00D67490"/>
    <w:rsid w:val="00D674C9"/>
    <w:rsid w:val="00D6771C"/>
    <w:rsid w:val="00D67929"/>
    <w:rsid w:val="00D702AD"/>
    <w:rsid w:val="00D704FC"/>
    <w:rsid w:val="00D705AE"/>
    <w:rsid w:val="00D705F5"/>
    <w:rsid w:val="00D706D1"/>
    <w:rsid w:val="00D70DBE"/>
    <w:rsid w:val="00D70F0C"/>
    <w:rsid w:val="00D71537"/>
    <w:rsid w:val="00D71836"/>
    <w:rsid w:val="00D71BA2"/>
    <w:rsid w:val="00D71BB9"/>
    <w:rsid w:val="00D71FFE"/>
    <w:rsid w:val="00D7207B"/>
    <w:rsid w:val="00D720C3"/>
    <w:rsid w:val="00D72701"/>
    <w:rsid w:val="00D72748"/>
    <w:rsid w:val="00D72B5E"/>
    <w:rsid w:val="00D72D2D"/>
    <w:rsid w:val="00D733D9"/>
    <w:rsid w:val="00D739BA"/>
    <w:rsid w:val="00D73B61"/>
    <w:rsid w:val="00D74271"/>
    <w:rsid w:val="00D74535"/>
    <w:rsid w:val="00D747FA"/>
    <w:rsid w:val="00D749E0"/>
    <w:rsid w:val="00D74BFC"/>
    <w:rsid w:val="00D74C98"/>
    <w:rsid w:val="00D74F9F"/>
    <w:rsid w:val="00D74FFD"/>
    <w:rsid w:val="00D751D0"/>
    <w:rsid w:val="00D7523A"/>
    <w:rsid w:val="00D753BB"/>
    <w:rsid w:val="00D7553B"/>
    <w:rsid w:val="00D759A7"/>
    <w:rsid w:val="00D76309"/>
    <w:rsid w:val="00D76C85"/>
    <w:rsid w:val="00D76D1E"/>
    <w:rsid w:val="00D76D6D"/>
    <w:rsid w:val="00D7721D"/>
    <w:rsid w:val="00D77412"/>
    <w:rsid w:val="00D775A3"/>
    <w:rsid w:val="00D77BA2"/>
    <w:rsid w:val="00D80520"/>
    <w:rsid w:val="00D80A7B"/>
    <w:rsid w:val="00D80ABD"/>
    <w:rsid w:val="00D80C27"/>
    <w:rsid w:val="00D8147C"/>
    <w:rsid w:val="00D814B0"/>
    <w:rsid w:val="00D81DBD"/>
    <w:rsid w:val="00D81DD9"/>
    <w:rsid w:val="00D81E08"/>
    <w:rsid w:val="00D821E7"/>
    <w:rsid w:val="00D826CB"/>
    <w:rsid w:val="00D829F0"/>
    <w:rsid w:val="00D82BEA"/>
    <w:rsid w:val="00D83747"/>
    <w:rsid w:val="00D838B8"/>
    <w:rsid w:val="00D83EF9"/>
    <w:rsid w:val="00D83FFF"/>
    <w:rsid w:val="00D84802"/>
    <w:rsid w:val="00D84930"/>
    <w:rsid w:val="00D85674"/>
    <w:rsid w:val="00D85DAB"/>
    <w:rsid w:val="00D85EAC"/>
    <w:rsid w:val="00D863DF"/>
    <w:rsid w:val="00D865F3"/>
    <w:rsid w:val="00D86CD3"/>
    <w:rsid w:val="00D8745F"/>
    <w:rsid w:val="00D87778"/>
    <w:rsid w:val="00D87C28"/>
    <w:rsid w:val="00D87E6C"/>
    <w:rsid w:val="00D87F83"/>
    <w:rsid w:val="00D90856"/>
    <w:rsid w:val="00D910F6"/>
    <w:rsid w:val="00D916FD"/>
    <w:rsid w:val="00D918C6"/>
    <w:rsid w:val="00D9196F"/>
    <w:rsid w:val="00D91DF2"/>
    <w:rsid w:val="00D91E8E"/>
    <w:rsid w:val="00D92333"/>
    <w:rsid w:val="00D92497"/>
    <w:rsid w:val="00D92668"/>
    <w:rsid w:val="00D92AA2"/>
    <w:rsid w:val="00D93090"/>
    <w:rsid w:val="00D93426"/>
    <w:rsid w:val="00D93655"/>
    <w:rsid w:val="00D9369C"/>
    <w:rsid w:val="00D93732"/>
    <w:rsid w:val="00D93773"/>
    <w:rsid w:val="00D9379C"/>
    <w:rsid w:val="00D93A11"/>
    <w:rsid w:val="00D93BD8"/>
    <w:rsid w:val="00D93C7B"/>
    <w:rsid w:val="00D945E2"/>
    <w:rsid w:val="00D949DD"/>
    <w:rsid w:val="00D94C1A"/>
    <w:rsid w:val="00D94E94"/>
    <w:rsid w:val="00D94F7B"/>
    <w:rsid w:val="00D95222"/>
    <w:rsid w:val="00D957A5"/>
    <w:rsid w:val="00D95834"/>
    <w:rsid w:val="00D96275"/>
    <w:rsid w:val="00D962EA"/>
    <w:rsid w:val="00D96462"/>
    <w:rsid w:val="00D9685E"/>
    <w:rsid w:val="00D96E56"/>
    <w:rsid w:val="00D96EDB"/>
    <w:rsid w:val="00D97094"/>
    <w:rsid w:val="00D970A1"/>
    <w:rsid w:val="00D970C2"/>
    <w:rsid w:val="00D979AF"/>
    <w:rsid w:val="00D97BF3"/>
    <w:rsid w:val="00D97C79"/>
    <w:rsid w:val="00D97F49"/>
    <w:rsid w:val="00DA010D"/>
    <w:rsid w:val="00DA0712"/>
    <w:rsid w:val="00DA0B62"/>
    <w:rsid w:val="00DA0CAD"/>
    <w:rsid w:val="00DA119B"/>
    <w:rsid w:val="00DA151F"/>
    <w:rsid w:val="00DA1774"/>
    <w:rsid w:val="00DA194C"/>
    <w:rsid w:val="00DA1FB8"/>
    <w:rsid w:val="00DA2074"/>
    <w:rsid w:val="00DA240D"/>
    <w:rsid w:val="00DA2477"/>
    <w:rsid w:val="00DA253C"/>
    <w:rsid w:val="00DA26F2"/>
    <w:rsid w:val="00DA2B59"/>
    <w:rsid w:val="00DA2BBC"/>
    <w:rsid w:val="00DA2DE5"/>
    <w:rsid w:val="00DA3232"/>
    <w:rsid w:val="00DA33BA"/>
    <w:rsid w:val="00DA36D2"/>
    <w:rsid w:val="00DA379F"/>
    <w:rsid w:val="00DA3FAF"/>
    <w:rsid w:val="00DA413D"/>
    <w:rsid w:val="00DA46BD"/>
    <w:rsid w:val="00DA49F2"/>
    <w:rsid w:val="00DA4A1A"/>
    <w:rsid w:val="00DA4AAD"/>
    <w:rsid w:val="00DA4BB3"/>
    <w:rsid w:val="00DA4EED"/>
    <w:rsid w:val="00DA523A"/>
    <w:rsid w:val="00DA5C3E"/>
    <w:rsid w:val="00DA5C61"/>
    <w:rsid w:val="00DA5FA1"/>
    <w:rsid w:val="00DA626F"/>
    <w:rsid w:val="00DA653D"/>
    <w:rsid w:val="00DA685E"/>
    <w:rsid w:val="00DA72A4"/>
    <w:rsid w:val="00DA7998"/>
    <w:rsid w:val="00DA79EB"/>
    <w:rsid w:val="00DA7AD5"/>
    <w:rsid w:val="00DB0011"/>
    <w:rsid w:val="00DB011C"/>
    <w:rsid w:val="00DB014B"/>
    <w:rsid w:val="00DB03F6"/>
    <w:rsid w:val="00DB078B"/>
    <w:rsid w:val="00DB0DA2"/>
    <w:rsid w:val="00DB0F33"/>
    <w:rsid w:val="00DB1108"/>
    <w:rsid w:val="00DB1331"/>
    <w:rsid w:val="00DB1445"/>
    <w:rsid w:val="00DB22C0"/>
    <w:rsid w:val="00DB236F"/>
    <w:rsid w:val="00DB2457"/>
    <w:rsid w:val="00DB2707"/>
    <w:rsid w:val="00DB2B07"/>
    <w:rsid w:val="00DB2F71"/>
    <w:rsid w:val="00DB33B5"/>
    <w:rsid w:val="00DB35B0"/>
    <w:rsid w:val="00DB3D72"/>
    <w:rsid w:val="00DB3FD5"/>
    <w:rsid w:val="00DB404D"/>
    <w:rsid w:val="00DB418F"/>
    <w:rsid w:val="00DB420C"/>
    <w:rsid w:val="00DB434C"/>
    <w:rsid w:val="00DB45BA"/>
    <w:rsid w:val="00DB47A5"/>
    <w:rsid w:val="00DB4D2A"/>
    <w:rsid w:val="00DB4E04"/>
    <w:rsid w:val="00DB4E63"/>
    <w:rsid w:val="00DB4FD1"/>
    <w:rsid w:val="00DB50E4"/>
    <w:rsid w:val="00DB54DE"/>
    <w:rsid w:val="00DB5526"/>
    <w:rsid w:val="00DB5750"/>
    <w:rsid w:val="00DB5E3A"/>
    <w:rsid w:val="00DB62A2"/>
    <w:rsid w:val="00DB6765"/>
    <w:rsid w:val="00DB6BF8"/>
    <w:rsid w:val="00DB6D7B"/>
    <w:rsid w:val="00DB6F47"/>
    <w:rsid w:val="00DB6FEB"/>
    <w:rsid w:val="00DB72C3"/>
    <w:rsid w:val="00DB7347"/>
    <w:rsid w:val="00DB7B08"/>
    <w:rsid w:val="00DB7C89"/>
    <w:rsid w:val="00DB7CF9"/>
    <w:rsid w:val="00DB7EB7"/>
    <w:rsid w:val="00DC0233"/>
    <w:rsid w:val="00DC0468"/>
    <w:rsid w:val="00DC0F60"/>
    <w:rsid w:val="00DC10DB"/>
    <w:rsid w:val="00DC1D85"/>
    <w:rsid w:val="00DC1D98"/>
    <w:rsid w:val="00DC211C"/>
    <w:rsid w:val="00DC2227"/>
    <w:rsid w:val="00DC2577"/>
    <w:rsid w:val="00DC264E"/>
    <w:rsid w:val="00DC2BBB"/>
    <w:rsid w:val="00DC2F10"/>
    <w:rsid w:val="00DC3344"/>
    <w:rsid w:val="00DC37A6"/>
    <w:rsid w:val="00DC3840"/>
    <w:rsid w:val="00DC3CCD"/>
    <w:rsid w:val="00DC44F4"/>
    <w:rsid w:val="00DC45FD"/>
    <w:rsid w:val="00DC464C"/>
    <w:rsid w:val="00DC479B"/>
    <w:rsid w:val="00DC4C00"/>
    <w:rsid w:val="00DC4E5A"/>
    <w:rsid w:val="00DC4F1D"/>
    <w:rsid w:val="00DC506E"/>
    <w:rsid w:val="00DC514F"/>
    <w:rsid w:val="00DC5B5A"/>
    <w:rsid w:val="00DC5C57"/>
    <w:rsid w:val="00DC5C7D"/>
    <w:rsid w:val="00DC5D7D"/>
    <w:rsid w:val="00DC6C6D"/>
    <w:rsid w:val="00DC6FD1"/>
    <w:rsid w:val="00DC7285"/>
    <w:rsid w:val="00DC7C42"/>
    <w:rsid w:val="00DC7C7C"/>
    <w:rsid w:val="00DC7F25"/>
    <w:rsid w:val="00DD0087"/>
    <w:rsid w:val="00DD0213"/>
    <w:rsid w:val="00DD03A3"/>
    <w:rsid w:val="00DD04CD"/>
    <w:rsid w:val="00DD0C05"/>
    <w:rsid w:val="00DD1243"/>
    <w:rsid w:val="00DD12AE"/>
    <w:rsid w:val="00DD174F"/>
    <w:rsid w:val="00DD1972"/>
    <w:rsid w:val="00DD19D5"/>
    <w:rsid w:val="00DD1AA5"/>
    <w:rsid w:val="00DD1CC2"/>
    <w:rsid w:val="00DD24FB"/>
    <w:rsid w:val="00DD2FBF"/>
    <w:rsid w:val="00DD339E"/>
    <w:rsid w:val="00DD33F9"/>
    <w:rsid w:val="00DD342F"/>
    <w:rsid w:val="00DD3BC2"/>
    <w:rsid w:val="00DD3CB1"/>
    <w:rsid w:val="00DD3F9F"/>
    <w:rsid w:val="00DD4026"/>
    <w:rsid w:val="00DD40E2"/>
    <w:rsid w:val="00DD4513"/>
    <w:rsid w:val="00DD4540"/>
    <w:rsid w:val="00DD4607"/>
    <w:rsid w:val="00DD46BB"/>
    <w:rsid w:val="00DD46EB"/>
    <w:rsid w:val="00DD4BAB"/>
    <w:rsid w:val="00DD5201"/>
    <w:rsid w:val="00DD5EDD"/>
    <w:rsid w:val="00DD6031"/>
    <w:rsid w:val="00DD64C2"/>
    <w:rsid w:val="00DD6D49"/>
    <w:rsid w:val="00DD6EA3"/>
    <w:rsid w:val="00DD7DD8"/>
    <w:rsid w:val="00DD7FA8"/>
    <w:rsid w:val="00DE077A"/>
    <w:rsid w:val="00DE087A"/>
    <w:rsid w:val="00DE08E6"/>
    <w:rsid w:val="00DE0A83"/>
    <w:rsid w:val="00DE0D0F"/>
    <w:rsid w:val="00DE0D72"/>
    <w:rsid w:val="00DE0E64"/>
    <w:rsid w:val="00DE10BE"/>
    <w:rsid w:val="00DE11AA"/>
    <w:rsid w:val="00DE1570"/>
    <w:rsid w:val="00DE1B0C"/>
    <w:rsid w:val="00DE1E4C"/>
    <w:rsid w:val="00DE1EC5"/>
    <w:rsid w:val="00DE1EDC"/>
    <w:rsid w:val="00DE250B"/>
    <w:rsid w:val="00DE26FB"/>
    <w:rsid w:val="00DE28D9"/>
    <w:rsid w:val="00DE298E"/>
    <w:rsid w:val="00DE2A28"/>
    <w:rsid w:val="00DE2C04"/>
    <w:rsid w:val="00DE2D1D"/>
    <w:rsid w:val="00DE39FA"/>
    <w:rsid w:val="00DE4560"/>
    <w:rsid w:val="00DE4A48"/>
    <w:rsid w:val="00DE5207"/>
    <w:rsid w:val="00DE5707"/>
    <w:rsid w:val="00DE6186"/>
    <w:rsid w:val="00DE61B8"/>
    <w:rsid w:val="00DE6312"/>
    <w:rsid w:val="00DE6AB0"/>
    <w:rsid w:val="00DE6C68"/>
    <w:rsid w:val="00DE70A7"/>
    <w:rsid w:val="00DE740F"/>
    <w:rsid w:val="00DE76D5"/>
    <w:rsid w:val="00DE7AF2"/>
    <w:rsid w:val="00DE7D14"/>
    <w:rsid w:val="00DF000A"/>
    <w:rsid w:val="00DF03FD"/>
    <w:rsid w:val="00DF0464"/>
    <w:rsid w:val="00DF0A5F"/>
    <w:rsid w:val="00DF0CB8"/>
    <w:rsid w:val="00DF121E"/>
    <w:rsid w:val="00DF1BF7"/>
    <w:rsid w:val="00DF1C37"/>
    <w:rsid w:val="00DF1CDF"/>
    <w:rsid w:val="00DF1D56"/>
    <w:rsid w:val="00DF1FCA"/>
    <w:rsid w:val="00DF2589"/>
    <w:rsid w:val="00DF278E"/>
    <w:rsid w:val="00DF28D6"/>
    <w:rsid w:val="00DF355E"/>
    <w:rsid w:val="00DF36C9"/>
    <w:rsid w:val="00DF3EE1"/>
    <w:rsid w:val="00DF4417"/>
    <w:rsid w:val="00DF4A9D"/>
    <w:rsid w:val="00DF4CB3"/>
    <w:rsid w:val="00DF536B"/>
    <w:rsid w:val="00DF5831"/>
    <w:rsid w:val="00DF5A48"/>
    <w:rsid w:val="00DF5E6E"/>
    <w:rsid w:val="00DF61D3"/>
    <w:rsid w:val="00DF6C7E"/>
    <w:rsid w:val="00DF6F8C"/>
    <w:rsid w:val="00DF709D"/>
    <w:rsid w:val="00DF717D"/>
    <w:rsid w:val="00DF7249"/>
    <w:rsid w:val="00DF72A9"/>
    <w:rsid w:val="00DF74AF"/>
    <w:rsid w:val="00DF77DA"/>
    <w:rsid w:val="00DF79F4"/>
    <w:rsid w:val="00E0025D"/>
    <w:rsid w:val="00E006C4"/>
    <w:rsid w:val="00E00BF7"/>
    <w:rsid w:val="00E01050"/>
    <w:rsid w:val="00E010FD"/>
    <w:rsid w:val="00E014A0"/>
    <w:rsid w:val="00E01569"/>
    <w:rsid w:val="00E01945"/>
    <w:rsid w:val="00E01BE2"/>
    <w:rsid w:val="00E026D1"/>
    <w:rsid w:val="00E026EE"/>
    <w:rsid w:val="00E02878"/>
    <w:rsid w:val="00E02A3B"/>
    <w:rsid w:val="00E02AB6"/>
    <w:rsid w:val="00E02C19"/>
    <w:rsid w:val="00E03093"/>
    <w:rsid w:val="00E0318D"/>
    <w:rsid w:val="00E03337"/>
    <w:rsid w:val="00E0390B"/>
    <w:rsid w:val="00E03B35"/>
    <w:rsid w:val="00E044A4"/>
    <w:rsid w:val="00E04508"/>
    <w:rsid w:val="00E04572"/>
    <w:rsid w:val="00E04653"/>
    <w:rsid w:val="00E048A0"/>
    <w:rsid w:val="00E04A21"/>
    <w:rsid w:val="00E04D30"/>
    <w:rsid w:val="00E054E8"/>
    <w:rsid w:val="00E054F9"/>
    <w:rsid w:val="00E05702"/>
    <w:rsid w:val="00E05E5A"/>
    <w:rsid w:val="00E06030"/>
    <w:rsid w:val="00E062E6"/>
    <w:rsid w:val="00E0651A"/>
    <w:rsid w:val="00E066BC"/>
    <w:rsid w:val="00E06AED"/>
    <w:rsid w:val="00E06EBF"/>
    <w:rsid w:val="00E0710B"/>
    <w:rsid w:val="00E07267"/>
    <w:rsid w:val="00E075B3"/>
    <w:rsid w:val="00E07A2B"/>
    <w:rsid w:val="00E07B03"/>
    <w:rsid w:val="00E07D6B"/>
    <w:rsid w:val="00E108A1"/>
    <w:rsid w:val="00E11013"/>
    <w:rsid w:val="00E110D3"/>
    <w:rsid w:val="00E112B4"/>
    <w:rsid w:val="00E114B9"/>
    <w:rsid w:val="00E11612"/>
    <w:rsid w:val="00E1180B"/>
    <w:rsid w:val="00E11810"/>
    <w:rsid w:val="00E1239D"/>
    <w:rsid w:val="00E123E4"/>
    <w:rsid w:val="00E127E2"/>
    <w:rsid w:val="00E12BD8"/>
    <w:rsid w:val="00E134E1"/>
    <w:rsid w:val="00E135AD"/>
    <w:rsid w:val="00E138A8"/>
    <w:rsid w:val="00E13980"/>
    <w:rsid w:val="00E13A40"/>
    <w:rsid w:val="00E13AA4"/>
    <w:rsid w:val="00E13CEB"/>
    <w:rsid w:val="00E14C9C"/>
    <w:rsid w:val="00E14F65"/>
    <w:rsid w:val="00E15033"/>
    <w:rsid w:val="00E1588E"/>
    <w:rsid w:val="00E15C65"/>
    <w:rsid w:val="00E15CF3"/>
    <w:rsid w:val="00E15E50"/>
    <w:rsid w:val="00E1644F"/>
    <w:rsid w:val="00E16816"/>
    <w:rsid w:val="00E16925"/>
    <w:rsid w:val="00E16AD9"/>
    <w:rsid w:val="00E16CDE"/>
    <w:rsid w:val="00E17059"/>
    <w:rsid w:val="00E17133"/>
    <w:rsid w:val="00E178C8"/>
    <w:rsid w:val="00E17C2D"/>
    <w:rsid w:val="00E17C4B"/>
    <w:rsid w:val="00E20029"/>
    <w:rsid w:val="00E201AA"/>
    <w:rsid w:val="00E2079D"/>
    <w:rsid w:val="00E20A30"/>
    <w:rsid w:val="00E20BF9"/>
    <w:rsid w:val="00E20E25"/>
    <w:rsid w:val="00E2110B"/>
    <w:rsid w:val="00E21362"/>
    <w:rsid w:val="00E214B3"/>
    <w:rsid w:val="00E216CB"/>
    <w:rsid w:val="00E219D0"/>
    <w:rsid w:val="00E21B17"/>
    <w:rsid w:val="00E21B3C"/>
    <w:rsid w:val="00E22F74"/>
    <w:rsid w:val="00E232EB"/>
    <w:rsid w:val="00E23448"/>
    <w:rsid w:val="00E23669"/>
    <w:rsid w:val="00E238EF"/>
    <w:rsid w:val="00E23AE9"/>
    <w:rsid w:val="00E23B06"/>
    <w:rsid w:val="00E23BB2"/>
    <w:rsid w:val="00E24348"/>
    <w:rsid w:val="00E244F4"/>
    <w:rsid w:val="00E24591"/>
    <w:rsid w:val="00E245E5"/>
    <w:rsid w:val="00E24896"/>
    <w:rsid w:val="00E24C8A"/>
    <w:rsid w:val="00E251FB"/>
    <w:rsid w:val="00E258E5"/>
    <w:rsid w:val="00E25B23"/>
    <w:rsid w:val="00E2645D"/>
    <w:rsid w:val="00E2647B"/>
    <w:rsid w:val="00E26E6A"/>
    <w:rsid w:val="00E26EF0"/>
    <w:rsid w:val="00E270CD"/>
    <w:rsid w:val="00E2713F"/>
    <w:rsid w:val="00E27284"/>
    <w:rsid w:val="00E27720"/>
    <w:rsid w:val="00E278B3"/>
    <w:rsid w:val="00E27A58"/>
    <w:rsid w:val="00E27B08"/>
    <w:rsid w:val="00E30459"/>
    <w:rsid w:val="00E30BB1"/>
    <w:rsid w:val="00E30CF7"/>
    <w:rsid w:val="00E314DB"/>
    <w:rsid w:val="00E31601"/>
    <w:rsid w:val="00E31FE9"/>
    <w:rsid w:val="00E32241"/>
    <w:rsid w:val="00E322C3"/>
    <w:rsid w:val="00E32C86"/>
    <w:rsid w:val="00E32D46"/>
    <w:rsid w:val="00E32EFD"/>
    <w:rsid w:val="00E33F40"/>
    <w:rsid w:val="00E3471B"/>
    <w:rsid w:val="00E35537"/>
    <w:rsid w:val="00E35E70"/>
    <w:rsid w:val="00E3684C"/>
    <w:rsid w:val="00E36C97"/>
    <w:rsid w:val="00E36EFD"/>
    <w:rsid w:val="00E3710B"/>
    <w:rsid w:val="00E37387"/>
    <w:rsid w:val="00E37518"/>
    <w:rsid w:val="00E375EF"/>
    <w:rsid w:val="00E37BC7"/>
    <w:rsid w:val="00E37DF2"/>
    <w:rsid w:val="00E402FF"/>
    <w:rsid w:val="00E4070C"/>
    <w:rsid w:val="00E407D6"/>
    <w:rsid w:val="00E40C6B"/>
    <w:rsid w:val="00E41093"/>
    <w:rsid w:val="00E415B9"/>
    <w:rsid w:val="00E4183A"/>
    <w:rsid w:val="00E419EE"/>
    <w:rsid w:val="00E42126"/>
    <w:rsid w:val="00E4243A"/>
    <w:rsid w:val="00E42BB7"/>
    <w:rsid w:val="00E42C13"/>
    <w:rsid w:val="00E42D29"/>
    <w:rsid w:val="00E42FCE"/>
    <w:rsid w:val="00E43222"/>
    <w:rsid w:val="00E434B0"/>
    <w:rsid w:val="00E43ADB"/>
    <w:rsid w:val="00E43D09"/>
    <w:rsid w:val="00E440D4"/>
    <w:rsid w:val="00E4417A"/>
    <w:rsid w:val="00E442E3"/>
    <w:rsid w:val="00E44739"/>
    <w:rsid w:val="00E44E47"/>
    <w:rsid w:val="00E44F70"/>
    <w:rsid w:val="00E45169"/>
    <w:rsid w:val="00E4708D"/>
    <w:rsid w:val="00E473D4"/>
    <w:rsid w:val="00E476AA"/>
    <w:rsid w:val="00E47DD7"/>
    <w:rsid w:val="00E47E74"/>
    <w:rsid w:val="00E47FC4"/>
    <w:rsid w:val="00E501C4"/>
    <w:rsid w:val="00E50338"/>
    <w:rsid w:val="00E50347"/>
    <w:rsid w:val="00E508CA"/>
    <w:rsid w:val="00E50B61"/>
    <w:rsid w:val="00E50D99"/>
    <w:rsid w:val="00E50EE3"/>
    <w:rsid w:val="00E50FD9"/>
    <w:rsid w:val="00E51230"/>
    <w:rsid w:val="00E514AE"/>
    <w:rsid w:val="00E5153D"/>
    <w:rsid w:val="00E518BC"/>
    <w:rsid w:val="00E5199C"/>
    <w:rsid w:val="00E51ADB"/>
    <w:rsid w:val="00E51C8D"/>
    <w:rsid w:val="00E51DC0"/>
    <w:rsid w:val="00E52510"/>
    <w:rsid w:val="00E52B7E"/>
    <w:rsid w:val="00E52D61"/>
    <w:rsid w:val="00E52D85"/>
    <w:rsid w:val="00E52FAC"/>
    <w:rsid w:val="00E53108"/>
    <w:rsid w:val="00E53376"/>
    <w:rsid w:val="00E53754"/>
    <w:rsid w:val="00E5396E"/>
    <w:rsid w:val="00E53BC3"/>
    <w:rsid w:val="00E53D1F"/>
    <w:rsid w:val="00E5413B"/>
    <w:rsid w:val="00E5491C"/>
    <w:rsid w:val="00E54A02"/>
    <w:rsid w:val="00E54D84"/>
    <w:rsid w:val="00E550FA"/>
    <w:rsid w:val="00E5525B"/>
    <w:rsid w:val="00E55996"/>
    <w:rsid w:val="00E5599C"/>
    <w:rsid w:val="00E55B7F"/>
    <w:rsid w:val="00E55FFE"/>
    <w:rsid w:val="00E56096"/>
    <w:rsid w:val="00E56551"/>
    <w:rsid w:val="00E56649"/>
    <w:rsid w:val="00E5673E"/>
    <w:rsid w:val="00E56E3A"/>
    <w:rsid w:val="00E57039"/>
    <w:rsid w:val="00E57396"/>
    <w:rsid w:val="00E57B18"/>
    <w:rsid w:val="00E57F65"/>
    <w:rsid w:val="00E6095A"/>
    <w:rsid w:val="00E60E26"/>
    <w:rsid w:val="00E60F9D"/>
    <w:rsid w:val="00E61107"/>
    <w:rsid w:val="00E61592"/>
    <w:rsid w:val="00E6178F"/>
    <w:rsid w:val="00E618D7"/>
    <w:rsid w:val="00E61BC6"/>
    <w:rsid w:val="00E62094"/>
    <w:rsid w:val="00E62198"/>
    <w:rsid w:val="00E624E9"/>
    <w:rsid w:val="00E62A7E"/>
    <w:rsid w:val="00E62C4B"/>
    <w:rsid w:val="00E631F4"/>
    <w:rsid w:val="00E63394"/>
    <w:rsid w:val="00E6346D"/>
    <w:rsid w:val="00E634D8"/>
    <w:rsid w:val="00E63E67"/>
    <w:rsid w:val="00E64A0C"/>
    <w:rsid w:val="00E64A7C"/>
    <w:rsid w:val="00E654A7"/>
    <w:rsid w:val="00E6587D"/>
    <w:rsid w:val="00E6589E"/>
    <w:rsid w:val="00E65A08"/>
    <w:rsid w:val="00E6629B"/>
    <w:rsid w:val="00E6636B"/>
    <w:rsid w:val="00E664E6"/>
    <w:rsid w:val="00E6653E"/>
    <w:rsid w:val="00E6673B"/>
    <w:rsid w:val="00E6683D"/>
    <w:rsid w:val="00E66961"/>
    <w:rsid w:val="00E66B86"/>
    <w:rsid w:val="00E67272"/>
    <w:rsid w:val="00E673A4"/>
    <w:rsid w:val="00E673E6"/>
    <w:rsid w:val="00E67B41"/>
    <w:rsid w:val="00E701A4"/>
    <w:rsid w:val="00E702BA"/>
    <w:rsid w:val="00E702DD"/>
    <w:rsid w:val="00E70A43"/>
    <w:rsid w:val="00E70B54"/>
    <w:rsid w:val="00E70D2E"/>
    <w:rsid w:val="00E70FD9"/>
    <w:rsid w:val="00E719B2"/>
    <w:rsid w:val="00E71CD6"/>
    <w:rsid w:val="00E71D4A"/>
    <w:rsid w:val="00E72275"/>
    <w:rsid w:val="00E7251B"/>
    <w:rsid w:val="00E725CA"/>
    <w:rsid w:val="00E726C0"/>
    <w:rsid w:val="00E73A6A"/>
    <w:rsid w:val="00E73BF8"/>
    <w:rsid w:val="00E73CBF"/>
    <w:rsid w:val="00E73DBE"/>
    <w:rsid w:val="00E74017"/>
    <w:rsid w:val="00E7415A"/>
    <w:rsid w:val="00E741CD"/>
    <w:rsid w:val="00E74519"/>
    <w:rsid w:val="00E7458D"/>
    <w:rsid w:val="00E745E6"/>
    <w:rsid w:val="00E74786"/>
    <w:rsid w:val="00E748E3"/>
    <w:rsid w:val="00E74C45"/>
    <w:rsid w:val="00E74DC7"/>
    <w:rsid w:val="00E76544"/>
    <w:rsid w:val="00E768CE"/>
    <w:rsid w:val="00E76B67"/>
    <w:rsid w:val="00E7722E"/>
    <w:rsid w:val="00E7748C"/>
    <w:rsid w:val="00E77A62"/>
    <w:rsid w:val="00E77EFA"/>
    <w:rsid w:val="00E80106"/>
    <w:rsid w:val="00E805A3"/>
    <w:rsid w:val="00E80858"/>
    <w:rsid w:val="00E80CC8"/>
    <w:rsid w:val="00E80D2E"/>
    <w:rsid w:val="00E81148"/>
    <w:rsid w:val="00E811A9"/>
    <w:rsid w:val="00E8127B"/>
    <w:rsid w:val="00E81585"/>
    <w:rsid w:val="00E81CD8"/>
    <w:rsid w:val="00E81D2C"/>
    <w:rsid w:val="00E81D4A"/>
    <w:rsid w:val="00E822A7"/>
    <w:rsid w:val="00E8364F"/>
    <w:rsid w:val="00E8366D"/>
    <w:rsid w:val="00E83946"/>
    <w:rsid w:val="00E83B85"/>
    <w:rsid w:val="00E8414C"/>
    <w:rsid w:val="00E8451C"/>
    <w:rsid w:val="00E84A64"/>
    <w:rsid w:val="00E84A8D"/>
    <w:rsid w:val="00E84BF8"/>
    <w:rsid w:val="00E84F86"/>
    <w:rsid w:val="00E852D7"/>
    <w:rsid w:val="00E85324"/>
    <w:rsid w:val="00E85448"/>
    <w:rsid w:val="00E85530"/>
    <w:rsid w:val="00E85BFD"/>
    <w:rsid w:val="00E866F1"/>
    <w:rsid w:val="00E8671C"/>
    <w:rsid w:val="00E86EB5"/>
    <w:rsid w:val="00E86F64"/>
    <w:rsid w:val="00E870E8"/>
    <w:rsid w:val="00E8719F"/>
    <w:rsid w:val="00E8724E"/>
    <w:rsid w:val="00E87410"/>
    <w:rsid w:val="00E87684"/>
    <w:rsid w:val="00E878DB"/>
    <w:rsid w:val="00E87B97"/>
    <w:rsid w:val="00E87D09"/>
    <w:rsid w:val="00E90070"/>
    <w:rsid w:val="00E9015B"/>
    <w:rsid w:val="00E901C9"/>
    <w:rsid w:val="00E905A8"/>
    <w:rsid w:val="00E90858"/>
    <w:rsid w:val="00E908D3"/>
    <w:rsid w:val="00E9132F"/>
    <w:rsid w:val="00E91377"/>
    <w:rsid w:val="00E914D3"/>
    <w:rsid w:val="00E91AA9"/>
    <w:rsid w:val="00E91C54"/>
    <w:rsid w:val="00E9249E"/>
    <w:rsid w:val="00E9296D"/>
    <w:rsid w:val="00E92A47"/>
    <w:rsid w:val="00E92D3F"/>
    <w:rsid w:val="00E931E7"/>
    <w:rsid w:val="00E93849"/>
    <w:rsid w:val="00E93C5D"/>
    <w:rsid w:val="00E945CA"/>
    <w:rsid w:val="00E945D4"/>
    <w:rsid w:val="00E94615"/>
    <w:rsid w:val="00E94CCC"/>
    <w:rsid w:val="00E94DCA"/>
    <w:rsid w:val="00E957EC"/>
    <w:rsid w:val="00E958C9"/>
    <w:rsid w:val="00E95935"/>
    <w:rsid w:val="00E95B6C"/>
    <w:rsid w:val="00E95F06"/>
    <w:rsid w:val="00E961D9"/>
    <w:rsid w:val="00E96277"/>
    <w:rsid w:val="00E96467"/>
    <w:rsid w:val="00E965D6"/>
    <w:rsid w:val="00E9675B"/>
    <w:rsid w:val="00E96C7E"/>
    <w:rsid w:val="00E96F3F"/>
    <w:rsid w:val="00E9742B"/>
    <w:rsid w:val="00E9776C"/>
    <w:rsid w:val="00E97B38"/>
    <w:rsid w:val="00E97F1A"/>
    <w:rsid w:val="00EA0428"/>
    <w:rsid w:val="00EA04EC"/>
    <w:rsid w:val="00EA056A"/>
    <w:rsid w:val="00EA080B"/>
    <w:rsid w:val="00EA0885"/>
    <w:rsid w:val="00EA0B29"/>
    <w:rsid w:val="00EA0D1A"/>
    <w:rsid w:val="00EA0DDD"/>
    <w:rsid w:val="00EA0E51"/>
    <w:rsid w:val="00EA12D5"/>
    <w:rsid w:val="00EA13E9"/>
    <w:rsid w:val="00EA14F3"/>
    <w:rsid w:val="00EA15F7"/>
    <w:rsid w:val="00EA1A63"/>
    <w:rsid w:val="00EA1B52"/>
    <w:rsid w:val="00EA23FD"/>
    <w:rsid w:val="00EA2669"/>
    <w:rsid w:val="00EA275D"/>
    <w:rsid w:val="00EA27DD"/>
    <w:rsid w:val="00EA288F"/>
    <w:rsid w:val="00EA2B7D"/>
    <w:rsid w:val="00EA2B89"/>
    <w:rsid w:val="00EA2EA5"/>
    <w:rsid w:val="00EA2EE8"/>
    <w:rsid w:val="00EA34C4"/>
    <w:rsid w:val="00EA3664"/>
    <w:rsid w:val="00EA3BD9"/>
    <w:rsid w:val="00EA3C2B"/>
    <w:rsid w:val="00EA3C50"/>
    <w:rsid w:val="00EA3DB0"/>
    <w:rsid w:val="00EA3DF7"/>
    <w:rsid w:val="00EA4113"/>
    <w:rsid w:val="00EA4ACA"/>
    <w:rsid w:val="00EA4C39"/>
    <w:rsid w:val="00EA4D1E"/>
    <w:rsid w:val="00EA4E07"/>
    <w:rsid w:val="00EA51D4"/>
    <w:rsid w:val="00EA549B"/>
    <w:rsid w:val="00EA5665"/>
    <w:rsid w:val="00EA568D"/>
    <w:rsid w:val="00EA574E"/>
    <w:rsid w:val="00EA5A9A"/>
    <w:rsid w:val="00EA5D4D"/>
    <w:rsid w:val="00EA6071"/>
    <w:rsid w:val="00EA63EF"/>
    <w:rsid w:val="00EA64D2"/>
    <w:rsid w:val="00EA685A"/>
    <w:rsid w:val="00EA6AF8"/>
    <w:rsid w:val="00EA722E"/>
    <w:rsid w:val="00EA7909"/>
    <w:rsid w:val="00EA7930"/>
    <w:rsid w:val="00EB0264"/>
    <w:rsid w:val="00EB02D3"/>
    <w:rsid w:val="00EB04ED"/>
    <w:rsid w:val="00EB067C"/>
    <w:rsid w:val="00EB06DD"/>
    <w:rsid w:val="00EB0A42"/>
    <w:rsid w:val="00EB0AFE"/>
    <w:rsid w:val="00EB0CAF"/>
    <w:rsid w:val="00EB14A5"/>
    <w:rsid w:val="00EB1AAC"/>
    <w:rsid w:val="00EB1B02"/>
    <w:rsid w:val="00EB23C5"/>
    <w:rsid w:val="00EB2591"/>
    <w:rsid w:val="00EB28F4"/>
    <w:rsid w:val="00EB2C1A"/>
    <w:rsid w:val="00EB30DD"/>
    <w:rsid w:val="00EB34B6"/>
    <w:rsid w:val="00EB3632"/>
    <w:rsid w:val="00EB3E2D"/>
    <w:rsid w:val="00EB3F17"/>
    <w:rsid w:val="00EB4344"/>
    <w:rsid w:val="00EB4571"/>
    <w:rsid w:val="00EB4683"/>
    <w:rsid w:val="00EB4BD7"/>
    <w:rsid w:val="00EB4FCE"/>
    <w:rsid w:val="00EB5132"/>
    <w:rsid w:val="00EB53DD"/>
    <w:rsid w:val="00EB6333"/>
    <w:rsid w:val="00EB63F9"/>
    <w:rsid w:val="00EB6A5B"/>
    <w:rsid w:val="00EB7285"/>
    <w:rsid w:val="00EB73AE"/>
    <w:rsid w:val="00EB741E"/>
    <w:rsid w:val="00EB76C3"/>
    <w:rsid w:val="00EB7EA5"/>
    <w:rsid w:val="00EC015E"/>
    <w:rsid w:val="00EC06B9"/>
    <w:rsid w:val="00EC0753"/>
    <w:rsid w:val="00EC0A83"/>
    <w:rsid w:val="00EC103A"/>
    <w:rsid w:val="00EC12B7"/>
    <w:rsid w:val="00EC1543"/>
    <w:rsid w:val="00EC16C1"/>
    <w:rsid w:val="00EC1E4D"/>
    <w:rsid w:val="00EC1FEC"/>
    <w:rsid w:val="00EC2093"/>
    <w:rsid w:val="00EC26C0"/>
    <w:rsid w:val="00EC2B6A"/>
    <w:rsid w:val="00EC2FEA"/>
    <w:rsid w:val="00EC35E7"/>
    <w:rsid w:val="00EC3683"/>
    <w:rsid w:val="00EC400F"/>
    <w:rsid w:val="00EC4208"/>
    <w:rsid w:val="00EC55EE"/>
    <w:rsid w:val="00EC567E"/>
    <w:rsid w:val="00EC5748"/>
    <w:rsid w:val="00EC5C12"/>
    <w:rsid w:val="00EC5D95"/>
    <w:rsid w:val="00EC6286"/>
    <w:rsid w:val="00EC6372"/>
    <w:rsid w:val="00EC64D8"/>
    <w:rsid w:val="00EC6967"/>
    <w:rsid w:val="00EC712F"/>
    <w:rsid w:val="00EC713D"/>
    <w:rsid w:val="00EC7313"/>
    <w:rsid w:val="00EC7339"/>
    <w:rsid w:val="00EC73AF"/>
    <w:rsid w:val="00EC7664"/>
    <w:rsid w:val="00EC7725"/>
    <w:rsid w:val="00EC79EA"/>
    <w:rsid w:val="00EC7AEF"/>
    <w:rsid w:val="00ED05A2"/>
    <w:rsid w:val="00ED07BF"/>
    <w:rsid w:val="00ED08EF"/>
    <w:rsid w:val="00ED0978"/>
    <w:rsid w:val="00ED09DB"/>
    <w:rsid w:val="00ED0B83"/>
    <w:rsid w:val="00ED0C70"/>
    <w:rsid w:val="00ED0D0E"/>
    <w:rsid w:val="00ED149A"/>
    <w:rsid w:val="00ED19BF"/>
    <w:rsid w:val="00ED1CC8"/>
    <w:rsid w:val="00ED1CDD"/>
    <w:rsid w:val="00ED1F17"/>
    <w:rsid w:val="00ED22E9"/>
    <w:rsid w:val="00ED2A24"/>
    <w:rsid w:val="00ED2E1C"/>
    <w:rsid w:val="00ED2FB8"/>
    <w:rsid w:val="00ED3284"/>
    <w:rsid w:val="00ED3288"/>
    <w:rsid w:val="00ED32BF"/>
    <w:rsid w:val="00ED3624"/>
    <w:rsid w:val="00ED3FBD"/>
    <w:rsid w:val="00ED40FC"/>
    <w:rsid w:val="00ED419D"/>
    <w:rsid w:val="00ED425C"/>
    <w:rsid w:val="00ED4C4B"/>
    <w:rsid w:val="00ED5049"/>
    <w:rsid w:val="00ED506B"/>
    <w:rsid w:val="00ED547C"/>
    <w:rsid w:val="00ED5575"/>
    <w:rsid w:val="00ED55E9"/>
    <w:rsid w:val="00ED56F4"/>
    <w:rsid w:val="00ED57A8"/>
    <w:rsid w:val="00ED5967"/>
    <w:rsid w:val="00ED65CA"/>
    <w:rsid w:val="00ED6946"/>
    <w:rsid w:val="00ED6E45"/>
    <w:rsid w:val="00ED6FF3"/>
    <w:rsid w:val="00ED7086"/>
    <w:rsid w:val="00ED7168"/>
    <w:rsid w:val="00ED7184"/>
    <w:rsid w:val="00ED72D6"/>
    <w:rsid w:val="00ED761B"/>
    <w:rsid w:val="00ED76F6"/>
    <w:rsid w:val="00ED7B3E"/>
    <w:rsid w:val="00EE007C"/>
    <w:rsid w:val="00EE04B0"/>
    <w:rsid w:val="00EE0D59"/>
    <w:rsid w:val="00EE13B3"/>
    <w:rsid w:val="00EE14E2"/>
    <w:rsid w:val="00EE15A6"/>
    <w:rsid w:val="00EE16D0"/>
    <w:rsid w:val="00EE1722"/>
    <w:rsid w:val="00EE184B"/>
    <w:rsid w:val="00EE191F"/>
    <w:rsid w:val="00EE26AD"/>
    <w:rsid w:val="00EE292C"/>
    <w:rsid w:val="00EE2A5B"/>
    <w:rsid w:val="00EE2C46"/>
    <w:rsid w:val="00EE2C99"/>
    <w:rsid w:val="00EE2D32"/>
    <w:rsid w:val="00EE2FA3"/>
    <w:rsid w:val="00EE3469"/>
    <w:rsid w:val="00EE372A"/>
    <w:rsid w:val="00EE3812"/>
    <w:rsid w:val="00EE4051"/>
    <w:rsid w:val="00EE488A"/>
    <w:rsid w:val="00EE4A59"/>
    <w:rsid w:val="00EE4A85"/>
    <w:rsid w:val="00EE4B9B"/>
    <w:rsid w:val="00EE4BC0"/>
    <w:rsid w:val="00EE505F"/>
    <w:rsid w:val="00EE5235"/>
    <w:rsid w:val="00EE5479"/>
    <w:rsid w:val="00EE5666"/>
    <w:rsid w:val="00EE56F0"/>
    <w:rsid w:val="00EE5A44"/>
    <w:rsid w:val="00EE5BEB"/>
    <w:rsid w:val="00EE5E27"/>
    <w:rsid w:val="00EE6146"/>
    <w:rsid w:val="00EE66ED"/>
    <w:rsid w:val="00EE6717"/>
    <w:rsid w:val="00EE6B34"/>
    <w:rsid w:val="00EE727D"/>
    <w:rsid w:val="00EE763E"/>
    <w:rsid w:val="00EE76B3"/>
    <w:rsid w:val="00EE778E"/>
    <w:rsid w:val="00EE77DB"/>
    <w:rsid w:val="00EE781D"/>
    <w:rsid w:val="00EE7AC3"/>
    <w:rsid w:val="00EE7BF3"/>
    <w:rsid w:val="00EE7EE3"/>
    <w:rsid w:val="00EF0215"/>
    <w:rsid w:val="00EF0238"/>
    <w:rsid w:val="00EF03E5"/>
    <w:rsid w:val="00EF0462"/>
    <w:rsid w:val="00EF0AC7"/>
    <w:rsid w:val="00EF15A1"/>
    <w:rsid w:val="00EF1937"/>
    <w:rsid w:val="00EF19AB"/>
    <w:rsid w:val="00EF1BF2"/>
    <w:rsid w:val="00EF1C13"/>
    <w:rsid w:val="00EF1CFB"/>
    <w:rsid w:val="00EF1F46"/>
    <w:rsid w:val="00EF211F"/>
    <w:rsid w:val="00EF26F6"/>
    <w:rsid w:val="00EF3523"/>
    <w:rsid w:val="00EF3981"/>
    <w:rsid w:val="00EF3B72"/>
    <w:rsid w:val="00EF3EC1"/>
    <w:rsid w:val="00EF3F15"/>
    <w:rsid w:val="00EF40CC"/>
    <w:rsid w:val="00EF4686"/>
    <w:rsid w:val="00EF47E4"/>
    <w:rsid w:val="00EF4833"/>
    <w:rsid w:val="00EF4FB3"/>
    <w:rsid w:val="00EF5208"/>
    <w:rsid w:val="00EF5738"/>
    <w:rsid w:val="00EF5C53"/>
    <w:rsid w:val="00EF68DC"/>
    <w:rsid w:val="00EF690E"/>
    <w:rsid w:val="00EF7297"/>
    <w:rsid w:val="00EF72B1"/>
    <w:rsid w:val="00EF7365"/>
    <w:rsid w:val="00EF736F"/>
    <w:rsid w:val="00EF75B2"/>
    <w:rsid w:val="00EF7717"/>
    <w:rsid w:val="00EF7923"/>
    <w:rsid w:val="00EF79A2"/>
    <w:rsid w:val="00F00A4A"/>
    <w:rsid w:val="00F00C3F"/>
    <w:rsid w:val="00F01330"/>
    <w:rsid w:val="00F01578"/>
    <w:rsid w:val="00F01760"/>
    <w:rsid w:val="00F017C1"/>
    <w:rsid w:val="00F0194E"/>
    <w:rsid w:val="00F019E7"/>
    <w:rsid w:val="00F01F0E"/>
    <w:rsid w:val="00F0205C"/>
    <w:rsid w:val="00F02358"/>
    <w:rsid w:val="00F02689"/>
    <w:rsid w:val="00F02ACC"/>
    <w:rsid w:val="00F02C21"/>
    <w:rsid w:val="00F02D18"/>
    <w:rsid w:val="00F02D58"/>
    <w:rsid w:val="00F02F42"/>
    <w:rsid w:val="00F02F8E"/>
    <w:rsid w:val="00F031DE"/>
    <w:rsid w:val="00F03290"/>
    <w:rsid w:val="00F0380F"/>
    <w:rsid w:val="00F03882"/>
    <w:rsid w:val="00F03E29"/>
    <w:rsid w:val="00F04474"/>
    <w:rsid w:val="00F0447C"/>
    <w:rsid w:val="00F045FE"/>
    <w:rsid w:val="00F049FB"/>
    <w:rsid w:val="00F04AB4"/>
    <w:rsid w:val="00F04D31"/>
    <w:rsid w:val="00F04DBE"/>
    <w:rsid w:val="00F04E22"/>
    <w:rsid w:val="00F05126"/>
    <w:rsid w:val="00F0544A"/>
    <w:rsid w:val="00F05773"/>
    <w:rsid w:val="00F05DDB"/>
    <w:rsid w:val="00F0605F"/>
    <w:rsid w:val="00F06065"/>
    <w:rsid w:val="00F064DD"/>
    <w:rsid w:val="00F06B66"/>
    <w:rsid w:val="00F06BE5"/>
    <w:rsid w:val="00F06CBA"/>
    <w:rsid w:val="00F07E9C"/>
    <w:rsid w:val="00F104F1"/>
    <w:rsid w:val="00F107E1"/>
    <w:rsid w:val="00F10B53"/>
    <w:rsid w:val="00F10CF1"/>
    <w:rsid w:val="00F10FD6"/>
    <w:rsid w:val="00F1109C"/>
    <w:rsid w:val="00F11335"/>
    <w:rsid w:val="00F11665"/>
    <w:rsid w:val="00F11680"/>
    <w:rsid w:val="00F11A04"/>
    <w:rsid w:val="00F11B0E"/>
    <w:rsid w:val="00F11C49"/>
    <w:rsid w:val="00F11E50"/>
    <w:rsid w:val="00F11FF3"/>
    <w:rsid w:val="00F12629"/>
    <w:rsid w:val="00F12DD2"/>
    <w:rsid w:val="00F13154"/>
    <w:rsid w:val="00F13379"/>
    <w:rsid w:val="00F13796"/>
    <w:rsid w:val="00F13840"/>
    <w:rsid w:val="00F13896"/>
    <w:rsid w:val="00F1425C"/>
    <w:rsid w:val="00F14807"/>
    <w:rsid w:val="00F148A6"/>
    <w:rsid w:val="00F15085"/>
    <w:rsid w:val="00F153A9"/>
    <w:rsid w:val="00F15DC7"/>
    <w:rsid w:val="00F15DE3"/>
    <w:rsid w:val="00F15F84"/>
    <w:rsid w:val="00F16221"/>
    <w:rsid w:val="00F16234"/>
    <w:rsid w:val="00F165EF"/>
    <w:rsid w:val="00F167CF"/>
    <w:rsid w:val="00F16950"/>
    <w:rsid w:val="00F16A65"/>
    <w:rsid w:val="00F16AEA"/>
    <w:rsid w:val="00F16FA9"/>
    <w:rsid w:val="00F17148"/>
    <w:rsid w:val="00F17632"/>
    <w:rsid w:val="00F177B0"/>
    <w:rsid w:val="00F17BD4"/>
    <w:rsid w:val="00F20018"/>
    <w:rsid w:val="00F20822"/>
    <w:rsid w:val="00F20A11"/>
    <w:rsid w:val="00F20A2B"/>
    <w:rsid w:val="00F20A8A"/>
    <w:rsid w:val="00F20C8B"/>
    <w:rsid w:val="00F21327"/>
    <w:rsid w:val="00F21529"/>
    <w:rsid w:val="00F218C3"/>
    <w:rsid w:val="00F21E8D"/>
    <w:rsid w:val="00F21F59"/>
    <w:rsid w:val="00F222F8"/>
    <w:rsid w:val="00F22569"/>
    <w:rsid w:val="00F226CF"/>
    <w:rsid w:val="00F2278C"/>
    <w:rsid w:val="00F229F5"/>
    <w:rsid w:val="00F22CD7"/>
    <w:rsid w:val="00F22D7A"/>
    <w:rsid w:val="00F22ECD"/>
    <w:rsid w:val="00F2336B"/>
    <w:rsid w:val="00F233B0"/>
    <w:rsid w:val="00F235CA"/>
    <w:rsid w:val="00F235F9"/>
    <w:rsid w:val="00F23EC5"/>
    <w:rsid w:val="00F24039"/>
    <w:rsid w:val="00F240C4"/>
    <w:rsid w:val="00F240D3"/>
    <w:rsid w:val="00F243DB"/>
    <w:rsid w:val="00F24541"/>
    <w:rsid w:val="00F245C8"/>
    <w:rsid w:val="00F24B84"/>
    <w:rsid w:val="00F25219"/>
    <w:rsid w:val="00F25679"/>
    <w:rsid w:val="00F256B1"/>
    <w:rsid w:val="00F257DF"/>
    <w:rsid w:val="00F257ED"/>
    <w:rsid w:val="00F257EE"/>
    <w:rsid w:val="00F25805"/>
    <w:rsid w:val="00F25986"/>
    <w:rsid w:val="00F25FD7"/>
    <w:rsid w:val="00F26014"/>
    <w:rsid w:val="00F26EAF"/>
    <w:rsid w:val="00F27033"/>
    <w:rsid w:val="00F27438"/>
    <w:rsid w:val="00F277B9"/>
    <w:rsid w:val="00F278DC"/>
    <w:rsid w:val="00F27933"/>
    <w:rsid w:val="00F27A98"/>
    <w:rsid w:val="00F27BE2"/>
    <w:rsid w:val="00F27CCB"/>
    <w:rsid w:val="00F27E97"/>
    <w:rsid w:val="00F3037F"/>
    <w:rsid w:val="00F3086E"/>
    <w:rsid w:val="00F308A4"/>
    <w:rsid w:val="00F30A65"/>
    <w:rsid w:val="00F30B06"/>
    <w:rsid w:val="00F30D61"/>
    <w:rsid w:val="00F319F1"/>
    <w:rsid w:val="00F3221A"/>
    <w:rsid w:val="00F32295"/>
    <w:rsid w:val="00F32B4C"/>
    <w:rsid w:val="00F32D92"/>
    <w:rsid w:val="00F332B2"/>
    <w:rsid w:val="00F33818"/>
    <w:rsid w:val="00F34608"/>
    <w:rsid w:val="00F3488E"/>
    <w:rsid w:val="00F349E9"/>
    <w:rsid w:val="00F35359"/>
    <w:rsid w:val="00F355D9"/>
    <w:rsid w:val="00F35B17"/>
    <w:rsid w:val="00F35B49"/>
    <w:rsid w:val="00F36062"/>
    <w:rsid w:val="00F36693"/>
    <w:rsid w:val="00F366C3"/>
    <w:rsid w:val="00F36909"/>
    <w:rsid w:val="00F36FD6"/>
    <w:rsid w:val="00F370D0"/>
    <w:rsid w:val="00F37442"/>
    <w:rsid w:val="00F37D8D"/>
    <w:rsid w:val="00F40117"/>
    <w:rsid w:val="00F4044B"/>
    <w:rsid w:val="00F405A7"/>
    <w:rsid w:val="00F4085C"/>
    <w:rsid w:val="00F41295"/>
    <w:rsid w:val="00F413E5"/>
    <w:rsid w:val="00F4140D"/>
    <w:rsid w:val="00F4143E"/>
    <w:rsid w:val="00F419C4"/>
    <w:rsid w:val="00F41BB5"/>
    <w:rsid w:val="00F41BE2"/>
    <w:rsid w:val="00F41E4B"/>
    <w:rsid w:val="00F42329"/>
    <w:rsid w:val="00F4263D"/>
    <w:rsid w:val="00F429D9"/>
    <w:rsid w:val="00F42A1D"/>
    <w:rsid w:val="00F42D89"/>
    <w:rsid w:val="00F42F7E"/>
    <w:rsid w:val="00F43074"/>
    <w:rsid w:val="00F4352D"/>
    <w:rsid w:val="00F4357C"/>
    <w:rsid w:val="00F43BAF"/>
    <w:rsid w:val="00F43CEB"/>
    <w:rsid w:val="00F43EA9"/>
    <w:rsid w:val="00F44347"/>
    <w:rsid w:val="00F44676"/>
    <w:rsid w:val="00F45347"/>
    <w:rsid w:val="00F453E0"/>
    <w:rsid w:val="00F456CF"/>
    <w:rsid w:val="00F45705"/>
    <w:rsid w:val="00F458C6"/>
    <w:rsid w:val="00F45A74"/>
    <w:rsid w:val="00F45E2B"/>
    <w:rsid w:val="00F4609F"/>
    <w:rsid w:val="00F461DA"/>
    <w:rsid w:val="00F46380"/>
    <w:rsid w:val="00F46EB0"/>
    <w:rsid w:val="00F471F9"/>
    <w:rsid w:val="00F47480"/>
    <w:rsid w:val="00F4788F"/>
    <w:rsid w:val="00F47B86"/>
    <w:rsid w:val="00F47EDA"/>
    <w:rsid w:val="00F47F9F"/>
    <w:rsid w:val="00F500DC"/>
    <w:rsid w:val="00F50401"/>
    <w:rsid w:val="00F5045F"/>
    <w:rsid w:val="00F50755"/>
    <w:rsid w:val="00F507D3"/>
    <w:rsid w:val="00F50C34"/>
    <w:rsid w:val="00F50EA0"/>
    <w:rsid w:val="00F512DB"/>
    <w:rsid w:val="00F518BF"/>
    <w:rsid w:val="00F51941"/>
    <w:rsid w:val="00F5230E"/>
    <w:rsid w:val="00F5234D"/>
    <w:rsid w:val="00F5242D"/>
    <w:rsid w:val="00F52566"/>
    <w:rsid w:val="00F5259C"/>
    <w:rsid w:val="00F530CB"/>
    <w:rsid w:val="00F53230"/>
    <w:rsid w:val="00F5334D"/>
    <w:rsid w:val="00F537CE"/>
    <w:rsid w:val="00F540E0"/>
    <w:rsid w:val="00F54295"/>
    <w:rsid w:val="00F544AE"/>
    <w:rsid w:val="00F54779"/>
    <w:rsid w:val="00F54796"/>
    <w:rsid w:val="00F54ADC"/>
    <w:rsid w:val="00F54CA7"/>
    <w:rsid w:val="00F54CF4"/>
    <w:rsid w:val="00F5502B"/>
    <w:rsid w:val="00F55347"/>
    <w:rsid w:val="00F560C0"/>
    <w:rsid w:val="00F56531"/>
    <w:rsid w:val="00F5728C"/>
    <w:rsid w:val="00F57302"/>
    <w:rsid w:val="00F575A3"/>
    <w:rsid w:val="00F57678"/>
    <w:rsid w:val="00F57B2F"/>
    <w:rsid w:val="00F600BA"/>
    <w:rsid w:val="00F604BB"/>
    <w:rsid w:val="00F60936"/>
    <w:rsid w:val="00F60988"/>
    <w:rsid w:val="00F60C8E"/>
    <w:rsid w:val="00F60CA2"/>
    <w:rsid w:val="00F60D8E"/>
    <w:rsid w:val="00F6108A"/>
    <w:rsid w:val="00F61159"/>
    <w:rsid w:val="00F61515"/>
    <w:rsid w:val="00F618CD"/>
    <w:rsid w:val="00F61C31"/>
    <w:rsid w:val="00F61D9C"/>
    <w:rsid w:val="00F625B1"/>
    <w:rsid w:val="00F63579"/>
    <w:rsid w:val="00F63717"/>
    <w:rsid w:val="00F63869"/>
    <w:rsid w:val="00F63A45"/>
    <w:rsid w:val="00F63AAC"/>
    <w:rsid w:val="00F63ECF"/>
    <w:rsid w:val="00F63EFF"/>
    <w:rsid w:val="00F63F6C"/>
    <w:rsid w:val="00F641D6"/>
    <w:rsid w:val="00F64439"/>
    <w:rsid w:val="00F647EA"/>
    <w:rsid w:val="00F64B0E"/>
    <w:rsid w:val="00F65054"/>
    <w:rsid w:val="00F65099"/>
    <w:rsid w:val="00F65452"/>
    <w:rsid w:val="00F655D3"/>
    <w:rsid w:val="00F655E1"/>
    <w:rsid w:val="00F65691"/>
    <w:rsid w:val="00F65944"/>
    <w:rsid w:val="00F65B8F"/>
    <w:rsid w:val="00F65C76"/>
    <w:rsid w:val="00F65FEE"/>
    <w:rsid w:val="00F6664C"/>
    <w:rsid w:val="00F668BD"/>
    <w:rsid w:val="00F6697C"/>
    <w:rsid w:val="00F669F1"/>
    <w:rsid w:val="00F66BCF"/>
    <w:rsid w:val="00F67250"/>
    <w:rsid w:val="00F6726A"/>
    <w:rsid w:val="00F673DC"/>
    <w:rsid w:val="00F6748D"/>
    <w:rsid w:val="00F67729"/>
    <w:rsid w:val="00F67831"/>
    <w:rsid w:val="00F67E31"/>
    <w:rsid w:val="00F67EDA"/>
    <w:rsid w:val="00F67FB9"/>
    <w:rsid w:val="00F7000C"/>
    <w:rsid w:val="00F70684"/>
    <w:rsid w:val="00F7070B"/>
    <w:rsid w:val="00F7080E"/>
    <w:rsid w:val="00F70AF5"/>
    <w:rsid w:val="00F70E8A"/>
    <w:rsid w:val="00F714BF"/>
    <w:rsid w:val="00F714E8"/>
    <w:rsid w:val="00F71C02"/>
    <w:rsid w:val="00F71C23"/>
    <w:rsid w:val="00F71E5A"/>
    <w:rsid w:val="00F71FB8"/>
    <w:rsid w:val="00F72030"/>
    <w:rsid w:val="00F723C4"/>
    <w:rsid w:val="00F72404"/>
    <w:rsid w:val="00F729A0"/>
    <w:rsid w:val="00F72B4F"/>
    <w:rsid w:val="00F72B62"/>
    <w:rsid w:val="00F72B65"/>
    <w:rsid w:val="00F72DDA"/>
    <w:rsid w:val="00F72F54"/>
    <w:rsid w:val="00F73155"/>
    <w:rsid w:val="00F7328D"/>
    <w:rsid w:val="00F7347D"/>
    <w:rsid w:val="00F736B2"/>
    <w:rsid w:val="00F73769"/>
    <w:rsid w:val="00F739BE"/>
    <w:rsid w:val="00F73E8E"/>
    <w:rsid w:val="00F74403"/>
    <w:rsid w:val="00F74FCC"/>
    <w:rsid w:val="00F750C1"/>
    <w:rsid w:val="00F752D5"/>
    <w:rsid w:val="00F75375"/>
    <w:rsid w:val="00F759AC"/>
    <w:rsid w:val="00F75FD0"/>
    <w:rsid w:val="00F76001"/>
    <w:rsid w:val="00F760E1"/>
    <w:rsid w:val="00F76BC0"/>
    <w:rsid w:val="00F76F54"/>
    <w:rsid w:val="00F772B6"/>
    <w:rsid w:val="00F77350"/>
    <w:rsid w:val="00F77950"/>
    <w:rsid w:val="00F779C5"/>
    <w:rsid w:val="00F77D08"/>
    <w:rsid w:val="00F80F76"/>
    <w:rsid w:val="00F80FB6"/>
    <w:rsid w:val="00F81289"/>
    <w:rsid w:val="00F81912"/>
    <w:rsid w:val="00F81E8C"/>
    <w:rsid w:val="00F83108"/>
    <w:rsid w:val="00F833CE"/>
    <w:rsid w:val="00F838C5"/>
    <w:rsid w:val="00F8487A"/>
    <w:rsid w:val="00F84936"/>
    <w:rsid w:val="00F856BE"/>
    <w:rsid w:val="00F85715"/>
    <w:rsid w:val="00F858FF"/>
    <w:rsid w:val="00F859B1"/>
    <w:rsid w:val="00F85A2D"/>
    <w:rsid w:val="00F86035"/>
    <w:rsid w:val="00F860B9"/>
    <w:rsid w:val="00F860EA"/>
    <w:rsid w:val="00F862D5"/>
    <w:rsid w:val="00F86C3D"/>
    <w:rsid w:val="00F86EB4"/>
    <w:rsid w:val="00F872C9"/>
    <w:rsid w:val="00F87571"/>
    <w:rsid w:val="00F87718"/>
    <w:rsid w:val="00F87A36"/>
    <w:rsid w:val="00F87BA4"/>
    <w:rsid w:val="00F90B48"/>
    <w:rsid w:val="00F90D76"/>
    <w:rsid w:val="00F90ECE"/>
    <w:rsid w:val="00F91507"/>
    <w:rsid w:val="00F91844"/>
    <w:rsid w:val="00F91A44"/>
    <w:rsid w:val="00F91B78"/>
    <w:rsid w:val="00F9280D"/>
    <w:rsid w:val="00F92B4C"/>
    <w:rsid w:val="00F92C4D"/>
    <w:rsid w:val="00F92DED"/>
    <w:rsid w:val="00F9375E"/>
    <w:rsid w:val="00F93B6E"/>
    <w:rsid w:val="00F93BDE"/>
    <w:rsid w:val="00F93FD8"/>
    <w:rsid w:val="00F94050"/>
    <w:rsid w:val="00F9469C"/>
    <w:rsid w:val="00F9473C"/>
    <w:rsid w:val="00F94FBC"/>
    <w:rsid w:val="00F95046"/>
    <w:rsid w:val="00F9514B"/>
    <w:rsid w:val="00F95209"/>
    <w:rsid w:val="00F95476"/>
    <w:rsid w:val="00F9575D"/>
    <w:rsid w:val="00F95A8D"/>
    <w:rsid w:val="00F95FFA"/>
    <w:rsid w:val="00F96378"/>
    <w:rsid w:val="00F964FC"/>
    <w:rsid w:val="00F96908"/>
    <w:rsid w:val="00F96B95"/>
    <w:rsid w:val="00F96D88"/>
    <w:rsid w:val="00F975B2"/>
    <w:rsid w:val="00F97879"/>
    <w:rsid w:val="00F97CFB"/>
    <w:rsid w:val="00F97D41"/>
    <w:rsid w:val="00F97DAB"/>
    <w:rsid w:val="00F97DF0"/>
    <w:rsid w:val="00F97E42"/>
    <w:rsid w:val="00FA003C"/>
    <w:rsid w:val="00FA008B"/>
    <w:rsid w:val="00FA01E3"/>
    <w:rsid w:val="00FA119E"/>
    <w:rsid w:val="00FA1666"/>
    <w:rsid w:val="00FA177C"/>
    <w:rsid w:val="00FA188C"/>
    <w:rsid w:val="00FA1BBD"/>
    <w:rsid w:val="00FA2271"/>
    <w:rsid w:val="00FA2823"/>
    <w:rsid w:val="00FA29F8"/>
    <w:rsid w:val="00FA2AC9"/>
    <w:rsid w:val="00FA2CC9"/>
    <w:rsid w:val="00FA2D0D"/>
    <w:rsid w:val="00FA2E0E"/>
    <w:rsid w:val="00FA2FCC"/>
    <w:rsid w:val="00FA3153"/>
    <w:rsid w:val="00FA31C1"/>
    <w:rsid w:val="00FA33B2"/>
    <w:rsid w:val="00FA34A4"/>
    <w:rsid w:val="00FA3C6A"/>
    <w:rsid w:val="00FA3EE5"/>
    <w:rsid w:val="00FA3F24"/>
    <w:rsid w:val="00FA3F5F"/>
    <w:rsid w:val="00FA3F95"/>
    <w:rsid w:val="00FA43FF"/>
    <w:rsid w:val="00FA480F"/>
    <w:rsid w:val="00FA489A"/>
    <w:rsid w:val="00FA4AB7"/>
    <w:rsid w:val="00FA4B89"/>
    <w:rsid w:val="00FA4B9F"/>
    <w:rsid w:val="00FA5062"/>
    <w:rsid w:val="00FA5440"/>
    <w:rsid w:val="00FA5481"/>
    <w:rsid w:val="00FA5537"/>
    <w:rsid w:val="00FA55B3"/>
    <w:rsid w:val="00FA5D42"/>
    <w:rsid w:val="00FA5DAB"/>
    <w:rsid w:val="00FA6129"/>
    <w:rsid w:val="00FA6917"/>
    <w:rsid w:val="00FA70C4"/>
    <w:rsid w:val="00FA73BE"/>
    <w:rsid w:val="00FA73F8"/>
    <w:rsid w:val="00FA77A1"/>
    <w:rsid w:val="00FA77A7"/>
    <w:rsid w:val="00FA787F"/>
    <w:rsid w:val="00FB01BC"/>
    <w:rsid w:val="00FB0497"/>
    <w:rsid w:val="00FB07E6"/>
    <w:rsid w:val="00FB08F1"/>
    <w:rsid w:val="00FB0D7A"/>
    <w:rsid w:val="00FB1124"/>
    <w:rsid w:val="00FB1B42"/>
    <w:rsid w:val="00FB1BA7"/>
    <w:rsid w:val="00FB1CD4"/>
    <w:rsid w:val="00FB2667"/>
    <w:rsid w:val="00FB2869"/>
    <w:rsid w:val="00FB2E89"/>
    <w:rsid w:val="00FB3120"/>
    <w:rsid w:val="00FB3171"/>
    <w:rsid w:val="00FB3629"/>
    <w:rsid w:val="00FB3E1E"/>
    <w:rsid w:val="00FB4018"/>
    <w:rsid w:val="00FB40E3"/>
    <w:rsid w:val="00FB446D"/>
    <w:rsid w:val="00FB49A8"/>
    <w:rsid w:val="00FB4B79"/>
    <w:rsid w:val="00FB4DD7"/>
    <w:rsid w:val="00FB4FCF"/>
    <w:rsid w:val="00FB5338"/>
    <w:rsid w:val="00FB5F5B"/>
    <w:rsid w:val="00FB5FAB"/>
    <w:rsid w:val="00FB6362"/>
    <w:rsid w:val="00FB665F"/>
    <w:rsid w:val="00FB6B38"/>
    <w:rsid w:val="00FB715C"/>
    <w:rsid w:val="00FB7968"/>
    <w:rsid w:val="00FB7F01"/>
    <w:rsid w:val="00FB7FFC"/>
    <w:rsid w:val="00FC02DD"/>
    <w:rsid w:val="00FC03F3"/>
    <w:rsid w:val="00FC0900"/>
    <w:rsid w:val="00FC1072"/>
    <w:rsid w:val="00FC1485"/>
    <w:rsid w:val="00FC1546"/>
    <w:rsid w:val="00FC159F"/>
    <w:rsid w:val="00FC1AF4"/>
    <w:rsid w:val="00FC1FFB"/>
    <w:rsid w:val="00FC25A7"/>
    <w:rsid w:val="00FC297F"/>
    <w:rsid w:val="00FC2C6B"/>
    <w:rsid w:val="00FC2E60"/>
    <w:rsid w:val="00FC2F0A"/>
    <w:rsid w:val="00FC2F0E"/>
    <w:rsid w:val="00FC2F72"/>
    <w:rsid w:val="00FC335C"/>
    <w:rsid w:val="00FC3379"/>
    <w:rsid w:val="00FC36EA"/>
    <w:rsid w:val="00FC37BC"/>
    <w:rsid w:val="00FC3B00"/>
    <w:rsid w:val="00FC3B05"/>
    <w:rsid w:val="00FC3BF7"/>
    <w:rsid w:val="00FC4168"/>
    <w:rsid w:val="00FC485D"/>
    <w:rsid w:val="00FC4BE0"/>
    <w:rsid w:val="00FC4C1A"/>
    <w:rsid w:val="00FC4F8A"/>
    <w:rsid w:val="00FC592F"/>
    <w:rsid w:val="00FC5941"/>
    <w:rsid w:val="00FC5A88"/>
    <w:rsid w:val="00FC5C2D"/>
    <w:rsid w:val="00FC5E10"/>
    <w:rsid w:val="00FC660B"/>
    <w:rsid w:val="00FC6624"/>
    <w:rsid w:val="00FC67BD"/>
    <w:rsid w:val="00FC6B0C"/>
    <w:rsid w:val="00FC6D59"/>
    <w:rsid w:val="00FC6F41"/>
    <w:rsid w:val="00FC6F81"/>
    <w:rsid w:val="00FC733E"/>
    <w:rsid w:val="00FC79AE"/>
    <w:rsid w:val="00FC7F6E"/>
    <w:rsid w:val="00FD00B6"/>
    <w:rsid w:val="00FD07A1"/>
    <w:rsid w:val="00FD096D"/>
    <w:rsid w:val="00FD09B2"/>
    <w:rsid w:val="00FD1197"/>
    <w:rsid w:val="00FD126A"/>
    <w:rsid w:val="00FD1570"/>
    <w:rsid w:val="00FD1827"/>
    <w:rsid w:val="00FD1894"/>
    <w:rsid w:val="00FD1BDE"/>
    <w:rsid w:val="00FD1FE1"/>
    <w:rsid w:val="00FD2050"/>
    <w:rsid w:val="00FD21C5"/>
    <w:rsid w:val="00FD2B95"/>
    <w:rsid w:val="00FD2C4F"/>
    <w:rsid w:val="00FD2D05"/>
    <w:rsid w:val="00FD318E"/>
    <w:rsid w:val="00FD39B0"/>
    <w:rsid w:val="00FD3F9B"/>
    <w:rsid w:val="00FD3FE0"/>
    <w:rsid w:val="00FD47D3"/>
    <w:rsid w:val="00FD4926"/>
    <w:rsid w:val="00FD4AF3"/>
    <w:rsid w:val="00FD5051"/>
    <w:rsid w:val="00FD513B"/>
    <w:rsid w:val="00FD51AE"/>
    <w:rsid w:val="00FD51E0"/>
    <w:rsid w:val="00FD5367"/>
    <w:rsid w:val="00FD53FE"/>
    <w:rsid w:val="00FD59DC"/>
    <w:rsid w:val="00FD5F75"/>
    <w:rsid w:val="00FD6302"/>
    <w:rsid w:val="00FD63A5"/>
    <w:rsid w:val="00FD6933"/>
    <w:rsid w:val="00FD6ECC"/>
    <w:rsid w:val="00FD72DA"/>
    <w:rsid w:val="00FD7A06"/>
    <w:rsid w:val="00FD7DA0"/>
    <w:rsid w:val="00FD7E1A"/>
    <w:rsid w:val="00FE0005"/>
    <w:rsid w:val="00FE076C"/>
    <w:rsid w:val="00FE07A5"/>
    <w:rsid w:val="00FE0829"/>
    <w:rsid w:val="00FE0959"/>
    <w:rsid w:val="00FE0A62"/>
    <w:rsid w:val="00FE0AD6"/>
    <w:rsid w:val="00FE0F84"/>
    <w:rsid w:val="00FE12AB"/>
    <w:rsid w:val="00FE180D"/>
    <w:rsid w:val="00FE19C5"/>
    <w:rsid w:val="00FE19D4"/>
    <w:rsid w:val="00FE1BD9"/>
    <w:rsid w:val="00FE231F"/>
    <w:rsid w:val="00FE286D"/>
    <w:rsid w:val="00FE3017"/>
    <w:rsid w:val="00FE3274"/>
    <w:rsid w:val="00FE3921"/>
    <w:rsid w:val="00FE3A82"/>
    <w:rsid w:val="00FE3ACD"/>
    <w:rsid w:val="00FE456C"/>
    <w:rsid w:val="00FE45B4"/>
    <w:rsid w:val="00FE53D1"/>
    <w:rsid w:val="00FE5515"/>
    <w:rsid w:val="00FE5520"/>
    <w:rsid w:val="00FE5FB5"/>
    <w:rsid w:val="00FE6148"/>
    <w:rsid w:val="00FE6268"/>
    <w:rsid w:val="00FE6756"/>
    <w:rsid w:val="00FE6FE8"/>
    <w:rsid w:val="00FE7041"/>
    <w:rsid w:val="00FE712B"/>
    <w:rsid w:val="00FE74A4"/>
    <w:rsid w:val="00FE756A"/>
    <w:rsid w:val="00FE798B"/>
    <w:rsid w:val="00FE7C12"/>
    <w:rsid w:val="00FE7C24"/>
    <w:rsid w:val="00FE7E95"/>
    <w:rsid w:val="00FF0C02"/>
    <w:rsid w:val="00FF0EB3"/>
    <w:rsid w:val="00FF10E2"/>
    <w:rsid w:val="00FF1695"/>
    <w:rsid w:val="00FF1811"/>
    <w:rsid w:val="00FF188C"/>
    <w:rsid w:val="00FF1A7E"/>
    <w:rsid w:val="00FF1BBD"/>
    <w:rsid w:val="00FF1F8D"/>
    <w:rsid w:val="00FF266A"/>
    <w:rsid w:val="00FF26B2"/>
    <w:rsid w:val="00FF3096"/>
    <w:rsid w:val="00FF3B1A"/>
    <w:rsid w:val="00FF3CFE"/>
    <w:rsid w:val="00FF4106"/>
    <w:rsid w:val="00FF42F5"/>
    <w:rsid w:val="00FF47D2"/>
    <w:rsid w:val="00FF486B"/>
    <w:rsid w:val="00FF4923"/>
    <w:rsid w:val="00FF4B41"/>
    <w:rsid w:val="00FF4C4E"/>
    <w:rsid w:val="00FF4E53"/>
    <w:rsid w:val="00FF5792"/>
    <w:rsid w:val="00FF594C"/>
    <w:rsid w:val="00FF5B1D"/>
    <w:rsid w:val="00FF65EA"/>
    <w:rsid w:val="00FF6AD1"/>
    <w:rsid w:val="00FF6FB5"/>
    <w:rsid w:val="00FF6FC8"/>
    <w:rsid w:val="00FF718D"/>
    <w:rsid w:val="00FF7584"/>
    <w:rsid w:val="00FF77DC"/>
    <w:rsid w:val="00FF7FC1"/>
    <w:rsid w:val="011D8317"/>
    <w:rsid w:val="011DEB58"/>
    <w:rsid w:val="014A35B7"/>
    <w:rsid w:val="01D68077"/>
    <w:rsid w:val="025B38A5"/>
    <w:rsid w:val="026C39C3"/>
    <w:rsid w:val="02B67626"/>
    <w:rsid w:val="02E80B09"/>
    <w:rsid w:val="0328F8ED"/>
    <w:rsid w:val="04525BA0"/>
    <w:rsid w:val="046DF145"/>
    <w:rsid w:val="04AF4836"/>
    <w:rsid w:val="05A289C6"/>
    <w:rsid w:val="063335B4"/>
    <w:rsid w:val="0643A143"/>
    <w:rsid w:val="06E3BA42"/>
    <w:rsid w:val="0714C67B"/>
    <w:rsid w:val="0783D815"/>
    <w:rsid w:val="07FF0E49"/>
    <w:rsid w:val="0881415B"/>
    <w:rsid w:val="08C0D18E"/>
    <w:rsid w:val="08EE6228"/>
    <w:rsid w:val="09BF45AE"/>
    <w:rsid w:val="0A40D7D3"/>
    <w:rsid w:val="0AB73061"/>
    <w:rsid w:val="0AF49E47"/>
    <w:rsid w:val="0B04BD61"/>
    <w:rsid w:val="0B4FF8AE"/>
    <w:rsid w:val="0C409C40"/>
    <w:rsid w:val="0C7192EA"/>
    <w:rsid w:val="0C9B1B8E"/>
    <w:rsid w:val="0CD217DE"/>
    <w:rsid w:val="0CFF1F1E"/>
    <w:rsid w:val="0D85FFB7"/>
    <w:rsid w:val="0DBC3950"/>
    <w:rsid w:val="0DC080E3"/>
    <w:rsid w:val="0DC74EDB"/>
    <w:rsid w:val="0DECC82C"/>
    <w:rsid w:val="0DFC0A82"/>
    <w:rsid w:val="0EAFE6F7"/>
    <w:rsid w:val="0EDD2804"/>
    <w:rsid w:val="0F4C0CAB"/>
    <w:rsid w:val="0F90B16E"/>
    <w:rsid w:val="0FB99D3C"/>
    <w:rsid w:val="0FED330C"/>
    <w:rsid w:val="1071AA10"/>
    <w:rsid w:val="109329D4"/>
    <w:rsid w:val="109DC4EF"/>
    <w:rsid w:val="1118EBB6"/>
    <w:rsid w:val="1133AAE8"/>
    <w:rsid w:val="11B3CDBC"/>
    <w:rsid w:val="128E8E3E"/>
    <w:rsid w:val="129970F0"/>
    <w:rsid w:val="13234183"/>
    <w:rsid w:val="13EB9459"/>
    <w:rsid w:val="1408E9F9"/>
    <w:rsid w:val="140B2042"/>
    <w:rsid w:val="141FCF87"/>
    <w:rsid w:val="1463661D"/>
    <w:rsid w:val="1555E5A3"/>
    <w:rsid w:val="15CDDB30"/>
    <w:rsid w:val="169412C8"/>
    <w:rsid w:val="17E5CED3"/>
    <w:rsid w:val="18499970"/>
    <w:rsid w:val="1895E922"/>
    <w:rsid w:val="195E8AAE"/>
    <w:rsid w:val="1AB8799F"/>
    <w:rsid w:val="1AC37584"/>
    <w:rsid w:val="1AC98B36"/>
    <w:rsid w:val="1AF769F0"/>
    <w:rsid w:val="1BF66443"/>
    <w:rsid w:val="1C3D47DF"/>
    <w:rsid w:val="1C776F69"/>
    <w:rsid w:val="1C801CC8"/>
    <w:rsid w:val="1C8D279C"/>
    <w:rsid w:val="1C8EBD78"/>
    <w:rsid w:val="1C8F78F6"/>
    <w:rsid w:val="1D044FA5"/>
    <w:rsid w:val="1D5CC405"/>
    <w:rsid w:val="1DF6B911"/>
    <w:rsid w:val="1E670581"/>
    <w:rsid w:val="1E8289F7"/>
    <w:rsid w:val="1E96CAE3"/>
    <w:rsid w:val="1F0D6CC7"/>
    <w:rsid w:val="1F20D9E0"/>
    <w:rsid w:val="1F4F743F"/>
    <w:rsid w:val="1F73E029"/>
    <w:rsid w:val="1F8621E9"/>
    <w:rsid w:val="203E4403"/>
    <w:rsid w:val="20792D24"/>
    <w:rsid w:val="21494247"/>
    <w:rsid w:val="2170C10C"/>
    <w:rsid w:val="21A8D881"/>
    <w:rsid w:val="21D357BC"/>
    <w:rsid w:val="229557E1"/>
    <w:rsid w:val="22B945A8"/>
    <w:rsid w:val="2392D99B"/>
    <w:rsid w:val="23EBB0FC"/>
    <w:rsid w:val="23FC0583"/>
    <w:rsid w:val="240CC359"/>
    <w:rsid w:val="244D8FCE"/>
    <w:rsid w:val="24958C32"/>
    <w:rsid w:val="24D0D868"/>
    <w:rsid w:val="25AD481B"/>
    <w:rsid w:val="262BFDFA"/>
    <w:rsid w:val="262FD06A"/>
    <w:rsid w:val="27933C82"/>
    <w:rsid w:val="279693A0"/>
    <w:rsid w:val="2814DF0A"/>
    <w:rsid w:val="282F4B87"/>
    <w:rsid w:val="28766317"/>
    <w:rsid w:val="28C644D9"/>
    <w:rsid w:val="290069D8"/>
    <w:rsid w:val="291F3F9E"/>
    <w:rsid w:val="29683C41"/>
    <w:rsid w:val="2A69C366"/>
    <w:rsid w:val="2A962EAF"/>
    <w:rsid w:val="2B0D2AFE"/>
    <w:rsid w:val="2B32D86A"/>
    <w:rsid w:val="2BC1B13A"/>
    <w:rsid w:val="2CDC083F"/>
    <w:rsid w:val="2D19D3E4"/>
    <w:rsid w:val="2E02BB6F"/>
    <w:rsid w:val="2E5F687E"/>
    <w:rsid w:val="2EA4357B"/>
    <w:rsid w:val="2EC6EF95"/>
    <w:rsid w:val="2F12E780"/>
    <w:rsid w:val="2FCF0C94"/>
    <w:rsid w:val="2FDF0024"/>
    <w:rsid w:val="3009FA2B"/>
    <w:rsid w:val="3054ECF4"/>
    <w:rsid w:val="3090C60A"/>
    <w:rsid w:val="30B38769"/>
    <w:rsid w:val="30C3CE87"/>
    <w:rsid w:val="30DCEC1A"/>
    <w:rsid w:val="31509789"/>
    <w:rsid w:val="3163DF4D"/>
    <w:rsid w:val="317B7063"/>
    <w:rsid w:val="329E73B8"/>
    <w:rsid w:val="32DEA3CC"/>
    <w:rsid w:val="32EE79BD"/>
    <w:rsid w:val="3301A591"/>
    <w:rsid w:val="33661A91"/>
    <w:rsid w:val="33AD7BA0"/>
    <w:rsid w:val="33B63F51"/>
    <w:rsid w:val="33CAB3EA"/>
    <w:rsid w:val="34973FDC"/>
    <w:rsid w:val="34CEDABE"/>
    <w:rsid w:val="34FC935C"/>
    <w:rsid w:val="35154AF9"/>
    <w:rsid w:val="3653C859"/>
    <w:rsid w:val="36997432"/>
    <w:rsid w:val="37247563"/>
    <w:rsid w:val="372E8794"/>
    <w:rsid w:val="3733B7CD"/>
    <w:rsid w:val="37633812"/>
    <w:rsid w:val="37D6B096"/>
    <w:rsid w:val="37EB5265"/>
    <w:rsid w:val="37F65B70"/>
    <w:rsid w:val="38113E5F"/>
    <w:rsid w:val="3845B88E"/>
    <w:rsid w:val="38AD86C1"/>
    <w:rsid w:val="38B3BBF7"/>
    <w:rsid w:val="38E218C3"/>
    <w:rsid w:val="39574614"/>
    <w:rsid w:val="3958242A"/>
    <w:rsid w:val="3A8F02E2"/>
    <w:rsid w:val="3BE9ECB3"/>
    <w:rsid w:val="3C5E70F6"/>
    <w:rsid w:val="3C85073C"/>
    <w:rsid w:val="3D9F5390"/>
    <w:rsid w:val="3DC0AB0A"/>
    <w:rsid w:val="3DE865E9"/>
    <w:rsid w:val="3E55CEE0"/>
    <w:rsid w:val="3E5D4FC3"/>
    <w:rsid w:val="3EDE955B"/>
    <w:rsid w:val="3EE9D8D1"/>
    <w:rsid w:val="3EF2A82E"/>
    <w:rsid w:val="3F38B178"/>
    <w:rsid w:val="3F4C428F"/>
    <w:rsid w:val="3FB6CDE0"/>
    <w:rsid w:val="41937A5D"/>
    <w:rsid w:val="41C116FD"/>
    <w:rsid w:val="421A231B"/>
    <w:rsid w:val="43E63FC3"/>
    <w:rsid w:val="443339D8"/>
    <w:rsid w:val="44887656"/>
    <w:rsid w:val="45113127"/>
    <w:rsid w:val="4616F991"/>
    <w:rsid w:val="4644D68C"/>
    <w:rsid w:val="470A29AF"/>
    <w:rsid w:val="47DD2679"/>
    <w:rsid w:val="482B7678"/>
    <w:rsid w:val="488790F8"/>
    <w:rsid w:val="48A66089"/>
    <w:rsid w:val="493CB976"/>
    <w:rsid w:val="4941AC5F"/>
    <w:rsid w:val="49F3BF1E"/>
    <w:rsid w:val="4A4A64B8"/>
    <w:rsid w:val="4A50A7D7"/>
    <w:rsid w:val="4B35F883"/>
    <w:rsid w:val="4BEA56CE"/>
    <w:rsid w:val="4C502CB0"/>
    <w:rsid w:val="4CDDDD4B"/>
    <w:rsid w:val="4D4AC57E"/>
    <w:rsid w:val="4D96AC96"/>
    <w:rsid w:val="4DA0CA14"/>
    <w:rsid w:val="4DB09AAA"/>
    <w:rsid w:val="4DC88DA2"/>
    <w:rsid w:val="4DE81E47"/>
    <w:rsid w:val="4DF1EF86"/>
    <w:rsid w:val="4E0CCDB9"/>
    <w:rsid w:val="4E4E5DF6"/>
    <w:rsid w:val="4E8CBDFF"/>
    <w:rsid w:val="4F2BADAA"/>
    <w:rsid w:val="500B4C31"/>
    <w:rsid w:val="50989AB0"/>
    <w:rsid w:val="50B65E8B"/>
    <w:rsid w:val="51A4BFD4"/>
    <w:rsid w:val="51BF8C58"/>
    <w:rsid w:val="51F30400"/>
    <w:rsid w:val="52858E51"/>
    <w:rsid w:val="52C1EF1C"/>
    <w:rsid w:val="52D7EB8F"/>
    <w:rsid w:val="530BFDC0"/>
    <w:rsid w:val="534D771F"/>
    <w:rsid w:val="535045FD"/>
    <w:rsid w:val="536AD9B8"/>
    <w:rsid w:val="53881A74"/>
    <w:rsid w:val="53C817E3"/>
    <w:rsid w:val="54156C8A"/>
    <w:rsid w:val="54853AEB"/>
    <w:rsid w:val="54AD47E2"/>
    <w:rsid w:val="54B5D934"/>
    <w:rsid w:val="557A3BE2"/>
    <w:rsid w:val="561F6133"/>
    <w:rsid w:val="567293D8"/>
    <w:rsid w:val="56775122"/>
    <w:rsid w:val="56BFA928"/>
    <w:rsid w:val="5774FD57"/>
    <w:rsid w:val="588FA419"/>
    <w:rsid w:val="59044B61"/>
    <w:rsid w:val="5998B742"/>
    <w:rsid w:val="59DDEFB7"/>
    <w:rsid w:val="5A13AADE"/>
    <w:rsid w:val="5A2DA6F7"/>
    <w:rsid w:val="5A38DDD1"/>
    <w:rsid w:val="5AFD5A41"/>
    <w:rsid w:val="5B53D9E9"/>
    <w:rsid w:val="5B87305F"/>
    <w:rsid w:val="5BF1CABB"/>
    <w:rsid w:val="5C03B4CD"/>
    <w:rsid w:val="5C315DD7"/>
    <w:rsid w:val="5C59ABC8"/>
    <w:rsid w:val="5CAB5FF2"/>
    <w:rsid w:val="5CC0318C"/>
    <w:rsid w:val="5CD36110"/>
    <w:rsid w:val="5DA6828A"/>
    <w:rsid w:val="5DAECE42"/>
    <w:rsid w:val="5DCD393D"/>
    <w:rsid w:val="5EA4EC82"/>
    <w:rsid w:val="5EDF10BB"/>
    <w:rsid w:val="5F4297CA"/>
    <w:rsid w:val="5F885AF1"/>
    <w:rsid w:val="5FCB97B8"/>
    <w:rsid w:val="60136443"/>
    <w:rsid w:val="60898212"/>
    <w:rsid w:val="612801C9"/>
    <w:rsid w:val="6178BE47"/>
    <w:rsid w:val="61E93050"/>
    <w:rsid w:val="6275602C"/>
    <w:rsid w:val="6314FB32"/>
    <w:rsid w:val="635C9FA0"/>
    <w:rsid w:val="63C9B08F"/>
    <w:rsid w:val="64A4D2C6"/>
    <w:rsid w:val="652910E8"/>
    <w:rsid w:val="652D55E0"/>
    <w:rsid w:val="6593D6FE"/>
    <w:rsid w:val="65F916CD"/>
    <w:rsid w:val="66F7708C"/>
    <w:rsid w:val="67144A80"/>
    <w:rsid w:val="672F7FF5"/>
    <w:rsid w:val="675B000B"/>
    <w:rsid w:val="6783E32F"/>
    <w:rsid w:val="6784CA2F"/>
    <w:rsid w:val="67AF5F68"/>
    <w:rsid w:val="67E10951"/>
    <w:rsid w:val="691FF7FD"/>
    <w:rsid w:val="69242264"/>
    <w:rsid w:val="693BD4AD"/>
    <w:rsid w:val="69892101"/>
    <w:rsid w:val="6991D85E"/>
    <w:rsid w:val="69EEA87A"/>
    <w:rsid w:val="6A85AE0C"/>
    <w:rsid w:val="6AE3C2D7"/>
    <w:rsid w:val="6B318907"/>
    <w:rsid w:val="6B498599"/>
    <w:rsid w:val="6B628226"/>
    <w:rsid w:val="6B6EAD57"/>
    <w:rsid w:val="6BA25FB7"/>
    <w:rsid w:val="6BA87D9D"/>
    <w:rsid w:val="6BF13802"/>
    <w:rsid w:val="6DAEF728"/>
    <w:rsid w:val="6E2B2564"/>
    <w:rsid w:val="6E96FA57"/>
    <w:rsid w:val="6F111C93"/>
    <w:rsid w:val="6F156D6C"/>
    <w:rsid w:val="6F4D5395"/>
    <w:rsid w:val="6FCF6A74"/>
    <w:rsid w:val="702089A8"/>
    <w:rsid w:val="702AD145"/>
    <w:rsid w:val="710582B9"/>
    <w:rsid w:val="71C89276"/>
    <w:rsid w:val="7232E17E"/>
    <w:rsid w:val="72D33314"/>
    <w:rsid w:val="72D9C620"/>
    <w:rsid w:val="731ADEDC"/>
    <w:rsid w:val="731D6CD3"/>
    <w:rsid w:val="734B4BFF"/>
    <w:rsid w:val="7363DF6F"/>
    <w:rsid w:val="739BB142"/>
    <w:rsid w:val="73AF338B"/>
    <w:rsid w:val="744338BA"/>
    <w:rsid w:val="74E8A0E9"/>
    <w:rsid w:val="75A182DC"/>
    <w:rsid w:val="75F11B5E"/>
    <w:rsid w:val="761E1F34"/>
    <w:rsid w:val="763D9F76"/>
    <w:rsid w:val="763EB690"/>
    <w:rsid w:val="766C389C"/>
    <w:rsid w:val="768B1A68"/>
    <w:rsid w:val="77534DAE"/>
    <w:rsid w:val="779194BC"/>
    <w:rsid w:val="786B4276"/>
    <w:rsid w:val="78D7A741"/>
    <w:rsid w:val="7903B67C"/>
    <w:rsid w:val="79F12F2D"/>
    <w:rsid w:val="7A1C8BC6"/>
    <w:rsid w:val="7A29BF73"/>
    <w:rsid w:val="7A4CB0D5"/>
    <w:rsid w:val="7A52CB7E"/>
    <w:rsid w:val="7A8726AB"/>
    <w:rsid w:val="7A8D5444"/>
    <w:rsid w:val="7B05CBCE"/>
    <w:rsid w:val="7B1A9A5A"/>
    <w:rsid w:val="7B7EAB0F"/>
    <w:rsid w:val="7BC11D66"/>
    <w:rsid w:val="7C0B47D4"/>
    <w:rsid w:val="7CA2C0DE"/>
    <w:rsid w:val="7CC4D1CE"/>
    <w:rsid w:val="7CD0D77E"/>
    <w:rsid w:val="7E7884D5"/>
    <w:rsid w:val="7EA969CD"/>
    <w:rsid w:val="7F820FBF"/>
    <w:rsid w:val="7FC0E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30AD6A"/>
  <w15:docId w15:val="{47AEA912-EAC3-488D-82EA-1A988CCA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731"/>
      <w:outlineLvl w:val="0"/>
    </w:pPr>
    <w:rPr>
      <w:rFonts w:ascii="Arial Narrow" w:eastAsia="Arial Narrow" w:hAnsi="Arial Narrow"/>
      <w:b/>
      <w:bCs/>
      <w:sz w:val="96"/>
      <w:szCs w:val="96"/>
    </w:rPr>
  </w:style>
  <w:style w:type="paragraph" w:styleId="Heading2">
    <w:name w:val="heading 2"/>
    <w:basedOn w:val="Normal"/>
    <w:uiPriority w:val="1"/>
    <w:qFormat/>
    <w:pPr>
      <w:ind w:left="220"/>
      <w:outlineLvl w:val="1"/>
    </w:pPr>
    <w:rPr>
      <w:rFonts w:ascii="Arial Narrow" w:eastAsia="Arial Narrow" w:hAnsi="Arial Narrow"/>
      <w:sz w:val="36"/>
      <w:szCs w:val="36"/>
    </w:rPr>
  </w:style>
  <w:style w:type="paragraph" w:styleId="Heading3">
    <w:name w:val="heading 3"/>
    <w:basedOn w:val="Normal"/>
    <w:uiPriority w:val="1"/>
    <w:qFormat/>
    <w:pPr>
      <w:spacing w:before="39"/>
      <w:ind w:left="220"/>
      <w:outlineLvl w:val="2"/>
    </w:pPr>
    <w:rPr>
      <w:rFonts w:ascii="Arial Narrow" w:eastAsia="Arial Narrow" w:hAnsi="Arial Narrow"/>
      <w:b/>
      <w:bCs/>
      <w:sz w:val="32"/>
      <w:szCs w:val="32"/>
    </w:rPr>
  </w:style>
  <w:style w:type="paragraph" w:styleId="Heading4">
    <w:name w:val="heading 4"/>
    <w:basedOn w:val="Normal"/>
    <w:uiPriority w:val="1"/>
    <w:qFormat/>
    <w:pPr>
      <w:ind w:left="220"/>
      <w:outlineLvl w:val="3"/>
    </w:pPr>
    <w:rPr>
      <w:rFonts w:ascii="Arial Narrow" w:eastAsia="Arial Narrow" w:hAnsi="Arial Narrow"/>
      <w:sz w:val="32"/>
      <w:szCs w:val="32"/>
    </w:rPr>
  </w:style>
  <w:style w:type="paragraph" w:styleId="Heading5">
    <w:name w:val="heading 5"/>
    <w:basedOn w:val="Normal"/>
    <w:uiPriority w:val="1"/>
    <w:qFormat/>
    <w:rsid w:val="001E5554"/>
    <w:pPr>
      <w:numPr>
        <w:numId w:val="17"/>
      </w:numPr>
      <w:jc w:val="center"/>
      <w:outlineLvl w:val="4"/>
    </w:pPr>
    <w:rPr>
      <w:rFonts w:eastAsia="Arial Narrow" w:cstheme="minorHAnsi"/>
      <w:b/>
      <w:bCs/>
      <w:sz w:val="28"/>
      <w:szCs w:val="28"/>
    </w:rPr>
  </w:style>
  <w:style w:type="paragraph" w:styleId="Heading6">
    <w:name w:val="heading 6"/>
    <w:basedOn w:val="SubHeading11"/>
    <w:uiPriority w:val="1"/>
    <w:qFormat/>
    <w:rsid w:val="00235EBC"/>
    <w:pPr>
      <w:spacing w:line="276" w:lineRule="auto"/>
      <w:outlineLvl w:val="5"/>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357B"/>
    <w:pPr>
      <w:spacing w:before="194" w:line="276" w:lineRule="auto"/>
      <w:ind w:left="100" w:right="259"/>
    </w:pPr>
    <w:rPr>
      <w:rFonts w:ascii="Calibri" w:eastAsia="Calibri" w:hAnsi="Calibri" w:cs="Calibri"/>
      <w:spacing w:val="-1"/>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9575F"/>
    <w:pPr>
      <w:tabs>
        <w:tab w:val="center" w:pos="4680"/>
        <w:tab w:val="right" w:pos="9360"/>
      </w:tabs>
    </w:pPr>
  </w:style>
  <w:style w:type="character" w:customStyle="1" w:styleId="HeaderChar">
    <w:name w:val="Header Char"/>
    <w:basedOn w:val="DefaultParagraphFont"/>
    <w:link w:val="Header"/>
    <w:rsid w:val="0089575F"/>
  </w:style>
  <w:style w:type="paragraph" w:styleId="Footer">
    <w:name w:val="footer"/>
    <w:basedOn w:val="Normal"/>
    <w:link w:val="FooterChar"/>
    <w:uiPriority w:val="99"/>
    <w:unhideWhenUsed/>
    <w:rsid w:val="0089575F"/>
    <w:pPr>
      <w:tabs>
        <w:tab w:val="center" w:pos="4680"/>
        <w:tab w:val="right" w:pos="9360"/>
      </w:tabs>
    </w:pPr>
  </w:style>
  <w:style w:type="character" w:customStyle="1" w:styleId="FooterChar">
    <w:name w:val="Footer Char"/>
    <w:basedOn w:val="DefaultParagraphFont"/>
    <w:link w:val="Footer"/>
    <w:uiPriority w:val="99"/>
    <w:rsid w:val="0089575F"/>
  </w:style>
  <w:style w:type="table" w:styleId="TableGrid">
    <w:name w:val="Table Grid"/>
    <w:basedOn w:val="TableNormal"/>
    <w:uiPriority w:val="39"/>
    <w:rsid w:val="0089575F"/>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FE4"/>
    <w:rPr>
      <w:rFonts w:ascii="Segoe UI" w:hAnsi="Segoe UI" w:cs="Segoe UI"/>
      <w:sz w:val="18"/>
      <w:szCs w:val="18"/>
    </w:rPr>
  </w:style>
  <w:style w:type="paragraph" w:customStyle="1" w:styleId="Default">
    <w:name w:val="Default"/>
    <w:rsid w:val="007933BA"/>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A1521F"/>
    <w:rPr>
      <w:color w:val="0000FF" w:themeColor="hyperlink"/>
      <w:u w:val="single"/>
    </w:rPr>
  </w:style>
  <w:style w:type="character" w:customStyle="1" w:styleId="Mention1">
    <w:name w:val="Mention1"/>
    <w:basedOn w:val="DefaultParagraphFont"/>
    <w:uiPriority w:val="99"/>
    <w:semiHidden/>
    <w:unhideWhenUsed/>
    <w:rsid w:val="00A1521F"/>
    <w:rPr>
      <w:color w:val="2B579A"/>
      <w:shd w:val="clear" w:color="auto" w:fill="E6E6E6"/>
    </w:rPr>
  </w:style>
  <w:style w:type="character" w:styleId="FollowedHyperlink">
    <w:name w:val="FollowedHyperlink"/>
    <w:basedOn w:val="DefaultParagraphFont"/>
    <w:uiPriority w:val="99"/>
    <w:semiHidden/>
    <w:unhideWhenUsed/>
    <w:rsid w:val="006C44F0"/>
    <w:rPr>
      <w:color w:val="800080" w:themeColor="followedHyperlink"/>
      <w:u w:val="single"/>
    </w:rPr>
  </w:style>
  <w:style w:type="paragraph" w:customStyle="1" w:styleId="SubHeading11">
    <w:name w:val="SubHeading11"/>
    <w:basedOn w:val="Normal"/>
    <w:link w:val="SubHeading11Char"/>
    <w:qFormat/>
    <w:rsid w:val="0035181D"/>
    <w:pPr>
      <w:widowControl/>
      <w:numPr>
        <w:numId w:val="2"/>
      </w:numPr>
    </w:pPr>
    <w:rPr>
      <w:rFonts w:ascii="Calibri" w:eastAsia="Times New Roman" w:hAnsi="Calibri" w:cs="Calibri"/>
      <w:b/>
      <w:sz w:val="24"/>
    </w:rPr>
  </w:style>
  <w:style w:type="character" w:customStyle="1" w:styleId="SubHeading11Char">
    <w:name w:val="SubHeading11 Char"/>
    <w:basedOn w:val="DefaultParagraphFont"/>
    <w:link w:val="SubHeading11"/>
    <w:rsid w:val="0035181D"/>
    <w:rPr>
      <w:rFonts w:ascii="Calibri" w:eastAsia="Times New Roman" w:hAnsi="Calibri" w:cs="Calibri"/>
      <w:b/>
      <w:sz w:val="24"/>
    </w:rPr>
  </w:style>
  <w:style w:type="character" w:customStyle="1" w:styleId="ListParagraphChar">
    <w:name w:val="List Paragraph Char"/>
    <w:basedOn w:val="DefaultParagraphFont"/>
    <w:link w:val="ListParagraph"/>
    <w:uiPriority w:val="34"/>
    <w:rsid w:val="00DC5C57"/>
  </w:style>
  <w:style w:type="paragraph" w:customStyle="1" w:styleId="Subheader12">
    <w:name w:val="Subheader12"/>
    <w:basedOn w:val="ListParagraph"/>
    <w:qFormat/>
    <w:rsid w:val="008B3D21"/>
    <w:pPr>
      <w:widowControl/>
      <w:numPr>
        <w:numId w:val="8"/>
      </w:numPr>
      <w:spacing w:after="200" w:line="259" w:lineRule="auto"/>
    </w:pPr>
    <w:rPr>
      <w:rFonts w:ascii="Calibri" w:eastAsia="Calibri" w:hAnsi="Calibri" w:cs="Times New Roman"/>
    </w:rPr>
  </w:style>
  <w:style w:type="character" w:customStyle="1" w:styleId="BodyTextChar">
    <w:name w:val="Body Text Char"/>
    <w:basedOn w:val="DefaultParagraphFont"/>
    <w:link w:val="BodyText"/>
    <w:uiPriority w:val="1"/>
    <w:rsid w:val="00AD357B"/>
    <w:rPr>
      <w:rFonts w:ascii="Calibri" w:eastAsia="Calibri" w:hAnsi="Calibri" w:cs="Calibri"/>
      <w:spacing w:val="-1"/>
    </w:rPr>
  </w:style>
  <w:style w:type="table" w:customStyle="1" w:styleId="TableGrid1">
    <w:name w:val="Table Grid1"/>
    <w:basedOn w:val="TableNormal"/>
    <w:next w:val="TableGrid"/>
    <w:uiPriority w:val="39"/>
    <w:rsid w:val="00564CCD"/>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434B0"/>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434B0"/>
    <w:rPr>
      <w:rFonts w:ascii="Times New Roman" w:eastAsia="Times New Roman" w:hAnsi="Times New Roman" w:cs="Times New Roman"/>
      <w:sz w:val="16"/>
      <w:szCs w:val="16"/>
    </w:rPr>
  </w:style>
  <w:style w:type="character" w:styleId="CommentReference">
    <w:name w:val="annotation reference"/>
    <w:basedOn w:val="DefaultParagraphFont"/>
    <w:unhideWhenUsed/>
    <w:rsid w:val="0071107A"/>
    <w:rPr>
      <w:sz w:val="16"/>
      <w:szCs w:val="16"/>
    </w:rPr>
  </w:style>
  <w:style w:type="paragraph" w:styleId="CommentText">
    <w:name w:val="annotation text"/>
    <w:basedOn w:val="Normal"/>
    <w:link w:val="CommentTextChar"/>
    <w:uiPriority w:val="99"/>
    <w:unhideWhenUsed/>
    <w:rsid w:val="0071107A"/>
    <w:rPr>
      <w:sz w:val="20"/>
      <w:szCs w:val="20"/>
    </w:rPr>
  </w:style>
  <w:style w:type="character" w:customStyle="1" w:styleId="CommentTextChar">
    <w:name w:val="Comment Text Char"/>
    <w:basedOn w:val="DefaultParagraphFont"/>
    <w:link w:val="CommentText"/>
    <w:uiPriority w:val="99"/>
    <w:rsid w:val="0071107A"/>
    <w:rPr>
      <w:sz w:val="20"/>
      <w:szCs w:val="20"/>
    </w:rPr>
  </w:style>
  <w:style w:type="paragraph" w:styleId="CommentSubject">
    <w:name w:val="annotation subject"/>
    <w:basedOn w:val="CommentText"/>
    <w:next w:val="CommentText"/>
    <w:link w:val="CommentSubjectChar"/>
    <w:uiPriority w:val="99"/>
    <w:semiHidden/>
    <w:unhideWhenUsed/>
    <w:rsid w:val="0071107A"/>
    <w:rPr>
      <w:b/>
      <w:bCs/>
    </w:rPr>
  </w:style>
  <w:style w:type="character" w:customStyle="1" w:styleId="CommentSubjectChar">
    <w:name w:val="Comment Subject Char"/>
    <w:basedOn w:val="CommentTextChar"/>
    <w:link w:val="CommentSubject"/>
    <w:uiPriority w:val="99"/>
    <w:semiHidden/>
    <w:rsid w:val="0071107A"/>
    <w:rPr>
      <w:b/>
      <w:bCs/>
      <w:sz w:val="20"/>
      <w:szCs w:val="20"/>
    </w:rPr>
  </w:style>
  <w:style w:type="paragraph" w:styleId="FootnoteText">
    <w:name w:val="footnote text"/>
    <w:basedOn w:val="Normal"/>
    <w:link w:val="FootnoteTextChar"/>
    <w:uiPriority w:val="99"/>
    <w:semiHidden/>
    <w:unhideWhenUsed/>
    <w:rsid w:val="000C43C5"/>
    <w:rPr>
      <w:sz w:val="20"/>
      <w:szCs w:val="20"/>
    </w:rPr>
  </w:style>
  <w:style w:type="character" w:customStyle="1" w:styleId="FootnoteTextChar">
    <w:name w:val="Footnote Text Char"/>
    <w:basedOn w:val="DefaultParagraphFont"/>
    <w:link w:val="FootnoteText"/>
    <w:uiPriority w:val="99"/>
    <w:semiHidden/>
    <w:rsid w:val="000C43C5"/>
    <w:rPr>
      <w:sz w:val="20"/>
      <w:szCs w:val="20"/>
    </w:rPr>
  </w:style>
  <w:style w:type="character" w:styleId="FootnoteReference">
    <w:name w:val="footnote reference"/>
    <w:basedOn w:val="DefaultParagraphFont"/>
    <w:uiPriority w:val="99"/>
    <w:semiHidden/>
    <w:unhideWhenUsed/>
    <w:rsid w:val="000C43C5"/>
    <w:rPr>
      <w:vertAlign w:val="superscript"/>
    </w:rPr>
  </w:style>
  <w:style w:type="character" w:customStyle="1" w:styleId="UnresolvedMention1">
    <w:name w:val="Unresolved Mention1"/>
    <w:basedOn w:val="DefaultParagraphFont"/>
    <w:uiPriority w:val="99"/>
    <w:semiHidden/>
    <w:unhideWhenUsed/>
    <w:rsid w:val="00DE08E6"/>
    <w:rPr>
      <w:color w:val="808080"/>
      <w:shd w:val="clear" w:color="auto" w:fill="E6E6E6"/>
    </w:rPr>
  </w:style>
  <w:style w:type="character" w:customStyle="1" w:styleId="DocID">
    <w:name w:val="DocID"/>
    <w:basedOn w:val="DefaultParagraphFont"/>
    <w:rsid w:val="00213013"/>
    <w:rPr>
      <w:rFonts w:ascii="Times New Roman" w:hAnsi="Times New Roman" w:cs="Times New Roman"/>
      <w:b w:val="0"/>
      <w:i w:val="0"/>
      <w:caps w:val="0"/>
      <w:vanish w:val="0"/>
      <w:color w:val="000000"/>
      <w:sz w:val="18"/>
      <w:szCs w:val="44"/>
      <w:u w:val="none"/>
    </w:rPr>
  </w:style>
  <w:style w:type="paragraph" w:styleId="Revision">
    <w:name w:val="Revision"/>
    <w:hidden/>
    <w:uiPriority w:val="99"/>
    <w:semiHidden/>
    <w:rsid w:val="00087107"/>
    <w:pPr>
      <w:widowControl/>
    </w:pPr>
  </w:style>
  <w:style w:type="paragraph" w:styleId="TOCHeading">
    <w:name w:val="TOC Heading"/>
    <w:basedOn w:val="Heading1"/>
    <w:next w:val="Normal"/>
    <w:uiPriority w:val="39"/>
    <w:unhideWhenUsed/>
    <w:qFormat/>
    <w:rsid w:val="004C2261"/>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4C2261"/>
    <w:pPr>
      <w:spacing w:before="240"/>
    </w:pPr>
    <w:rPr>
      <w:rFonts w:cstheme="minorHAnsi"/>
      <w:b/>
      <w:bCs/>
      <w:sz w:val="20"/>
      <w:szCs w:val="20"/>
    </w:rPr>
  </w:style>
  <w:style w:type="paragraph" w:styleId="TOC1">
    <w:name w:val="toc 1"/>
    <w:basedOn w:val="Normal"/>
    <w:next w:val="Normal"/>
    <w:autoRedefine/>
    <w:uiPriority w:val="39"/>
    <w:unhideWhenUsed/>
    <w:rsid w:val="00EC2093"/>
    <w:pPr>
      <w:spacing w:before="360"/>
    </w:pPr>
    <w:rPr>
      <w:rFonts w:asciiTheme="majorHAnsi" w:hAnsiTheme="majorHAnsi"/>
      <w:b/>
      <w:bCs/>
      <w:caps/>
      <w:sz w:val="24"/>
      <w:szCs w:val="24"/>
    </w:rPr>
  </w:style>
  <w:style w:type="character" w:customStyle="1" w:styleId="UnresolvedMention2">
    <w:name w:val="Unresolved Mention2"/>
    <w:basedOn w:val="DefaultParagraphFont"/>
    <w:uiPriority w:val="99"/>
    <w:semiHidden/>
    <w:unhideWhenUsed/>
    <w:rsid w:val="00127D08"/>
    <w:rPr>
      <w:color w:val="808080"/>
      <w:shd w:val="clear" w:color="auto" w:fill="E6E6E6"/>
    </w:rPr>
  </w:style>
  <w:style w:type="paragraph" w:styleId="TOC5">
    <w:name w:val="toc 5"/>
    <w:basedOn w:val="Normal"/>
    <w:next w:val="Normal"/>
    <w:autoRedefine/>
    <w:uiPriority w:val="39"/>
    <w:unhideWhenUsed/>
    <w:rsid w:val="00A94F87"/>
    <w:pPr>
      <w:ind w:left="660"/>
    </w:pPr>
    <w:rPr>
      <w:rFonts w:cstheme="minorHAnsi"/>
      <w:sz w:val="20"/>
      <w:szCs w:val="20"/>
    </w:rPr>
  </w:style>
  <w:style w:type="character" w:styleId="Emphasis">
    <w:name w:val="Emphasis"/>
    <w:basedOn w:val="DefaultParagraphFont"/>
    <w:uiPriority w:val="20"/>
    <w:qFormat/>
    <w:rsid w:val="00276FEE"/>
    <w:rPr>
      <w:i/>
      <w:iCs/>
    </w:rPr>
  </w:style>
  <w:style w:type="character" w:styleId="UnresolvedMention">
    <w:name w:val="Unresolved Mention"/>
    <w:basedOn w:val="DefaultParagraphFont"/>
    <w:uiPriority w:val="99"/>
    <w:semiHidden/>
    <w:unhideWhenUsed/>
    <w:rsid w:val="0002125B"/>
    <w:rPr>
      <w:color w:val="605E5C"/>
      <w:shd w:val="clear" w:color="auto" w:fill="E1DFDD"/>
    </w:rPr>
  </w:style>
  <w:style w:type="paragraph" w:styleId="NoSpacing">
    <w:name w:val="No Spacing"/>
    <w:uiPriority w:val="1"/>
    <w:qFormat/>
    <w:rsid w:val="00BA3F10"/>
  </w:style>
  <w:style w:type="character" w:customStyle="1" w:styleId="number">
    <w:name w:val="number"/>
    <w:basedOn w:val="DefaultParagraphFont"/>
    <w:rsid w:val="00DB03F6"/>
  </w:style>
  <w:style w:type="character" w:customStyle="1" w:styleId="text">
    <w:name w:val="text"/>
    <w:basedOn w:val="DefaultParagraphFont"/>
    <w:rsid w:val="00DB03F6"/>
  </w:style>
  <w:style w:type="paragraph" w:customStyle="1" w:styleId="NormalBody">
    <w:name w:val="Normal Body"/>
    <w:link w:val="NormalBodyChar"/>
    <w:rsid w:val="001D261B"/>
    <w:pPr>
      <w:widowControl/>
      <w:spacing w:after="200" w:line="288" w:lineRule="auto"/>
    </w:pPr>
    <w:rPr>
      <w:rFonts w:ascii="Calibri" w:eastAsiaTheme="minorEastAsia" w:hAnsi="Calibri"/>
      <w:sz w:val="24"/>
      <w:szCs w:val="21"/>
    </w:rPr>
  </w:style>
  <w:style w:type="character" w:customStyle="1" w:styleId="NormalBodyChar">
    <w:name w:val="Normal Body Char"/>
    <w:link w:val="NormalBody"/>
    <w:rsid w:val="001D261B"/>
    <w:rPr>
      <w:rFonts w:ascii="Calibri" w:eastAsiaTheme="minorEastAsia" w:hAnsi="Calibri"/>
      <w:sz w:val="24"/>
      <w:szCs w:val="21"/>
    </w:rPr>
  </w:style>
  <w:style w:type="paragraph" w:styleId="TOC3">
    <w:name w:val="toc 3"/>
    <w:basedOn w:val="Normal"/>
    <w:next w:val="Normal"/>
    <w:autoRedefine/>
    <w:uiPriority w:val="39"/>
    <w:unhideWhenUsed/>
    <w:rsid w:val="001E36F2"/>
    <w:pPr>
      <w:ind w:left="220"/>
    </w:pPr>
    <w:rPr>
      <w:rFonts w:cstheme="minorHAnsi"/>
      <w:sz w:val="20"/>
      <w:szCs w:val="20"/>
    </w:rPr>
  </w:style>
  <w:style w:type="paragraph" w:styleId="TOC4">
    <w:name w:val="toc 4"/>
    <w:basedOn w:val="Normal"/>
    <w:next w:val="Normal"/>
    <w:autoRedefine/>
    <w:uiPriority w:val="39"/>
    <w:unhideWhenUsed/>
    <w:rsid w:val="001E36F2"/>
    <w:pPr>
      <w:ind w:left="440"/>
    </w:pPr>
    <w:rPr>
      <w:rFonts w:cstheme="minorHAnsi"/>
      <w:sz w:val="20"/>
      <w:szCs w:val="20"/>
    </w:rPr>
  </w:style>
  <w:style w:type="paragraph" w:styleId="TOC6">
    <w:name w:val="toc 6"/>
    <w:basedOn w:val="Normal"/>
    <w:next w:val="Normal"/>
    <w:autoRedefine/>
    <w:uiPriority w:val="39"/>
    <w:unhideWhenUsed/>
    <w:rsid w:val="001E36F2"/>
    <w:pPr>
      <w:ind w:left="880"/>
    </w:pPr>
    <w:rPr>
      <w:rFonts w:cstheme="minorHAnsi"/>
      <w:sz w:val="20"/>
      <w:szCs w:val="20"/>
    </w:rPr>
  </w:style>
  <w:style w:type="paragraph" w:styleId="TOC7">
    <w:name w:val="toc 7"/>
    <w:basedOn w:val="Normal"/>
    <w:next w:val="Normal"/>
    <w:autoRedefine/>
    <w:uiPriority w:val="39"/>
    <w:unhideWhenUsed/>
    <w:rsid w:val="001E36F2"/>
    <w:pPr>
      <w:ind w:left="1100"/>
    </w:pPr>
    <w:rPr>
      <w:rFonts w:cstheme="minorHAnsi"/>
      <w:sz w:val="20"/>
      <w:szCs w:val="20"/>
    </w:rPr>
  </w:style>
  <w:style w:type="paragraph" w:styleId="TOC8">
    <w:name w:val="toc 8"/>
    <w:basedOn w:val="Normal"/>
    <w:next w:val="Normal"/>
    <w:autoRedefine/>
    <w:uiPriority w:val="39"/>
    <w:unhideWhenUsed/>
    <w:rsid w:val="001E36F2"/>
    <w:pPr>
      <w:ind w:left="1320"/>
    </w:pPr>
    <w:rPr>
      <w:rFonts w:cstheme="minorHAnsi"/>
      <w:sz w:val="20"/>
      <w:szCs w:val="20"/>
    </w:rPr>
  </w:style>
  <w:style w:type="paragraph" w:styleId="TOC9">
    <w:name w:val="toc 9"/>
    <w:basedOn w:val="Normal"/>
    <w:next w:val="Normal"/>
    <w:autoRedefine/>
    <w:uiPriority w:val="39"/>
    <w:unhideWhenUsed/>
    <w:rsid w:val="001E36F2"/>
    <w:pPr>
      <w:ind w:left="1540"/>
    </w:pPr>
    <w:rPr>
      <w:rFonts w:cstheme="minorHAnsi"/>
      <w:sz w:val="20"/>
      <w:szCs w:val="20"/>
    </w:rPr>
  </w:style>
  <w:style w:type="table" w:customStyle="1" w:styleId="TableGrid2">
    <w:name w:val="Table Grid2"/>
    <w:basedOn w:val="TableNormal"/>
    <w:next w:val="TableGrid"/>
    <w:uiPriority w:val="39"/>
    <w:rsid w:val="00E01BE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0138">
      <w:bodyDiv w:val="1"/>
      <w:marLeft w:val="0"/>
      <w:marRight w:val="0"/>
      <w:marTop w:val="0"/>
      <w:marBottom w:val="0"/>
      <w:divBdr>
        <w:top w:val="none" w:sz="0" w:space="0" w:color="auto"/>
        <w:left w:val="none" w:sz="0" w:space="0" w:color="auto"/>
        <w:bottom w:val="none" w:sz="0" w:space="0" w:color="auto"/>
        <w:right w:val="none" w:sz="0" w:space="0" w:color="auto"/>
      </w:divBdr>
    </w:div>
    <w:div w:id="167450548">
      <w:bodyDiv w:val="1"/>
      <w:marLeft w:val="0"/>
      <w:marRight w:val="0"/>
      <w:marTop w:val="0"/>
      <w:marBottom w:val="0"/>
      <w:divBdr>
        <w:top w:val="none" w:sz="0" w:space="0" w:color="auto"/>
        <w:left w:val="none" w:sz="0" w:space="0" w:color="auto"/>
        <w:bottom w:val="none" w:sz="0" w:space="0" w:color="auto"/>
        <w:right w:val="none" w:sz="0" w:space="0" w:color="auto"/>
      </w:divBdr>
    </w:div>
    <w:div w:id="188879892">
      <w:bodyDiv w:val="1"/>
      <w:marLeft w:val="0"/>
      <w:marRight w:val="0"/>
      <w:marTop w:val="0"/>
      <w:marBottom w:val="0"/>
      <w:divBdr>
        <w:top w:val="none" w:sz="0" w:space="0" w:color="auto"/>
        <w:left w:val="none" w:sz="0" w:space="0" w:color="auto"/>
        <w:bottom w:val="none" w:sz="0" w:space="0" w:color="auto"/>
        <w:right w:val="none" w:sz="0" w:space="0" w:color="auto"/>
      </w:divBdr>
    </w:div>
    <w:div w:id="392587388">
      <w:bodyDiv w:val="1"/>
      <w:marLeft w:val="0"/>
      <w:marRight w:val="0"/>
      <w:marTop w:val="0"/>
      <w:marBottom w:val="0"/>
      <w:divBdr>
        <w:top w:val="none" w:sz="0" w:space="0" w:color="auto"/>
        <w:left w:val="none" w:sz="0" w:space="0" w:color="auto"/>
        <w:bottom w:val="none" w:sz="0" w:space="0" w:color="auto"/>
        <w:right w:val="none" w:sz="0" w:space="0" w:color="auto"/>
      </w:divBdr>
    </w:div>
    <w:div w:id="480931586">
      <w:bodyDiv w:val="1"/>
      <w:marLeft w:val="0"/>
      <w:marRight w:val="0"/>
      <w:marTop w:val="0"/>
      <w:marBottom w:val="0"/>
      <w:divBdr>
        <w:top w:val="none" w:sz="0" w:space="0" w:color="auto"/>
        <w:left w:val="none" w:sz="0" w:space="0" w:color="auto"/>
        <w:bottom w:val="none" w:sz="0" w:space="0" w:color="auto"/>
        <w:right w:val="none" w:sz="0" w:space="0" w:color="auto"/>
      </w:divBdr>
    </w:div>
    <w:div w:id="529728710">
      <w:bodyDiv w:val="1"/>
      <w:marLeft w:val="0"/>
      <w:marRight w:val="0"/>
      <w:marTop w:val="0"/>
      <w:marBottom w:val="0"/>
      <w:divBdr>
        <w:top w:val="none" w:sz="0" w:space="0" w:color="auto"/>
        <w:left w:val="none" w:sz="0" w:space="0" w:color="auto"/>
        <w:bottom w:val="none" w:sz="0" w:space="0" w:color="auto"/>
        <w:right w:val="none" w:sz="0" w:space="0" w:color="auto"/>
      </w:divBdr>
    </w:div>
    <w:div w:id="595334322">
      <w:bodyDiv w:val="1"/>
      <w:marLeft w:val="0"/>
      <w:marRight w:val="0"/>
      <w:marTop w:val="0"/>
      <w:marBottom w:val="0"/>
      <w:divBdr>
        <w:top w:val="none" w:sz="0" w:space="0" w:color="auto"/>
        <w:left w:val="none" w:sz="0" w:space="0" w:color="auto"/>
        <w:bottom w:val="none" w:sz="0" w:space="0" w:color="auto"/>
        <w:right w:val="none" w:sz="0" w:space="0" w:color="auto"/>
      </w:divBdr>
    </w:div>
    <w:div w:id="610866778">
      <w:bodyDiv w:val="1"/>
      <w:marLeft w:val="0"/>
      <w:marRight w:val="0"/>
      <w:marTop w:val="0"/>
      <w:marBottom w:val="0"/>
      <w:divBdr>
        <w:top w:val="none" w:sz="0" w:space="0" w:color="auto"/>
        <w:left w:val="none" w:sz="0" w:space="0" w:color="auto"/>
        <w:bottom w:val="none" w:sz="0" w:space="0" w:color="auto"/>
        <w:right w:val="none" w:sz="0" w:space="0" w:color="auto"/>
      </w:divBdr>
    </w:div>
    <w:div w:id="725178416">
      <w:bodyDiv w:val="1"/>
      <w:marLeft w:val="0"/>
      <w:marRight w:val="0"/>
      <w:marTop w:val="0"/>
      <w:marBottom w:val="0"/>
      <w:divBdr>
        <w:top w:val="none" w:sz="0" w:space="0" w:color="auto"/>
        <w:left w:val="none" w:sz="0" w:space="0" w:color="auto"/>
        <w:bottom w:val="none" w:sz="0" w:space="0" w:color="auto"/>
        <w:right w:val="none" w:sz="0" w:space="0" w:color="auto"/>
      </w:divBdr>
    </w:div>
    <w:div w:id="770931328">
      <w:bodyDiv w:val="1"/>
      <w:marLeft w:val="0"/>
      <w:marRight w:val="0"/>
      <w:marTop w:val="0"/>
      <w:marBottom w:val="0"/>
      <w:divBdr>
        <w:top w:val="none" w:sz="0" w:space="0" w:color="auto"/>
        <w:left w:val="none" w:sz="0" w:space="0" w:color="auto"/>
        <w:bottom w:val="none" w:sz="0" w:space="0" w:color="auto"/>
        <w:right w:val="none" w:sz="0" w:space="0" w:color="auto"/>
      </w:divBdr>
    </w:div>
    <w:div w:id="839127436">
      <w:bodyDiv w:val="1"/>
      <w:marLeft w:val="0"/>
      <w:marRight w:val="0"/>
      <w:marTop w:val="0"/>
      <w:marBottom w:val="0"/>
      <w:divBdr>
        <w:top w:val="none" w:sz="0" w:space="0" w:color="auto"/>
        <w:left w:val="none" w:sz="0" w:space="0" w:color="auto"/>
        <w:bottom w:val="none" w:sz="0" w:space="0" w:color="auto"/>
        <w:right w:val="none" w:sz="0" w:space="0" w:color="auto"/>
      </w:divBdr>
    </w:div>
    <w:div w:id="1077166115">
      <w:bodyDiv w:val="1"/>
      <w:marLeft w:val="0"/>
      <w:marRight w:val="0"/>
      <w:marTop w:val="0"/>
      <w:marBottom w:val="0"/>
      <w:divBdr>
        <w:top w:val="none" w:sz="0" w:space="0" w:color="auto"/>
        <w:left w:val="none" w:sz="0" w:space="0" w:color="auto"/>
        <w:bottom w:val="none" w:sz="0" w:space="0" w:color="auto"/>
        <w:right w:val="none" w:sz="0" w:space="0" w:color="auto"/>
      </w:divBdr>
    </w:div>
    <w:div w:id="1300573779">
      <w:bodyDiv w:val="1"/>
      <w:marLeft w:val="0"/>
      <w:marRight w:val="0"/>
      <w:marTop w:val="0"/>
      <w:marBottom w:val="0"/>
      <w:divBdr>
        <w:top w:val="none" w:sz="0" w:space="0" w:color="auto"/>
        <w:left w:val="none" w:sz="0" w:space="0" w:color="auto"/>
        <w:bottom w:val="none" w:sz="0" w:space="0" w:color="auto"/>
        <w:right w:val="none" w:sz="0" w:space="0" w:color="auto"/>
      </w:divBdr>
    </w:div>
    <w:div w:id="1450319733">
      <w:bodyDiv w:val="1"/>
      <w:marLeft w:val="0"/>
      <w:marRight w:val="0"/>
      <w:marTop w:val="0"/>
      <w:marBottom w:val="0"/>
      <w:divBdr>
        <w:top w:val="none" w:sz="0" w:space="0" w:color="auto"/>
        <w:left w:val="none" w:sz="0" w:space="0" w:color="auto"/>
        <w:bottom w:val="none" w:sz="0" w:space="0" w:color="auto"/>
        <w:right w:val="none" w:sz="0" w:space="0" w:color="auto"/>
      </w:divBdr>
    </w:div>
    <w:div w:id="1450853543">
      <w:bodyDiv w:val="1"/>
      <w:marLeft w:val="0"/>
      <w:marRight w:val="0"/>
      <w:marTop w:val="0"/>
      <w:marBottom w:val="0"/>
      <w:divBdr>
        <w:top w:val="none" w:sz="0" w:space="0" w:color="auto"/>
        <w:left w:val="none" w:sz="0" w:space="0" w:color="auto"/>
        <w:bottom w:val="none" w:sz="0" w:space="0" w:color="auto"/>
        <w:right w:val="none" w:sz="0" w:space="0" w:color="auto"/>
      </w:divBdr>
    </w:div>
    <w:div w:id="1525943325">
      <w:bodyDiv w:val="1"/>
      <w:marLeft w:val="0"/>
      <w:marRight w:val="0"/>
      <w:marTop w:val="0"/>
      <w:marBottom w:val="0"/>
      <w:divBdr>
        <w:top w:val="none" w:sz="0" w:space="0" w:color="auto"/>
        <w:left w:val="none" w:sz="0" w:space="0" w:color="auto"/>
        <w:bottom w:val="none" w:sz="0" w:space="0" w:color="auto"/>
        <w:right w:val="none" w:sz="0" w:space="0" w:color="auto"/>
      </w:divBdr>
    </w:div>
    <w:div w:id="1583641426">
      <w:bodyDiv w:val="1"/>
      <w:marLeft w:val="0"/>
      <w:marRight w:val="0"/>
      <w:marTop w:val="0"/>
      <w:marBottom w:val="0"/>
      <w:divBdr>
        <w:top w:val="none" w:sz="0" w:space="0" w:color="auto"/>
        <w:left w:val="none" w:sz="0" w:space="0" w:color="auto"/>
        <w:bottom w:val="none" w:sz="0" w:space="0" w:color="auto"/>
        <w:right w:val="none" w:sz="0" w:space="0" w:color="auto"/>
      </w:divBdr>
    </w:div>
    <w:div w:id="1770731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dr.state.fl.us/Content/conferences/kidcare/index.cfm" TargetMode="Externa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hyperlink" Target="https://www.healthykids.org/itn" TargetMode="External"/><Relationship Id="rId34" Type="http://schemas.openxmlformats.org/officeDocument/2006/relationships/hyperlink" Target="mailto:TPAIssuingOffice@healthykids.org" TargetMode="External"/><Relationship Id="rId42" Type="http://schemas.openxmlformats.org/officeDocument/2006/relationships/header" Target="header14.xml"/><Relationship Id="rId47" Type="http://schemas.openxmlformats.org/officeDocument/2006/relationships/hyperlink" Target="https://www.healthykids.org/news/calendar/ITN_2018-01.php" TargetMode="External"/><Relationship Id="rId50" Type="http://schemas.openxmlformats.org/officeDocument/2006/relationships/header" Target="header20.xml"/><Relationship Id="rId55" Type="http://schemas.openxmlformats.org/officeDocument/2006/relationships/header" Target="header24.xml"/><Relationship Id="rId63" Type="http://schemas.openxmlformats.org/officeDocument/2006/relationships/header" Target="header2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ykids.org/itn" TargetMode="External"/><Relationship Id="rId29" Type="http://schemas.openxmlformats.org/officeDocument/2006/relationships/hyperlink" Target="mailto:TPAIssuingOffice@healthykids.org" TargetMode="External"/><Relationship Id="rId41" Type="http://schemas.openxmlformats.org/officeDocument/2006/relationships/header" Target="header13.xml"/><Relationship Id="rId54" Type="http://schemas.openxmlformats.org/officeDocument/2006/relationships/hyperlink" Target="mailto:TPAIssuingOffice@healthykids.org"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s://www.healthykids.org/itn" TargetMode="Externa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3.xml"/><Relationship Id="rId58" Type="http://schemas.openxmlformats.org/officeDocument/2006/relationships/header" Target="header2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mailto:TPAIssuingOffice@healthykids.org" TargetMode="External"/><Relationship Id="rId36" Type="http://schemas.openxmlformats.org/officeDocument/2006/relationships/header" Target="header9.xml"/><Relationship Id="rId49" Type="http://schemas.openxmlformats.org/officeDocument/2006/relationships/header" Target="header19.xml"/><Relationship Id="rId57" Type="http://schemas.openxmlformats.org/officeDocument/2006/relationships/header" Target="header26.xml"/><Relationship Id="rId61" Type="http://schemas.openxmlformats.org/officeDocument/2006/relationships/package" Target="embeddings/Microsoft_Visio_Drawing.vsdx"/><Relationship Id="rId10" Type="http://schemas.openxmlformats.org/officeDocument/2006/relationships/endnotes" Target="endnotes.xml"/><Relationship Id="rId19" Type="http://schemas.openxmlformats.org/officeDocument/2006/relationships/hyperlink" Target="mailto:TPAIssuingOffice@healthykids.org" TargetMode="External"/><Relationship Id="rId31" Type="http://schemas.openxmlformats.org/officeDocument/2006/relationships/hyperlink" Target="https://www.healthykids.org/itn" TargetMode="External"/><Relationship Id="rId44" Type="http://schemas.openxmlformats.org/officeDocument/2006/relationships/header" Target="header16.xml"/><Relationship Id="rId52" Type="http://schemas.openxmlformats.org/officeDocument/2006/relationships/header" Target="header22.xml"/><Relationship Id="rId60" Type="http://schemas.openxmlformats.org/officeDocument/2006/relationships/image" Target="media/image2.emf"/><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healthykids.org/itn" TargetMode="External"/><Relationship Id="rId27" Type="http://schemas.openxmlformats.org/officeDocument/2006/relationships/header" Target="header8.xml"/><Relationship Id="rId30" Type="http://schemas.openxmlformats.org/officeDocument/2006/relationships/hyperlink" Target="mailto:TPAIssuingOffice@healthykids.org" TargetMode="External"/><Relationship Id="rId35" Type="http://schemas.openxmlformats.org/officeDocument/2006/relationships/hyperlink" Target="https://www.healthykids.org/itn" TargetMode="External"/><Relationship Id="rId43" Type="http://schemas.openxmlformats.org/officeDocument/2006/relationships/header" Target="header15.xml"/><Relationship Id="rId48" Type="http://schemas.openxmlformats.org/officeDocument/2006/relationships/hyperlink" Target="https://www.healthykids.org/news/calendar/ITN_2018-01.php" TargetMode="External"/><Relationship Id="rId56" Type="http://schemas.openxmlformats.org/officeDocument/2006/relationships/header" Target="header25.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yperlink" Target="mailto:TPAIssuingOffice@healthykids.org" TargetMode="External"/><Relationship Id="rId38" Type="http://schemas.openxmlformats.org/officeDocument/2006/relationships/hyperlink" Target="https://www.healthykids.org/" TargetMode="External"/><Relationship Id="rId46" Type="http://schemas.openxmlformats.org/officeDocument/2006/relationships/header" Target="header18.xml"/><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955268-b4eb-41db-a96b-89e07229c800">
      <UserInfo>
        <DisplayName>Russell, Michael J</DisplayName>
        <AccountId>13</AccountId>
        <AccountType/>
      </UserInfo>
      <UserInfo>
        <DisplayName>Meeks, Kelvin L</DisplayName>
        <AccountId>14</AccountId>
        <AccountType/>
      </UserInfo>
      <UserInfo>
        <DisplayName>Gavin Burgess</DisplayName>
        <AccountId>19</AccountId>
        <AccountType/>
      </UserInfo>
      <UserInfo>
        <DisplayName>Dan McDaniel</DisplayName>
        <AccountId>12</AccountId>
        <AccountType/>
      </UserInfo>
      <UserInfo>
        <DisplayName>Austin Noll</DisplayName>
        <AccountId>16</AccountId>
        <AccountType/>
      </UserInfo>
      <UserInfo>
        <DisplayName>Tiffany Nelsen</DisplayName>
        <AccountId>20</AccountId>
        <AccountType/>
      </UserInfo>
      <UserInfo>
        <DisplayName>Jeff Dykes</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E025AA51B094A89FDF5DDC120F973" ma:contentTypeVersion="8" ma:contentTypeDescription="Create a new document." ma:contentTypeScope="" ma:versionID="62478382d85cc7d4f6ee5b5648407028">
  <xsd:schema xmlns:xsd="http://www.w3.org/2001/XMLSchema" xmlns:xs="http://www.w3.org/2001/XMLSchema" xmlns:p="http://schemas.microsoft.com/office/2006/metadata/properties" xmlns:ns2="b8d6035f-6918-40bf-8023-ff3192d7d42a" xmlns:ns3="99955268-b4eb-41db-a96b-89e07229c800" targetNamespace="http://schemas.microsoft.com/office/2006/metadata/properties" ma:root="true" ma:fieldsID="8f54315787a38fb75bd4d13fbceaad43" ns2:_="" ns3:_="">
    <xsd:import namespace="b8d6035f-6918-40bf-8023-ff3192d7d42a"/>
    <xsd:import namespace="99955268-b4eb-41db-a96b-89e07229c8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6035f-6918-40bf-8023-ff3192d7d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55268-b4eb-41db-a96b-89e07229c8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24A9-69F8-4924-AB85-B632A9E68EFE}">
  <ds:schemaRefs>
    <ds:schemaRef ds:uri="99955268-b4eb-41db-a96b-89e07229c800"/>
    <ds:schemaRef ds:uri="http://purl.org/dc/elements/1.1/"/>
    <ds:schemaRef ds:uri="http://schemas.microsoft.com/office/2006/metadata/properties"/>
    <ds:schemaRef ds:uri="b8d6035f-6918-40bf-8023-ff3192d7d42a"/>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EBCE143-6C90-4AA7-A4EB-45A31A30C1F8}">
  <ds:schemaRefs>
    <ds:schemaRef ds:uri="http://schemas.microsoft.com/sharepoint/v3/contenttype/forms"/>
  </ds:schemaRefs>
</ds:datastoreItem>
</file>

<file path=customXml/itemProps3.xml><?xml version="1.0" encoding="utf-8"?>
<ds:datastoreItem xmlns:ds="http://schemas.openxmlformats.org/officeDocument/2006/customXml" ds:itemID="{EC11AC07-527F-4DEA-8600-F632570B0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6035f-6918-40bf-8023-ff3192d7d42a"/>
    <ds:schemaRef ds:uri="99955268-b4eb-41db-a96b-89e07229c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B3D5C-D16C-42D2-9EF2-6125DF0F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19161</Words>
  <Characters>109224</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Microsoft Word - 2015 Health Plan Final.docx</vt:lpstr>
    </vt:vector>
  </TitlesOfParts>
  <Company/>
  <LinksUpToDate>false</LinksUpToDate>
  <CharactersWithSpaces>128129</CharactersWithSpaces>
  <SharedDoc>false</SharedDoc>
  <HLinks>
    <vt:vector size="156" baseType="variant">
      <vt:variant>
        <vt:i4>458805</vt:i4>
      </vt:variant>
      <vt:variant>
        <vt:i4>105</vt:i4>
      </vt:variant>
      <vt:variant>
        <vt:i4>0</vt:i4>
      </vt:variant>
      <vt:variant>
        <vt:i4>5</vt:i4>
      </vt:variant>
      <vt:variant>
        <vt:lpwstr>mailto:TPAIssuingOffice@healthykids.org</vt:lpwstr>
      </vt:variant>
      <vt:variant>
        <vt:lpwstr/>
      </vt:variant>
      <vt:variant>
        <vt:i4>3735578</vt:i4>
      </vt:variant>
      <vt:variant>
        <vt:i4>102</vt:i4>
      </vt:variant>
      <vt:variant>
        <vt:i4>0</vt:i4>
      </vt:variant>
      <vt:variant>
        <vt:i4>5</vt:i4>
      </vt:variant>
      <vt:variant>
        <vt:lpwstr>https://www.healthykids.org/news/calendar/ITN_2018-01.php</vt:lpwstr>
      </vt:variant>
      <vt:variant>
        <vt:lpwstr/>
      </vt:variant>
      <vt:variant>
        <vt:i4>3735578</vt:i4>
      </vt:variant>
      <vt:variant>
        <vt:i4>99</vt:i4>
      </vt:variant>
      <vt:variant>
        <vt:i4>0</vt:i4>
      </vt:variant>
      <vt:variant>
        <vt:i4>5</vt:i4>
      </vt:variant>
      <vt:variant>
        <vt:lpwstr>https://www.healthykids.org/news/calendar/ITN_2018-01.php</vt:lpwstr>
      </vt:variant>
      <vt:variant>
        <vt:lpwstr/>
      </vt:variant>
      <vt:variant>
        <vt:i4>5570646</vt:i4>
      </vt:variant>
      <vt:variant>
        <vt:i4>96</vt:i4>
      </vt:variant>
      <vt:variant>
        <vt:i4>0</vt:i4>
      </vt:variant>
      <vt:variant>
        <vt:i4>5</vt:i4>
      </vt:variant>
      <vt:variant>
        <vt:lpwstr>https://www.healthykids.org/</vt:lpwstr>
      </vt:variant>
      <vt:variant>
        <vt:lpwstr/>
      </vt:variant>
      <vt:variant>
        <vt:i4>2162751</vt:i4>
      </vt:variant>
      <vt:variant>
        <vt:i4>93</vt:i4>
      </vt:variant>
      <vt:variant>
        <vt:i4>0</vt:i4>
      </vt:variant>
      <vt:variant>
        <vt:i4>5</vt:i4>
      </vt:variant>
      <vt:variant>
        <vt:lpwstr>https://www.healthykids.org/itn</vt:lpwstr>
      </vt:variant>
      <vt:variant>
        <vt:lpwstr/>
      </vt:variant>
      <vt:variant>
        <vt:i4>458805</vt:i4>
      </vt:variant>
      <vt:variant>
        <vt:i4>90</vt:i4>
      </vt:variant>
      <vt:variant>
        <vt:i4>0</vt:i4>
      </vt:variant>
      <vt:variant>
        <vt:i4>5</vt:i4>
      </vt:variant>
      <vt:variant>
        <vt:lpwstr>mailto:TPAIssuingOffice@healthykids.org</vt:lpwstr>
      </vt:variant>
      <vt:variant>
        <vt:lpwstr/>
      </vt:variant>
      <vt:variant>
        <vt:i4>458805</vt:i4>
      </vt:variant>
      <vt:variant>
        <vt:i4>87</vt:i4>
      </vt:variant>
      <vt:variant>
        <vt:i4>0</vt:i4>
      </vt:variant>
      <vt:variant>
        <vt:i4>5</vt:i4>
      </vt:variant>
      <vt:variant>
        <vt:lpwstr>mailto:TPAIssuingOffice@healthykids.org</vt:lpwstr>
      </vt:variant>
      <vt:variant>
        <vt:lpwstr/>
      </vt:variant>
      <vt:variant>
        <vt:i4>2162751</vt:i4>
      </vt:variant>
      <vt:variant>
        <vt:i4>84</vt:i4>
      </vt:variant>
      <vt:variant>
        <vt:i4>0</vt:i4>
      </vt:variant>
      <vt:variant>
        <vt:i4>5</vt:i4>
      </vt:variant>
      <vt:variant>
        <vt:lpwstr>https://www.healthykids.org/itn</vt:lpwstr>
      </vt:variant>
      <vt:variant>
        <vt:lpwstr/>
      </vt:variant>
      <vt:variant>
        <vt:i4>2162751</vt:i4>
      </vt:variant>
      <vt:variant>
        <vt:i4>81</vt:i4>
      </vt:variant>
      <vt:variant>
        <vt:i4>0</vt:i4>
      </vt:variant>
      <vt:variant>
        <vt:i4>5</vt:i4>
      </vt:variant>
      <vt:variant>
        <vt:lpwstr>https://www.healthykids.org/itn</vt:lpwstr>
      </vt:variant>
      <vt:variant>
        <vt:lpwstr/>
      </vt:variant>
      <vt:variant>
        <vt:i4>458805</vt:i4>
      </vt:variant>
      <vt:variant>
        <vt:i4>78</vt:i4>
      </vt:variant>
      <vt:variant>
        <vt:i4>0</vt:i4>
      </vt:variant>
      <vt:variant>
        <vt:i4>5</vt:i4>
      </vt:variant>
      <vt:variant>
        <vt:lpwstr>mailto:TPAIssuingOffice@healthykids.org</vt:lpwstr>
      </vt:variant>
      <vt:variant>
        <vt:lpwstr/>
      </vt:variant>
      <vt:variant>
        <vt:i4>458805</vt:i4>
      </vt:variant>
      <vt:variant>
        <vt:i4>75</vt:i4>
      </vt:variant>
      <vt:variant>
        <vt:i4>0</vt:i4>
      </vt:variant>
      <vt:variant>
        <vt:i4>5</vt:i4>
      </vt:variant>
      <vt:variant>
        <vt:lpwstr>mailto:TPAIssuingOffice@healthykids.org</vt:lpwstr>
      </vt:variant>
      <vt:variant>
        <vt:lpwstr/>
      </vt:variant>
      <vt:variant>
        <vt:i4>458805</vt:i4>
      </vt:variant>
      <vt:variant>
        <vt:i4>72</vt:i4>
      </vt:variant>
      <vt:variant>
        <vt:i4>0</vt:i4>
      </vt:variant>
      <vt:variant>
        <vt:i4>5</vt:i4>
      </vt:variant>
      <vt:variant>
        <vt:lpwstr>mailto:TPAIssuingOffice@healthykids.org</vt:lpwstr>
      </vt:variant>
      <vt:variant>
        <vt:lpwstr/>
      </vt:variant>
      <vt:variant>
        <vt:i4>2162751</vt:i4>
      </vt:variant>
      <vt:variant>
        <vt:i4>69</vt:i4>
      </vt:variant>
      <vt:variant>
        <vt:i4>0</vt:i4>
      </vt:variant>
      <vt:variant>
        <vt:i4>5</vt:i4>
      </vt:variant>
      <vt:variant>
        <vt:lpwstr>https://www.healthykids.org/itn</vt:lpwstr>
      </vt:variant>
      <vt:variant>
        <vt:lpwstr/>
      </vt:variant>
      <vt:variant>
        <vt:i4>2162751</vt:i4>
      </vt:variant>
      <vt:variant>
        <vt:i4>66</vt:i4>
      </vt:variant>
      <vt:variant>
        <vt:i4>0</vt:i4>
      </vt:variant>
      <vt:variant>
        <vt:i4>5</vt:i4>
      </vt:variant>
      <vt:variant>
        <vt:lpwstr>https://www.healthykids.org/itn</vt:lpwstr>
      </vt:variant>
      <vt:variant>
        <vt:lpwstr/>
      </vt:variant>
      <vt:variant>
        <vt:i4>2162751</vt:i4>
      </vt:variant>
      <vt:variant>
        <vt:i4>63</vt:i4>
      </vt:variant>
      <vt:variant>
        <vt:i4>0</vt:i4>
      </vt:variant>
      <vt:variant>
        <vt:i4>5</vt:i4>
      </vt:variant>
      <vt:variant>
        <vt:lpwstr>https://www.healthykids.org/itn</vt:lpwstr>
      </vt:variant>
      <vt:variant>
        <vt:lpwstr/>
      </vt:variant>
      <vt:variant>
        <vt:i4>458805</vt:i4>
      </vt:variant>
      <vt:variant>
        <vt:i4>60</vt:i4>
      </vt:variant>
      <vt:variant>
        <vt:i4>0</vt:i4>
      </vt:variant>
      <vt:variant>
        <vt:i4>5</vt:i4>
      </vt:variant>
      <vt:variant>
        <vt:lpwstr>mailto:TPAIssuingOffice@healthykids.org</vt:lpwstr>
      </vt:variant>
      <vt:variant>
        <vt:lpwstr/>
      </vt:variant>
      <vt:variant>
        <vt:i4>65610</vt:i4>
      </vt:variant>
      <vt:variant>
        <vt:i4>57</vt:i4>
      </vt:variant>
      <vt:variant>
        <vt:i4>0</vt:i4>
      </vt:variant>
      <vt:variant>
        <vt:i4>5</vt:i4>
      </vt:variant>
      <vt:variant>
        <vt:lpwstr>http://edr.state.fl.us/Content/conferences/kidcare/index.cfm</vt:lpwstr>
      </vt:variant>
      <vt:variant>
        <vt:lpwstr/>
      </vt:variant>
      <vt:variant>
        <vt:i4>1966139</vt:i4>
      </vt:variant>
      <vt:variant>
        <vt:i4>50</vt:i4>
      </vt:variant>
      <vt:variant>
        <vt:i4>0</vt:i4>
      </vt:variant>
      <vt:variant>
        <vt:i4>5</vt:i4>
      </vt:variant>
      <vt:variant>
        <vt:lpwstr/>
      </vt:variant>
      <vt:variant>
        <vt:lpwstr>_Toc19813716</vt:lpwstr>
      </vt:variant>
      <vt:variant>
        <vt:i4>1900603</vt:i4>
      </vt:variant>
      <vt:variant>
        <vt:i4>44</vt:i4>
      </vt:variant>
      <vt:variant>
        <vt:i4>0</vt:i4>
      </vt:variant>
      <vt:variant>
        <vt:i4>5</vt:i4>
      </vt:variant>
      <vt:variant>
        <vt:lpwstr/>
      </vt:variant>
      <vt:variant>
        <vt:lpwstr>_Toc19813715</vt:lpwstr>
      </vt:variant>
      <vt:variant>
        <vt:i4>1835067</vt:i4>
      </vt:variant>
      <vt:variant>
        <vt:i4>38</vt:i4>
      </vt:variant>
      <vt:variant>
        <vt:i4>0</vt:i4>
      </vt:variant>
      <vt:variant>
        <vt:i4>5</vt:i4>
      </vt:variant>
      <vt:variant>
        <vt:lpwstr/>
      </vt:variant>
      <vt:variant>
        <vt:lpwstr>_Toc19813714</vt:lpwstr>
      </vt:variant>
      <vt:variant>
        <vt:i4>1769531</vt:i4>
      </vt:variant>
      <vt:variant>
        <vt:i4>32</vt:i4>
      </vt:variant>
      <vt:variant>
        <vt:i4>0</vt:i4>
      </vt:variant>
      <vt:variant>
        <vt:i4>5</vt:i4>
      </vt:variant>
      <vt:variant>
        <vt:lpwstr/>
      </vt:variant>
      <vt:variant>
        <vt:lpwstr>_Toc19813713</vt:lpwstr>
      </vt:variant>
      <vt:variant>
        <vt:i4>1703995</vt:i4>
      </vt:variant>
      <vt:variant>
        <vt:i4>26</vt:i4>
      </vt:variant>
      <vt:variant>
        <vt:i4>0</vt:i4>
      </vt:variant>
      <vt:variant>
        <vt:i4>5</vt:i4>
      </vt:variant>
      <vt:variant>
        <vt:lpwstr/>
      </vt:variant>
      <vt:variant>
        <vt:lpwstr>_Toc19813712</vt:lpwstr>
      </vt:variant>
      <vt:variant>
        <vt:i4>1638459</vt:i4>
      </vt:variant>
      <vt:variant>
        <vt:i4>20</vt:i4>
      </vt:variant>
      <vt:variant>
        <vt:i4>0</vt:i4>
      </vt:variant>
      <vt:variant>
        <vt:i4>5</vt:i4>
      </vt:variant>
      <vt:variant>
        <vt:lpwstr/>
      </vt:variant>
      <vt:variant>
        <vt:lpwstr>_Toc19813711</vt:lpwstr>
      </vt:variant>
      <vt:variant>
        <vt:i4>1572923</vt:i4>
      </vt:variant>
      <vt:variant>
        <vt:i4>14</vt:i4>
      </vt:variant>
      <vt:variant>
        <vt:i4>0</vt:i4>
      </vt:variant>
      <vt:variant>
        <vt:i4>5</vt:i4>
      </vt:variant>
      <vt:variant>
        <vt:lpwstr/>
      </vt:variant>
      <vt:variant>
        <vt:lpwstr>_Toc19813710</vt:lpwstr>
      </vt:variant>
      <vt:variant>
        <vt:i4>1114170</vt:i4>
      </vt:variant>
      <vt:variant>
        <vt:i4>8</vt:i4>
      </vt:variant>
      <vt:variant>
        <vt:i4>0</vt:i4>
      </vt:variant>
      <vt:variant>
        <vt:i4>5</vt:i4>
      </vt:variant>
      <vt:variant>
        <vt:lpwstr/>
      </vt:variant>
      <vt:variant>
        <vt:lpwstr>_Toc19813709</vt:lpwstr>
      </vt:variant>
      <vt:variant>
        <vt:i4>1048634</vt:i4>
      </vt:variant>
      <vt:variant>
        <vt:i4>2</vt:i4>
      </vt:variant>
      <vt:variant>
        <vt:i4>0</vt:i4>
      </vt:variant>
      <vt:variant>
        <vt:i4>5</vt:i4>
      </vt:variant>
      <vt:variant>
        <vt:lpwstr/>
      </vt:variant>
      <vt:variant>
        <vt:lpwstr>_Toc19813708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Health Plan Final.docx</dc:title>
  <dc:subject/>
  <dc:creator>Florida Healthy Kids Corporation</dc:creator>
  <cp:keywords/>
  <cp:lastModifiedBy>Suzetta Furlong</cp:lastModifiedBy>
  <cp:revision>13</cp:revision>
  <cp:lastPrinted>2019-10-11T19:53:00Z</cp:lastPrinted>
  <dcterms:created xsi:type="dcterms:W3CDTF">2019-10-10T15:47:00Z</dcterms:created>
  <dcterms:modified xsi:type="dcterms:W3CDTF">2019-10-11T19:53:00Z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LastSaved">
    <vt:filetime>2017-07-25T00:00:00Z</vt:filetime>
  </property>
  <property fmtid="{D5CDD505-2E9C-101B-9397-08002B2CF9AE}" pid="4" name="DocID">
    <vt:lpwstr>#58507193_v1</vt:lpwstr>
  </property>
  <property fmtid="{D5CDD505-2E9C-101B-9397-08002B2CF9AE}" pid="5" name="ContentTypeId">
    <vt:lpwstr>0x010100605E025AA51B094A89FDF5DDC120F973</vt:lpwstr>
  </property>
  <property fmtid="{D5CDD505-2E9C-101B-9397-08002B2CF9AE}" pid="6" name="AuthorIds_UIVersion_23552">
    <vt:lpwstr>15</vt:lpwstr>
  </property>
</Properties>
</file>