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C" w:rsidRPr="00516703" w:rsidRDefault="00516703" w:rsidP="004C1FC9">
      <w:pPr>
        <w:spacing w:line="240" w:lineRule="auto"/>
        <w:contextualSpacing/>
        <w:jc w:val="center"/>
        <w:rPr>
          <w:rFonts w:ascii="Calibri Light" w:hAnsi="Calibri Light" w:cs="Aharoni"/>
          <w:b/>
          <w:sz w:val="28"/>
        </w:rPr>
      </w:pPr>
      <w:bookmarkStart w:id="0" w:name="_GoBack"/>
      <w:bookmarkEnd w:id="0"/>
      <w:r>
        <w:rPr>
          <w:rFonts w:ascii="Calibri Light" w:hAnsi="Calibri Light" w:cs="Aharoni"/>
          <w:b/>
          <w:sz w:val="28"/>
        </w:rPr>
        <w:t xml:space="preserve">Florida KidCare – Back at it for Back to School! </w:t>
      </w:r>
    </w:p>
    <w:p w:rsidR="004C1FC9" w:rsidRDefault="004C1FC9" w:rsidP="004C1FC9">
      <w:pPr>
        <w:pStyle w:val="NormalWeb"/>
        <w:shd w:val="clear" w:color="auto" w:fill="FFFFFF"/>
        <w:contextualSpacing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Looking for one back-to-school supply that can help your child perform </w:t>
      </w:r>
      <w:r w:rsidR="00347B67">
        <w:rPr>
          <w:rFonts w:ascii="Calibri Light" w:hAnsi="Calibri Light"/>
          <w:szCs w:val="22"/>
        </w:rPr>
        <w:t>at</w:t>
      </w:r>
      <w:r>
        <w:rPr>
          <w:rFonts w:ascii="Calibri Light" w:hAnsi="Calibri Light"/>
          <w:szCs w:val="22"/>
        </w:rPr>
        <w:t xml:space="preserve"> their highest academic potential in the classroom, safely participate in sports and after-school activities AND enjoy an overall more fulfilling childhood? </w:t>
      </w:r>
      <w:r w:rsidR="00516703">
        <w:rPr>
          <w:rFonts w:ascii="Calibri Light" w:hAnsi="Calibri Light"/>
          <w:szCs w:val="22"/>
        </w:rPr>
        <w:t xml:space="preserve">As unrealistic as it sounds, it’s not beyond reach. </w:t>
      </w:r>
      <w:r>
        <w:rPr>
          <w:rFonts w:ascii="Calibri Light" w:hAnsi="Calibri Light"/>
          <w:szCs w:val="22"/>
        </w:rPr>
        <w:t>Look no further than Florida KidCare health insurance!</w:t>
      </w:r>
    </w:p>
    <w:p w:rsidR="004C1FC9" w:rsidRDefault="004C1FC9" w:rsidP="004C1FC9">
      <w:pPr>
        <w:pStyle w:val="NormalWeb"/>
        <w:shd w:val="clear" w:color="auto" w:fill="FFFFFF"/>
        <w:contextualSpacing/>
        <w:rPr>
          <w:rFonts w:ascii="Calibri Light" w:hAnsi="Calibri Light"/>
          <w:szCs w:val="22"/>
        </w:rPr>
      </w:pPr>
    </w:p>
    <w:p w:rsidR="004C1FC9" w:rsidRDefault="00516703" w:rsidP="004C1FC9">
      <w:pPr>
        <w:pStyle w:val="NormalWeb"/>
        <w:shd w:val="clear" w:color="auto" w:fill="FFFFFF"/>
        <w:contextualSpacing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 xml:space="preserve">Health insurance may be intangible unlike the notebooks and school clothes you’ve been hurriedly sifting through, but it’s </w:t>
      </w:r>
      <w:r w:rsidR="00AA2B05">
        <w:rPr>
          <w:rFonts w:ascii="Calibri Light" w:hAnsi="Calibri Light"/>
          <w:szCs w:val="22"/>
        </w:rPr>
        <w:t xml:space="preserve">one of </w:t>
      </w:r>
      <w:r>
        <w:rPr>
          <w:rFonts w:ascii="Calibri Light" w:hAnsi="Calibri Light"/>
          <w:szCs w:val="22"/>
        </w:rPr>
        <w:t>the most priceless</w:t>
      </w:r>
      <w:r w:rsidR="00AA2B05">
        <w:rPr>
          <w:rFonts w:ascii="Calibri Light" w:hAnsi="Calibri Light"/>
          <w:szCs w:val="22"/>
        </w:rPr>
        <w:t xml:space="preserve"> </w:t>
      </w:r>
      <w:r>
        <w:rPr>
          <w:rFonts w:ascii="Calibri Light" w:hAnsi="Calibri Light"/>
          <w:szCs w:val="22"/>
        </w:rPr>
        <w:t>thing</w:t>
      </w:r>
      <w:r w:rsidR="00AA2B05">
        <w:rPr>
          <w:rFonts w:ascii="Calibri Light" w:hAnsi="Calibri Light"/>
          <w:szCs w:val="22"/>
        </w:rPr>
        <w:t>s</w:t>
      </w:r>
      <w:r>
        <w:rPr>
          <w:rFonts w:ascii="Calibri Light" w:hAnsi="Calibri Light"/>
          <w:szCs w:val="22"/>
        </w:rPr>
        <w:t xml:space="preserve"> you can make sure your child has before they hightail it back to the classroom. With it, you’ll get a bonus yourself: peace of mind that they’re covered </w:t>
      </w:r>
      <w:r w:rsidR="007276D1">
        <w:rPr>
          <w:rFonts w:ascii="Calibri Light" w:hAnsi="Calibri Light"/>
          <w:szCs w:val="22"/>
        </w:rPr>
        <w:t xml:space="preserve">for those unexpected moments (and for those expected ones, too—like all those routine school physicals, eyeglass exams, and dental appointments you’ve been scheduling for the new school year).  </w:t>
      </w:r>
    </w:p>
    <w:p w:rsidR="00516703" w:rsidRDefault="00516703" w:rsidP="004C1FC9">
      <w:pPr>
        <w:pStyle w:val="NormalWeb"/>
        <w:shd w:val="clear" w:color="auto" w:fill="FFFFFF"/>
        <w:contextualSpacing/>
        <w:rPr>
          <w:rFonts w:ascii="Calibri Light" w:hAnsi="Calibri Light"/>
          <w:szCs w:val="22"/>
        </w:rPr>
      </w:pPr>
    </w:p>
    <w:p w:rsidR="00516703" w:rsidRPr="004C1FC9" w:rsidRDefault="00516703" w:rsidP="00516703">
      <w:pPr>
        <w:pStyle w:val="NormalWeb"/>
        <w:shd w:val="clear" w:color="auto" w:fill="FFFFFF"/>
        <w:contextualSpacing/>
        <w:rPr>
          <w:rFonts w:ascii="Calibri Light" w:hAnsi="Calibri Light"/>
          <w:szCs w:val="22"/>
        </w:rPr>
      </w:pPr>
      <w:r w:rsidRPr="004C1FC9">
        <w:rPr>
          <w:rFonts w:ascii="Calibri Light" w:hAnsi="Calibri Light"/>
          <w:szCs w:val="22"/>
        </w:rPr>
        <w:t xml:space="preserve">Through Florida KidCare, the State of Florida offers health insurance for children from birth through age 18, even if one or both parents are working. If you have a child or teen, Florida KidCare would be pleased to have them join the millions of other kids who receive the best, quality health benefits at an affordable price. </w:t>
      </w:r>
    </w:p>
    <w:p w:rsidR="00516703" w:rsidRDefault="00516703" w:rsidP="004C1FC9">
      <w:pPr>
        <w:pStyle w:val="NormalWeb"/>
        <w:shd w:val="clear" w:color="auto" w:fill="FFFFFF"/>
        <w:contextualSpacing/>
        <w:rPr>
          <w:rFonts w:ascii="Calibri Light" w:hAnsi="Calibri Light"/>
          <w:szCs w:val="22"/>
        </w:rPr>
      </w:pPr>
    </w:p>
    <w:p w:rsidR="007276D1" w:rsidRDefault="00516703" w:rsidP="007276D1">
      <w:pPr>
        <w:pStyle w:val="NormalWeb"/>
        <w:shd w:val="clear" w:color="auto" w:fill="FFFFFF"/>
        <w:contextualSpacing/>
        <w:rPr>
          <w:rFonts w:ascii="Calibri Light" w:hAnsi="Calibri Light"/>
          <w:szCs w:val="22"/>
        </w:rPr>
      </w:pPr>
      <w:r w:rsidRPr="004C1FC9">
        <w:rPr>
          <w:rFonts w:ascii="Calibri Light" w:hAnsi="Calibri Light"/>
          <w:szCs w:val="22"/>
        </w:rPr>
        <w:t xml:space="preserve">Florida </w:t>
      </w:r>
      <w:proofErr w:type="spellStart"/>
      <w:r w:rsidRPr="004C1FC9">
        <w:rPr>
          <w:rFonts w:ascii="Calibri Light" w:hAnsi="Calibri Light"/>
          <w:szCs w:val="22"/>
        </w:rPr>
        <w:t>KidCare’s</w:t>
      </w:r>
      <w:proofErr w:type="spellEnd"/>
      <w:r w:rsidRPr="004C1FC9">
        <w:rPr>
          <w:rFonts w:ascii="Calibri Light" w:hAnsi="Calibri Light"/>
          <w:szCs w:val="22"/>
        </w:rPr>
        <w:t xml:space="preserve"> coverage is comprehensive and includes doctor visits, immunizations, dental </w:t>
      </w:r>
      <w:r>
        <w:rPr>
          <w:rFonts w:ascii="Calibri Light" w:hAnsi="Calibri Light"/>
          <w:szCs w:val="22"/>
        </w:rPr>
        <w:t>coverage</w:t>
      </w:r>
      <w:r w:rsidRPr="004C1FC9">
        <w:rPr>
          <w:rFonts w:ascii="Calibri Light" w:hAnsi="Calibri Light"/>
          <w:szCs w:val="22"/>
        </w:rPr>
        <w:t>, vision</w:t>
      </w:r>
      <w:r>
        <w:rPr>
          <w:rFonts w:ascii="Calibri Light" w:hAnsi="Calibri Light"/>
          <w:szCs w:val="22"/>
        </w:rPr>
        <w:t xml:space="preserve"> care</w:t>
      </w:r>
      <w:r w:rsidRPr="004C1FC9">
        <w:rPr>
          <w:rFonts w:ascii="Calibri Light" w:hAnsi="Calibri Light"/>
          <w:szCs w:val="22"/>
        </w:rPr>
        <w:t xml:space="preserve">, </w:t>
      </w:r>
      <w:r>
        <w:rPr>
          <w:rFonts w:ascii="Calibri Light" w:hAnsi="Calibri Light"/>
          <w:szCs w:val="22"/>
        </w:rPr>
        <w:t>emergencies</w:t>
      </w:r>
      <w:r w:rsidRPr="004C1FC9">
        <w:rPr>
          <w:rFonts w:ascii="Calibri Light" w:hAnsi="Calibri Light"/>
          <w:szCs w:val="22"/>
        </w:rPr>
        <w:t xml:space="preserve">, hospital stays, mental health and much more so your children have less sick days and more time to shine in the classroom, in the studio, and on the field. </w:t>
      </w:r>
      <w:r>
        <w:rPr>
          <w:rFonts w:ascii="Calibri Light" w:hAnsi="Calibri Light"/>
          <w:szCs w:val="22"/>
        </w:rPr>
        <w:t>F</w:t>
      </w:r>
      <w:r w:rsidRPr="004C1FC9">
        <w:rPr>
          <w:rFonts w:ascii="Calibri Light" w:hAnsi="Calibri Light"/>
          <w:szCs w:val="22"/>
        </w:rPr>
        <w:t>or all of this—</w:t>
      </w:r>
      <w:r>
        <w:rPr>
          <w:rFonts w:ascii="Calibri Light" w:hAnsi="Calibri Light"/>
          <w:szCs w:val="22"/>
        </w:rPr>
        <w:t>many families pay as little</w:t>
      </w:r>
      <w:r w:rsidR="00347B67">
        <w:rPr>
          <w:rFonts w:ascii="Calibri Light" w:hAnsi="Calibri Light"/>
          <w:szCs w:val="22"/>
        </w:rPr>
        <w:t xml:space="preserve"> as just $15 or $20 per month. </w:t>
      </w:r>
    </w:p>
    <w:p w:rsidR="00347B67" w:rsidRDefault="00347B67" w:rsidP="007276D1">
      <w:pPr>
        <w:pStyle w:val="NormalWeb"/>
        <w:shd w:val="clear" w:color="auto" w:fill="FFFFFF"/>
        <w:contextualSpacing/>
        <w:rPr>
          <w:rFonts w:ascii="Calibri Light" w:hAnsi="Calibri Light"/>
          <w:szCs w:val="22"/>
        </w:rPr>
      </w:pPr>
    </w:p>
    <w:p w:rsidR="00347B67" w:rsidRDefault="00347B67" w:rsidP="007276D1">
      <w:pPr>
        <w:pStyle w:val="NormalWeb"/>
        <w:shd w:val="clear" w:color="auto" w:fill="FFFFFF"/>
        <w:contextualSpacing/>
        <w:rPr>
          <w:rFonts w:ascii="Calibri Light" w:hAnsi="Calibri Light"/>
          <w:szCs w:val="22"/>
        </w:rPr>
      </w:pPr>
      <w:r>
        <w:rPr>
          <w:rFonts w:ascii="Calibri Light" w:hAnsi="Calibri Light"/>
          <w:szCs w:val="22"/>
        </w:rPr>
        <w:t>During your race against the back-to-school clock, don’t forget to take a few minutes to apply for Florida KidCare health insurance. You’ll be glad you did.</w:t>
      </w:r>
    </w:p>
    <w:p w:rsidR="00347B67" w:rsidRDefault="00347B67" w:rsidP="007276D1">
      <w:pPr>
        <w:pStyle w:val="NormalWeb"/>
        <w:shd w:val="clear" w:color="auto" w:fill="FFFFFF"/>
        <w:contextualSpacing/>
        <w:rPr>
          <w:rFonts w:ascii="Calibri Light" w:hAnsi="Calibri Light"/>
          <w:szCs w:val="22"/>
        </w:rPr>
      </w:pPr>
    </w:p>
    <w:p w:rsidR="00A862A2" w:rsidRPr="007276D1" w:rsidRDefault="00347B67" w:rsidP="007276D1">
      <w:pPr>
        <w:pStyle w:val="NormalWeb"/>
        <w:shd w:val="clear" w:color="auto" w:fill="FFFFFF"/>
        <w:contextualSpacing/>
        <w:rPr>
          <w:rFonts w:ascii="Calibri Light" w:hAnsi="Calibri Light"/>
          <w:szCs w:val="22"/>
        </w:rPr>
      </w:pPr>
      <w:r>
        <w:rPr>
          <w:rFonts w:ascii="Calibri Light" w:hAnsi="Calibri Light"/>
        </w:rPr>
        <w:t>For more information, v</w:t>
      </w:r>
      <w:r w:rsidR="001E73FD" w:rsidRPr="004C1FC9">
        <w:rPr>
          <w:rFonts w:ascii="Calibri Light" w:hAnsi="Calibri Light"/>
        </w:rPr>
        <w:t xml:space="preserve">isit </w:t>
      </w:r>
      <w:hyperlink r:id="rId8" w:history="1">
        <w:r w:rsidR="008A7F97" w:rsidRPr="004C1FC9">
          <w:rPr>
            <w:rStyle w:val="Hyperlink"/>
            <w:rFonts w:ascii="Calibri Light" w:hAnsi="Calibri Light"/>
          </w:rPr>
          <w:t>www.floridakidcare.org/</w:t>
        </w:r>
      </w:hyperlink>
      <w:r w:rsidR="008A7F97" w:rsidRPr="004C1FC9">
        <w:rPr>
          <w:rFonts w:ascii="Calibri Light" w:hAnsi="Calibri Light"/>
        </w:rPr>
        <w:t xml:space="preserve"> </w:t>
      </w:r>
      <w:r w:rsidR="004C1FC9">
        <w:rPr>
          <w:rFonts w:ascii="Calibri Light" w:hAnsi="Calibri Light"/>
        </w:rPr>
        <w:t>or call 1-888-540-KIDS (5437).</w:t>
      </w:r>
    </w:p>
    <w:sectPr w:rsidR="00A862A2" w:rsidRPr="007276D1" w:rsidSect="00247147">
      <w:head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6C" w:rsidRDefault="005B016C">
      <w:pPr>
        <w:spacing w:after="0" w:line="240" w:lineRule="auto"/>
      </w:pPr>
      <w:r>
        <w:separator/>
      </w:r>
    </w:p>
  </w:endnote>
  <w:endnote w:type="continuationSeparator" w:id="0">
    <w:p w:rsidR="005B016C" w:rsidRDefault="005B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6C" w:rsidRDefault="005B016C">
      <w:pPr>
        <w:spacing w:after="0" w:line="240" w:lineRule="auto"/>
      </w:pPr>
      <w:r>
        <w:separator/>
      </w:r>
    </w:p>
  </w:footnote>
  <w:footnote w:type="continuationSeparator" w:id="0">
    <w:p w:rsidR="005B016C" w:rsidRDefault="005B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0C" w:rsidRDefault="00D71D0C" w:rsidP="00D71D0C">
    <w:pPr>
      <w:pStyle w:val="Header"/>
      <w:jc w:val="center"/>
    </w:pPr>
    <w:r w:rsidRPr="00D71D0C">
      <w:rPr>
        <w:noProof/>
      </w:rPr>
      <w:drawing>
        <wp:inline distT="0" distB="0" distL="0" distR="0">
          <wp:extent cx="2946400" cy="425591"/>
          <wp:effectExtent l="25400" t="0" r="0" b="0"/>
          <wp:docPr id="3" name="Picture 1" descr="kc_line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_line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09" cy="42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A2"/>
    <w:rsid w:val="000A37C3"/>
    <w:rsid w:val="00126462"/>
    <w:rsid w:val="001E73FD"/>
    <w:rsid w:val="00216B9F"/>
    <w:rsid w:val="0022421B"/>
    <w:rsid w:val="002465C6"/>
    <w:rsid w:val="00247147"/>
    <w:rsid w:val="00264437"/>
    <w:rsid w:val="002658B5"/>
    <w:rsid w:val="0027570D"/>
    <w:rsid w:val="00347B67"/>
    <w:rsid w:val="004C1FC9"/>
    <w:rsid w:val="00516703"/>
    <w:rsid w:val="005B016C"/>
    <w:rsid w:val="00611DB5"/>
    <w:rsid w:val="00700D42"/>
    <w:rsid w:val="007276D1"/>
    <w:rsid w:val="007356F7"/>
    <w:rsid w:val="007C535B"/>
    <w:rsid w:val="008465FE"/>
    <w:rsid w:val="008A7F97"/>
    <w:rsid w:val="00A1182C"/>
    <w:rsid w:val="00A30C10"/>
    <w:rsid w:val="00A34F96"/>
    <w:rsid w:val="00A579AD"/>
    <w:rsid w:val="00A862A2"/>
    <w:rsid w:val="00AA2B05"/>
    <w:rsid w:val="00B201B9"/>
    <w:rsid w:val="00B36021"/>
    <w:rsid w:val="00B80B98"/>
    <w:rsid w:val="00C1342A"/>
    <w:rsid w:val="00C1505E"/>
    <w:rsid w:val="00C1585F"/>
    <w:rsid w:val="00C27C58"/>
    <w:rsid w:val="00D71D0C"/>
    <w:rsid w:val="00DA063C"/>
    <w:rsid w:val="00EB05E7"/>
    <w:rsid w:val="00EC1D4F"/>
    <w:rsid w:val="00EF0315"/>
    <w:rsid w:val="00F76087"/>
    <w:rsid w:val="00FE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2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62A2"/>
  </w:style>
  <w:style w:type="paragraph" w:styleId="NormalWeb">
    <w:name w:val="Normal (Web)"/>
    <w:basedOn w:val="Normal"/>
    <w:uiPriority w:val="99"/>
    <w:unhideWhenUsed/>
    <w:rsid w:val="002465C6"/>
    <w:pPr>
      <w:spacing w:before="100" w:beforeAutospacing="1" w:after="3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1D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71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1D0C"/>
  </w:style>
  <w:style w:type="paragraph" w:styleId="Footer">
    <w:name w:val="footer"/>
    <w:basedOn w:val="Normal"/>
    <w:link w:val="FooterChar"/>
    <w:rsid w:val="00D71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1D0C"/>
  </w:style>
  <w:style w:type="paragraph" w:styleId="BalloonText">
    <w:name w:val="Balloon Text"/>
    <w:basedOn w:val="Normal"/>
    <w:link w:val="BalloonTextChar"/>
    <w:rsid w:val="004C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2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62A2"/>
  </w:style>
  <w:style w:type="paragraph" w:styleId="NormalWeb">
    <w:name w:val="Normal (Web)"/>
    <w:basedOn w:val="Normal"/>
    <w:uiPriority w:val="99"/>
    <w:unhideWhenUsed/>
    <w:rsid w:val="002465C6"/>
    <w:pPr>
      <w:spacing w:before="100" w:beforeAutospacing="1" w:after="3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1D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71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1D0C"/>
  </w:style>
  <w:style w:type="paragraph" w:styleId="Footer">
    <w:name w:val="footer"/>
    <w:basedOn w:val="Normal"/>
    <w:link w:val="FooterChar"/>
    <w:rsid w:val="00D71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1D0C"/>
  </w:style>
  <w:style w:type="paragraph" w:styleId="BalloonText">
    <w:name w:val="Balloon Text"/>
    <w:basedOn w:val="Normal"/>
    <w:link w:val="BalloonTextChar"/>
    <w:rsid w:val="004C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273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3268">
              <w:marLeft w:val="0"/>
              <w:marRight w:val="-720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688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kidcar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3733-14E5-47E6-B09C-3C82351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FHKC</Company>
  <LinksUpToDate>false</LinksUpToDate>
  <CharactersWithSpaces>1869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Goss</dc:creator>
  <cp:lastModifiedBy>Christie Goss</cp:lastModifiedBy>
  <cp:revision>2</cp:revision>
  <cp:lastPrinted>2013-07-24T18:19:00Z</cp:lastPrinted>
  <dcterms:created xsi:type="dcterms:W3CDTF">2015-06-25T20:35:00Z</dcterms:created>
  <dcterms:modified xsi:type="dcterms:W3CDTF">2015-06-25T20:35:00Z</dcterms:modified>
</cp:coreProperties>
</file>